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firstLine="482"/>
        <w:jc w:val="center"/>
        <w:rPr>
          <w:rFonts w:hint="default"/>
          <w:b/>
          <w:bCs w:val="0"/>
          <w:color w:val="auto"/>
          <w:sz w:val="28"/>
          <w:szCs w:val="32"/>
        </w:rPr>
      </w:pPr>
      <w:r>
        <w:rPr>
          <w:rFonts w:hint="default"/>
          <w:b/>
          <w:bCs w:val="0"/>
          <w:color w:val="auto"/>
          <w:sz w:val="28"/>
          <w:szCs w:val="32"/>
        </w:rPr>
        <w:t>广东省大宝山矿业有限公司</w:t>
      </w:r>
    </w:p>
    <w:p>
      <w:pPr>
        <w:pStyle w:val="8"/>
        <w:ind w:firstLine="482"/>
        <w:jc w:val="center"/>
        <w:rPr>
          <w:rFonts w:hint="eastAsia"/>
          <w:b/>
          <w:bCs w:val="0"/>
          <w:sz w:val="28"/>
          <w:szCs w:val="24"/>
        </w:rPr>
      </w:pPr>
      <w:r>
        <w:rPr>
          <w:rFonts w:hint="default"/>
          <w:b/>
          <w:bCs w:val="0"/>
          <w:color w:val="auto"/>
          <w:sz w:val="28"/>
          <w:szCs w:val="32"/>
        </w:rPr>
        <w:t>李屋排土场清污分流三期工程竣工环保验收信息公示</w:t>
      </w:r>
    </w:p>
    <w:p>
      <w:pPr>
        <w:pStyle w:val="8"/>
        <w:ind w:firstLine="482"/>
        <w:rPr>
          <w:rFonts w:cs="Times New Roman"/>
          <w:b w:val="0"/>
          <w:bCs/>
          <w:color w:val="auto"/>
          <w:kern w:val="28"/>
          <w:sz w:val="24"/>
          <w:szCs w:val="28"/>
        </w:rPr>
      </w:pPr>
    </w:p>
    <w:p>
      <w:pPr>
        <w:pStyle w:val="8"/>
        <w:ind w:firstLine="482"/>
        <w:rPr>
          <w:rFonts w:hint="eastAsia"/>
          <w:b w:val="0"/>
          <w:bCs/>
          <w:lang w:eastAsia="zh-CN"/>
        </w:rPr>
      </w:pPr>
      <w:r>
        <w:rPr>
          <w:rFonts w:hint="eastAsia" w:cs="Times New Roman"/>
          <w:b w:val="0"/>
          <w:bCs/>
          <w:color w:val="auto"/>
          <w:kern w:val="28"/>
          <w:sz w:val="24"/>
          <w:szCs w:val="28"/>
        </w:rPr>
        <w:t>2018 年12月11 日</w:t>
      </w:r>
      <w:r>
        <w:rPr>
          <w:rFonts w:cs="Times New Roman"/>
          <w:b w:val="0"/>
          <w:bCs/>
          <w:color w:val="auto"/>
          <w:kern w:val="28"/>
          <w:sz w:val="24"/>
          <w:szCs w:val="28"/>
        </w:rPr>
        <w:t>，</w:t>
      </w:r>
      <w:bookmarkStart w:id="0" w:name="_Hlk502996422"/>
      <w:r>
        <w:rPr>
          <w:rFonts w:hint="eastAsia"/>
          <w:b w:val="0"/>
          <w:bCs/>
          <w:color w:val="auto"/>
          <w:kern w:val="2"/>
          <w:sz w:val="24"/>
          <w:szCs w:val="28"/>
          <w:lang w:eastAsia="zh-CN"/>
        </w:rPr>
        <w:t>广东省大宝山矿业有限公司</w:t>
      </w:r>
      <w:r>
        <w:rPr>
          <w:rFonts w:cs="Times New Roman"/>
          <w:b w:val="0"/>
          <w:bCs/>
          <w:color w:val="auto"/>
          <w:kern w:val="28"/>
          <w:sz w:val="24"/>
          <w:szCs w:val="28"/>
        </w:rPr>
        <w:t>在</w:t>
      </w:r>
      <w:r>
        <w:rPr>
          <w:rFonts w:hint="eastAsia" w:cs="Times New Roman"/>
          <w:b w:val="0"/>
          <w:bCs/>
          <w:color w:val="auto"/>
          <w:kern w:val="28"/>
          <w:sz w:val="24"/>
          <w:szCs w:val="28"/>
        </w:rPr>
        <w:t>韶关市曲江区</w:t>
      </w:r>
      <w:r>
        <w:rPr>
          <w:rFonts w:cs="Times New Roman"/>
          <w:b w:val="0"/>
          <w:bCs/>
          <w:color w:val="auto"/>
          <w:kern w:val="28"/>
          <w:sz w:val="24"/>
          <w:szCs w:val="28"/>
        </w:rPr>
        <w:t>主持召开了</w:t>
      </w:r>
      <w:bookmarkEnd w:id="0"/>
      <w:r>
        <w:rPr>
          <w:rFonts w:hint="eastAsia"/>
          <w:b w:val="0"/>
          <w:bCs/>
          <w:color w:val="auto"/>
          <w:kern w:val="2"/>
          <w:sz w:val="24"/>
          <w:szCs w:val="28"/>
          <w:lang w:eastAsia="zh-CN"/>
        </w:rPr>
        <w:t>李屋排土场清污分流三期工程竣工环保验收</w:t>
      </w:r>
      <w:r>
        <w:rPr>
          <w:rFonts w:cs="Times New Roman"/>
          <w:b w:val="0"/>
          <w:bCs/>
          <w:snapToGrid w:val="0"/>
          <w:color w:val="auto"/>
          <w:sz w:val="24"/>
          <w:szCs w:val="28"/>
        </w:rPr>
        <w:t>会</w:t>
      </w:r>
      <w:r>
        <w:rPr>
          <w:rFonts w:cs="Times New Roman"/>
          <w:b w:val="0"/>
          <w:bCs/>
          <w:color w:val="auto"/>
          <w:kern w:val="28"/>
          <w:sz w:val="24"/>
          <w:szCs w:val="28"/>
        </w:rPr>
        <w:t>。</w:t>
      </w:r>
      <w:r>
        <w:rPr>
          <w:rFonts w:cs="Times New Roman"/>
          <w:b w:val="0"/>
          <w:bCs/>
          <w:color w:val="auto"/>
          <w:sz w:val="24"/>
          <w:szCs w:val="28"/>
        </w:rPr>
        <w:t>建设单位</w:t>
      </w:r>
      <w:r>
        <w:rPr>
          <w:b w:val="0"/>
          <w:bCs/>
          <w:color w:val="auto"/>
          <w:sz w:val="24"/>
          <w:szCs w:val="28"/>
        </w:rPr>
        <w:t>组织</w:t>
      </w:r>
      <w:r>
        <w:rPr>
          <w:rFonts w:hint="eastAsia"/>
          <w:b w:val="0"/>
          <w:bCs/>
          <w:color w:val="auto"/>
          <w:sz w:val="24"/>
          <w:szCs w:val="28"/>
          <w:lang w:eastAsia="zh-CN"/>
        </w:rPr>
        <w:t>了</w:t>
      </w:r>
      <w:r>
        <w:rPr>
          <w:b w:val="0"/>
          <w:bCs/>
          <w:color w:val="auto"/>
          <w:sz w:val="24"/>
          <w:szCs w:val="28"/>
        </w:rPr>
        <w:t>项目</w:t>
      </w:r>
      <w:r>
        <w:rPr>
          <w:rFonts w:hint="eastAsia"/>
          <w:b w:val="0"/>
          <w:bCs/>
          <w:color w:val="auto"/>
          <w:sz w:val="24"/>
          <w:szCs w:val="28"/>
        </w:rPr>
        <w:t>环境影响报告书</w:t>
      </w:r>
      <w:r>
        <w:rPr>
          <w:b w:val="0"/>
          <w:bCs/>
          <w:color w:val="auto"/>
          <w:sz w:val="24"/>
          <w:szCs w:val="28"/>
        </w:rPr>
        <w:t>编制单位</w:t>
      </w:r>
      <w:r>
        <w:rPr>
          <w:rFonts w:hint="eastAsia"/>
          <w:b w:val="0"/>
          <w:bCs/>
          <w:color w:val="auto"/>
          <w:sz w:val="24"/>
          <w:szCs w:val="28"/>
        </w:rPr>
        <w:t>、</w:t>
      </w:r>
      <w:bookmarkStart w:id="1" w:name="_Hlk511212125"/>
      <w:r>
        <w:rPr>
          <w:rFonts w:hint="eastAsia"/>
          <w:b w:val="0"/>
          <w:bCs/>
          <w:color w:val="auto"/>
          <w:sz w:val="24"/>
          <w:szCs w:val="28"/>
          <w:lang w:eastAsia="zh-CN"/>
        </w:rPr>
        <w:t>验收调查报告</w:t>
      </w:r>
      <w:r>
        <w:rPr>
          <w:b w:val="0"/>
          <w:bCs/>
          <w:color w:val="auto"/>
          <w:sz w:val="24"/>
          <w:szCs w:val="28"/>
        </w:rPr>
        <w:t>编制</w:t>
      </w:r>
      <w:r>
        <w:rPr>
          <w:rFonts w:hint="eastAsia"/>
          <w:b w:val="0"/>
          <w:bCs/>
          <w:color w:val="auto"/>
          <w:sz w:val="24"/>
          <w:szCs w:val="28"/>
        </w:rPr>
        <w:t>单位</w:t>
      </w:r>
      <w:bookmarkEnd w:id="1"/>
      <w:r>
        <w:rPr>
          <w:rFonts w:hint="eastAsia"/>
          <w:b w:val="0"/>
          <w:bCs/>
          <w:color w:val="auto"/>
          <w:sz w:val="24"/>
          <w:szCs w:val="28"/>
        </w:rPr>
        <w:t>、</w:t>
      </w:r>
      <w:r>
        <w:rPr>
          <w:rFonts w:hint="eastAsia"/>
          <w:b w:val="0"/>
          <w:bCs/>
          <w:color w:val="auto"/>
          <w:sz w:val="24"/>
          <w:szCs w:val="28"/>
          <w:lang w:eastAsia="zh-CN"/>
        </w:rPr>
        <w:t>建设单位、施工单位、设计单位</w:t>
      </w:r>
      <w:r>
        <w:rPr>
          <w:rFonts w:hint="eastAsia"/>
          <w:b w:val="0"/>
          <w:bCs/>
          <w:color w:val="auto"/>
          <w:sz w:val="24"/>
          <w:szCs w:val="28"/>
        </w:rPr>
        <w:t>等</w:t>
      </w:r>
      <w:r>
        <w:rPr>
          <w:b w:val="0"/>
          <w:bCs/>
          <w:color w:val="auto"/>
          <w:sz w:val="24"/>
          <w:szCs w:val="28"/>
        </w:rPr>
        <w:t>单位</w:t>
      </w:r>
      <w:r>
        <w:rPr>
          <w:rFonts w:hint="eastAsia"/>
          <w:b w:val="0"/>
          <w:bCs/>
          <w:color w:val="auto"/>
          <w:sz w:val="24"/>
          <w:szCs w:val="28"/>
        </w:rPr>
        <w:t>的</w:t>
      </w:r>
      <w:r>
        <w:rPr>
          <w:b w:val="0"/>
          <w:bCs/>
          <w:color w:val="auto"/>
          <w:sz w:val="24"/>
          <w:szCs w:val="28"/>
        </w:rPr>
        <w:t>代表及3位</w:t>
      </w:r>
      <w:r>
        <w:rPr>
          <w:rFonts w:hint="eastAsia"/>
          <w:b w:val="0"/>
          <w:bCs/>
          <w:color w:val="auto"/>
          <w:sz w:val="24"/>
          <w:szCs w:val="28"/>
          <w:lang w:eastAsia="zh-CN"/>
        </w:rPr>
        <w:t>特邀</w:t>
      </w:r>
      <w:r>
        <w:rPr>
          <w:b w:val="0"/>
          <w:bCs/>
          <w:color w:val="auto"/>
          <w:sz w:val="24"/>
          <w:szCs w:val="28"/>
        </w:rPr>
        <w:t>专家组成验收工作组</w:t>
      </w:r>
      <w:bookmarkStart w:id="2" w:name="_Hlk516204360"/>
      <w:r>
        <w:rPr>
          <w:rFonts w:hint="eastAsia"/>
          <w:b w:val="0"/>
          <w:bCs/>
          <w:color w:val="auto"/>
          <w:sz w:val="24"/>
          <w:szCs w:val="28"/>
        </w:rPr>
        <w:t>。</w:t>
      </w:r>
      <w:bookmarkEnd w:id="2"/>
      <w:r>
        <w:rPr>
          <w:rFonts w:hint="eastAsia"/>
          <w:b w:val="0"/>
          <w:bCs/>
          <w:color w:val="auto"/>
          <w:sz w:val="24"/>
          <w:szCs w:val="28"/>
        </w:rPr>
        <w:t>验收工作组</w:t>
      </w:r>
      <w:r>
        <w:rPr>
          <w:rFonts w:hint="eastAsia"/>
          <w:b w:val="0"/>
          <w:bCs/>
          <w:color w:val="auto"/>
          <w:sz w:val="24"/>
          <w:szCs w:val="28"/>
          <w:lang w:eastAsia="zh-CN"/>
        </w:rPr>
        <w:t>及其他</w:t>
      </w:r>
      <w:r>
        <w:rPr>
          <w:rFonts w:hint="eastAsia"/>
          <w:b w:val="0"/>
          <w:bCs/>
          <w:color w:val="auto"/>
          <w:sz w:val="24"/>
          <w:szCs w:val="28"/>
        </w:rPr>
        <w:t>与会人员</w:t>
      </w:r>
      <w:r>
        <w:rPr>
          <w:rFonts w:hint="eastAsia"/>
          <w:b w:val="0"/>
          <w:bCs/>
          <w:color w:val="auto"/>
          <w:sz w:val="24"/>
          <w:szCs w:val="28"/>
          <w:lang w:eastAsia="zh-CN"/>
        </w:rPr>
        <w:t>严格</w:t>
      </w:r>
      <w:r>
        <w:rPr>
          <w:rFonts w:hint="eastAsia"/>
          <w:b w:val="0"/>
          <w:bCs/>
          <w:color w:val="auto"/>
          <w:sz w:val="24"/>
          <w:szCs w:val="28"/>
        </w:rPr>
        <w:t>依照国家有关法律法规、建设项目</w:t>
      </w:r>
      <w:r>
        <w:rPr>
          <w:rFonts w:hint="eastAsia"/>
          <w:b w:val="0"/>
          <w:bCs/>
          <w:color w:val="auto"/>
        </w:rPr>
        <w:t>竣工环境保护验收暂行办法</w:t>
      </w:r>
      <w:r>
        <w:rPr>
          <w:rFonts w:hint="eastAsia"/>
          <w:b w:val="0"/>
          <w:bCs/>
          <w:color w:val="auto"/>
          <w:lang w:eastAsia="zh-CN"/>
        </w:rPr>
        <w:t>、</w:t>
      </w:r>
      <w:r>
        <w:rPr>
          <w:rFonts w:hint="eastAsia"/>
          <w:b w:val="0"/>
          <w:bCs/>
          <w:color w:val="auto"/>
          <w:sz w:val="24"/>
          <w:szCs w:val="28"/>
        </w:rPr>
        <w:t>竣工环境保护验收技术规范、项目环境影响评价报告书和审批部门审批决定等要求，对本项目各项环保设施建设及运行情况进行了现场</w:t>
      </w:r>
      <w:r>
        <w:rPr>
          <w:rFonts w:hint="eastAsia"/>
          <w:b w:val="0"/>
          <w:bCs/>
          <w:color w:val="auto"/>
          <w:sz w:val="24"/>
          <w:szCs w:val="28"/>
          <w:lang w:val="en-US" w:eastAsia="zh-CN"/>
        </w:rPr>
        <w:t>踏勘</w:t>
      </w:r>
      <w:r>
        <w:rPr>
          <w:rFonts w:hint="eastAsia"/>
          <w:b w:val="0"/>
          <w:bCs/>
          <w:color w:val="auto"/>
          <w:sz w:val="24"/>
          <w:szCs w:val="28"/>
        </w:rPr>
        <w:t>检查，会上审阅并核实了有关资料，听取了相关单位对该项目有关内容的介绍</w:t>
      </w:r>
      <w:r>
        <w:rPr>
          <w:rFonts w:hint="eastAsia"/>
          <w:b w:val="0"/>
          <w:bCs/>
          <w:color w:val="auto"/>
          <w:sz w:val="24"/>
          <w:szCs w:val="28"/>
          <w:lang w:eastAsia="zh-CN"/>
        </w:rPr>
        <w:t>与</w:t>
      </w:r>
      <w:r>
        <w:rPr>
          <w:rFonts w:hint="eastAsia"/>
          <w:b w:val="0"/>
          <w:bCs/>
          <w:color w:val="auto"/>
          <w:sz w:val="24"/>
          <w:szCs w:val="28"/>
        </w:rPr>
        <w:t>汇报。验收组经认真讨论，提出</w:t>
      </w:r>
      <w:r>
        <w:rPr>
          <w:rFonts w:hint="eastAsia"/>
          <w:b w:val="0"/>
          <w:bCs/>
          <w:color w:val="auto"/>
          <w:sz w:val="24"/>
          <w:szCs w:val="28"/>
          <w:lang w:eastAsia="zh-CN"/>
        </w:rPr>
        <w:t>了</w:t>
      </w:r>
      <w:r>
        <w:rPr>
          <w:rFonts w:hint="eastAsia"/>
          <w:b w:val="0"/>
          <w:bCs/>
          <w:color w:val="auto"/>
          <w:sz w:val="24"/>
          <w:szCs w:val="28"/>
        </w:rPr>
        <w:t>竣工环境保护验收意见</w:t>
      </w:r>
      <w:r>
        <w:rPr>
          <w:rFonts w:hint="eastAsia"/>
          <w:b w:val="0"/>
          <w:bCs/>
          <w:lang w:eastAsia="zh-CN"/>
        </w:rPr>
        <w:t>，详见附件。</w:t>
      </w:r>
    </w:p>
    <w:p>
      <w:pPr>
        <w:pStyle w:val="8"/>
        <w:ind w:firstLine="482"/>
        <w:rPr>
          <w:b w:val="0"/>
          <w:bCs/>
          <w:color w:val="FF0000"/>
          <w:lang w:eastAsia="zh-CN"/>
        </w:rPr>
      </w:pPr>
      <w:r>
        <w:rPr>
          <w:rFonts w:hint="eastAsia"/>
          <w:b w:val="0"/>
          <w:bCs/>
          <w:lang w:eastAsia="zh-CN"/>
        </w:rPr>
        <w:t>验收组认为，</w:t>
      </w:r>
      <w:r>
        <w:rPr>
          <w:rFonts w:hint="eastAsia"/>
          <w:b w:val="0"/>
          <w:bCs/>
        </w:rPr>
        <w:t>广东省大宝山矿业有限公司李屋排土场清污分流三期</w:t>
      </w:r>
      <w:r>
        <w:rPr>
          <w:b w:val="0"/>
          <w:bCs/>
        </w:rPr>
        <w:t>工程</w:t>
      </w:r>
      <w:r>
        <w:rPr>
          <w:rFonts w:hint="eastAsia"/>
          <w:b w:val="0"/>
          <w:bCs/>
        </w:rPr>
        <w:t>在工程设计、施工和试运行过程中，严格执行了环保</w:t>
      </w:r>
      <w:r>
        <w:rPr>
          <w:b w:val="0"/>
          <w:bCs/>
        </w:rPr>
        <w:t>“</w:t>
      </w:r>
      <w:r>
        <w:rPr>
          <w:rFonts w:hint="eastAsia"/>
          <w:b w:val="0"/>
          <w:bCs/>
        </w:rPr>
        <w:t>三同时</w:t>
      </w:r>
      <w:r>
        <w:rPr>
          <w:b w:val="0"/>
          <w:bCs/>
        </w:rPr>
        <w:t>”</w:t>
      </w:r>
      <w:r>
        <w:rPr>
          <w:rFonts w:hint="eastAsia"/>
          <w:b w:val="0"/>
          <w:bCs/>
        </w:rPr>
        <w:t>制度，项目环境影响报告书及批复文件要求的各项污染控制措施和生态保护措施得到了较好地落实，采取的污染防治措施和生态保护措施有效，各项污染物满足达标排放和总量控制要求。</w:t>
      </w:r>
      <w:r>
        <w:rPr>
          <w:b w:val="0"/>
          <w:bCs/>
        </w:rPr>
        <w:t>工程总</w:t>
      </w:r>
      <w:r>
        <w:rPr>
          <w:b w:val="0"/>
          <w:bCs/>
          <w:spacing w:val="2"/>
        </w:rPr>
        <w:t>体</w:t>
      </w:r>
      <w:r>
        <w:rPr>
          <w:b w:val="0"/>
          <w:bCs/>
        </w:rPr>
        <w:t>上达</w:t>
      </w:r>
      <w:r>
        <w:rPr>
          <w:b w:val="0"/>
          <w:bCs/>
          <w:spacing w:val="2"/>
        </w:rPr>
        <w:t>到</w:t>
      </w:r>
      <w:r>
        <w:rPr>
          <w:b w:val="0"/>
          <w:bCs/>
        </w:rPr>
        <w:t>了</w:t>
      </w:r>
      <w:r>
        <w:rPr>
          <w:b w:val="0"/>
          <w:bCs/>
          <w:spacing w:val="2"/>
        </w:rPr>
        <w:t>建</w:t>
      </w:r>
      <w:r>
        <w:rPr>
          <w:b w:val="0"/>
          <w:bCs/>
        </w:rPr>
        <w:t>设</w:t>
      </w:r>
      <w:r>
        <w:rPr>
          <w:rFonts w:hint="eastAsia"/>
          <w:b w:val="0"/>
          <w:bCs/>
          <w:spacing w:val="2"/>
        </w:rPr>
        <w:t>项目</w:t>
      </w:r>
      <w:r>
        <w:rPr>
          <w:b w:val="0"/>
          <w:bCs/>
          <w:spacing w:val="2"/>
        </w:rPr>
        <w:t>竣</w:t>
      </w:r>
      <w:r>
        <w:rPr>
          <w:b w:val="0"/>
          <w:bCs/>
        </w:rPr>
        <w:t>工环</w:t>
      </w:r>
      <w:r>
        <w:rPr>
          <w:b w:val="0"/>
          <w:bCs/>
          <w:spacing w:val="2"/>
        </w:rPr>
        <w:t>保</w:t>
      </w:r>
      <w:r>
        <w:rPr>
          <w:b w:val="0"/>
          <w:bCs/>
        </w:rPr>
        <w:t>验</w:t>
      </w:r>
      <w:r>
        <w:rPr>
          <w:b w:val="0"/>
          <w:bCs/>
          <w:spacing w:val="2"/>
        </w:rPr>
        <w:t>收</w:t>
      </w:r>
      <w:r>
        <w:rPr>
          <w:b w:val="0"/>
          <w:bCs/>
        </w:rPr>
        <w:t>的要求</w:t>
      </w:r>
      <w:r>
        <w:rPr>
          <w:b w:val="0"/>
          <w:bCs/>
          <w:spacing w:val="-28"/>
        </w:rPr>
        <w:t>，</w:t>
      </w:r>
      <w:r>
        <w:rPr>
          <w:b w:val="0"/>
          <w:bCs/>
        </w:rPr>
        <w:t>具</w:t>
      </w:r>
      <w:r>
        <w:rPr>
          <w:b w:val="0"/>
          <w:bCs/>
          <w:spacing w:val="2"/>
        </w:rPr>
        <w:t>备</w:t>
      </w:r>
      <w:r>
        <w:rPr>
          <w:b w:val="0"/>
          <w:bCs/>
        </w:rPr>
        <w:t>申请</w:t>
      </w:r>
      <w:r>
        <w:rPr>
          <w:b w:val="0"/>
          <w:bCs/>
          <w:spacing w:val="2"/>
        </w:rPr>
        <w:t>竣</w:t>
      </w:r>
      <w:r>
        <w:rPr>
          <w:b w:val="0"/>
          <w:bCs/>
        </w:rPr>
        <w:t>工</w:t>
      </w:r>
      <w:r>
        <w:rPr>
          <w:b w:val="0"/>
          <w:bCs/>
          <w:spacing w:val="2"/>
        </w:rPr>
        <w:t>环</w:t>
      </w:r>
      <w:r>
        <w:rPr>
          <w:b w:val="0"/>
          <w:bCs/>
        </w:rPr>
        <w:t>保</w:t>
      </w:r>
      <w:r>
        <w:rPr>
          <w:b w:val="0"/>
          <w:bCs/>
          <w:spacing w:val="2"/>
        </w:rPr>
        <w:t>验</w:t>
      </w:r>
      <w:r>
        <w:rPr>
          <w:b w:val="0"/>
          <w:bCs/>
        </w:rPr>
        <w:t>收</w:t>
      </w:r>
      <w:r>
        <w:rPr>
          <w:b w:val="0"/>
          <w:bCs/>
          <w:spacing w:val="2"/>
        </w:rPr>
        <w:t>的</w:t>
      </w:r>
      <w:r>
        <w:rPr>
          <w:b w:val="0"/>
          <w:bCs/>
        </w:rPr>
        <w:t>条件</w:t>
      </w:r>
      <w:r>
        <w:rPr>
          <w:rFonts w:hint="eastAsia"/>
          <w:b w:val="0"/>
          <w:bCs/>
          <w:spacing w:val="-30"/>
        </w:rPr>
        <w:t>，</w:t>
      </w:r>
      <w:r>
        <w:rPr>
          <w:rFonts w:hint="eastAsia"/>
          <w:b w:val="0"/>
          <w:bCs/>
          <w:lang w:eastAsia="zh-CN"/>
        </w:rPr>
        <w:t>验收组同意</w:t>
      </w:r>
      <w:r>
        <w:rPr>
          <w:b w:val="0"/>
          <w:bCs/>
        </w:rPr>
        <w:t>予以环保验收</w:t>
      </w:r>
      <w:r>
        <w:rPr>
          <w:rFonts w:hint="eastAsia"/>
          <w:b w:val="0"/>
          <w:bCs/>
        </w:rPr>
        <w:t>。</w:t>
      </w:r>
    </w:p>
    <w:p>
      <w:pPr>
        <w:pStyle w:val="8"/>
        <w:ind w:firstLine="482"/>
        <w:rPr>
          <w:rFonts w:hint="eastAsia"/>
          <w:b w:val="0"/>
          <w:bCs/>
        </w:rPr>
      </w:pPr>
      <w:r>
        <w:rPr>
          <w:rFonts w:hint="default"/>
          <w:b w:val="0"/>
          <w:bCs/>
          <w:color w:val="auto"/>
          <w:sz w:val="24"/>
          <w:szCs w:val="28"/>
        </w:rPr>
        <w:t>根据《建设项目竣工环境保护验收暂行办法》以及企业自行验收相关要求，现将本项目验收</w:t>
      </w:r>
      <w:r>
        <w:rPr>
          <w:rFonts w:hint="eastAsia"/>
          <w:b w:val="0"/>
          <w:bCs/>
          <w:color w:val="auto"/>
          <w:sz w:val="24"/>
          <w:szCs w:val="28"/>
          <w:lang w:eastAsia="zh-CN"/>
        </w:rPr>
        <w:t>相关信息予以</w:t>
      </w:r>
      <w:r>
        <w:rPr>
          <w:rFonts w:hint="default"/>
          <w:b w:val="0"/>
          <w:bCs/>
          <w:color w:val="auto"/>
          <w:sz w:val="24"/>
          <w:szCs w:val="28"/>
        </w:rPr>
        <w:t>公示</w:t>
      </w:r>
      <w:r>
        <w:rPr>
          <w:rFonts w:hint="eastAsia"/>
          <w:b w:val="0"/>
          <w:bCs/>
        </w:rPr>
        <w:t>。</w:t>
      </w:r>
      <w:bookmarkStart w:id="3" w:name="_bookmark131"/>
      <w:bookmarkEnd w:id="3"/>
      <w:bookmarkStart w:id="4" w:name="18_附件"/>
      <w:bookmarkEnd w:id="4"/>
    </w:p>
    <w:p>
      <w:pPr>
        <w:pStyle w:val="8"/>
        <w:ind w:firstLine="482"/>
        <w:rPr>
          <w:rFonts w:hint="default" w:ascii="Times New Roman" w:hAnsi="Times New Roman" w:cs="Times New Roman"/>
          <w:b w:val="0"/>
          <w:bCs/>
        </w:rPr>
      </w:pPr>
      <w:r>
        <w:rPr>
          <w:rFonts w:hint="default" w:ascii="Times New Roman" w:hAnsi="Times New Roman" w:cs="Times New Roman"/>
          <w:b w:val="0"/>
          <w:bCs/>
        </w:rPr>
        <w:t>公示期：2018年</w:t>
      </w:r>
      <w:r>
        <w:rPr>
          <w:rFonts w:hint="eastAsia" w:cs="Times New Roman"/>
          <w:b w:val="0"/>
          <w:bCs/>
          <w:lang w:val="en-US" w:eastAsia="zh-CN"/>
        </w:rPr>
        <w:t>12</w:t>
      </w:r>
      <w:r>
        <w:rPr>
          <w:rFonts w:hint="default" w:ascii="Times New Roman" w:hAnsi="Times New Roman" w:cs="Times New Roman"/>
          <w:b w:val="0"/>
          <w:bCs/>
        </w:rPr>
        <w:t>月</w:t>
      </w:r>
      <w:r>
        <w:rPr>
          <w:rFonts w:hint="eastAsia" w:cs="Times New Roman"/>
          <w:b w:val="0"/>
          <w:bCs/>
          <w:lang w:val="en-US" w:eastAsia="zh-CN"/>
        </w:rPr>
        <w:t>21</w:t>
      </w:r>
      <w:r>
        <w:rPr>
          <w:rFonts w:hint="default" w:ascii="Times New Roman" w:hAnsi="Times New Roman" w:cs="Times New Roman"/>
          <w:b w:val="0"/>
          <w:bCs/>
        </w:rPr>
        <w:t>日-</w:t>
      </w:r>
      <w:r>
        <w:rPr>
          <w:rFonts w:hint="eastAsia" w:cs="Times New Roman"/>
          <w:b w:val="0"/>
          <w:bCs/>
          <w:lang w:val="en-US" w:eastAsia="zh-CN"/>
        </w:rPr>
        <w:t>2019年01</w:t>
      </w:r>
      <w:r>
        <w:rPr>
          <w:rFonts w:hint="default" w:ascii="Times New Roman" w:hAnsi="Times New Roman" w:cs="Times New Roman"/>
          <w:b w:val="0"/>
          <w:bCs/>
        </w:rPr>
        <w:t>月</w:t>
      </w:r>
      <w:r>
        <w:rPr>
          <w:rFonts w:hint="eastAsia" w:cs="Times New Roman"/>
          <w:b w:val="0"/>
          <w:bCs/>
          <w:lang w:val="en-US" w:eastAsia="zh-CN"/>
        </w:rPr>
        <w:t>17</w:t>
      </w:r>
      <w:r>
        <w:rPr>
          <w:rFonts w:hint="default" w:ascii="Times New Roman" w:hAnsi="Times New Roman" w:cs="Times New Roman"/>
          <w:b w:val="0"/>
          <w:bCs/>
        </w:rPr>
        <w:t>日</w:t>
      </w:r>
    </w:p>
    <w:p>
      <w:pPr>
        <w:pStyle w:val="8"/>
        <w:ind w:firstLine="482"/>
        <w:rPr>
          <w:rFonts w:hint="eastAsia" w:ascii="Times New Roman" w:hAnsi="Times New Roman" w:eastAsia="宋体" w:cs="Times New Roman"/>
          <w:b w:val="0"/>
          <w:bCs/>
          <w:lang w:val="en-US" w:eastAsia="zh-CN"/>
        </w:rPr>
      </w:pPr>
      <w:r>
        <w:rPr>
          <w:rFonts w:hint="eastAsia" w:ascii="Times New Roman" w:hAnsi="Times New Roman" w:cs="Times New Roman"/>
          <w:b w:val="0"/>
          <w:bCs/>
          <w:lang w:eastAsia="zh-CN"/>
        </w:rPr>
        <w:t>联系电话</w:t>
      </w:r>
      <w:r>
        <w:rPr>
          <w:rFonts w:hint="default" w:ascii="Times New Roman" w:hAnsi="Times New Roman" w:cs="Times New Roman"/>
          <w:b w:val="0"/>
          <w:bCs/>
        </w:rPr>
        <w:t>：0751-</w:t>
      </w:r>
      <w:r>
        <w:rPr>
          <w:rFonts w:hint="eastAsia" w:ascii="Times New Roman" w:hAnsi="Times New Roman" w:cs="Times New Roman"/>
          <w:b w:val="0"/>
          <w:bCs/>
          <w:lang w:val="en-US" w:eastAsia="zh-CN"/>
        </w:rPr>
        <w:t>6618261</w:t>
      </w:r>
      <w:r>
        <w:rPr>
          <w:rFonts w:hint="eastAsia" w:cs="Times New Roman"/>
          <w:b w:val="0"/>
          <w:bCs/>
          <w:lang w:val="en-US" w:eastAsia="zh-CN"/>
        </w:rPr>
        <w:t>，黄工</w:t>
      </w:r>
    </w:p>
    <w:p>
      <w:pPr>
        <w:pStyle w:val="8"/>
        <w:ind w:firstLine="482"/>
        <w:rPr>
          <w:rFonts w:hint="default" w:ascii="Times New Roman" w:hAnsi="Times New Roman" w:cs="Times New Roman"/>
          <w:b w:val="0"/>
          <w:bCs/>
        </w:rPr>
      </w:pPr>
      <w:r>
        <w:rPr>
          <w:rFonts w:hint="default" w:ascii="Times New Roman" w:hAnsi="Times New Roman" w:cs="Times New Roman"/>
          <w:b w:val="0"/>
          <w:bCs/>
        </w:rPr>
        <w:t>附件：</w:t>
      </w:r>
      <w:bookmarkStart w:id="5" w:name="_GoBack"/>
      <w:bookmarkEnd w:id="5"/>
    </w:p>
    <w:p>
      <w:pPr>
        <w:pStyle w:val="8"/>
        <w:ind w:firstLine="482"/>
        <w:rPr>
          <w:rFonts w:hint="eastAsia"/>
          <w:b w:val="0"/>
          <w:bCs/>
          <w:lang w:eastAsia="zh-CN"/>
        </w:rPr>
      </w:pPr>
      <w:r>
        <w:rPr>
          <w:rFonts w:hint="eastAsia" w:cs="Times New Roman"/>
          <w:b w:val="0"/>
          <w:bCs/>
          <w:lang w:val="en-US" w:eastAsia="zh-CN"/>
        </w:rPr>
        <w:t>1、</w:t>
      </w:r>
      <w:r>
        <w:rPr>
          <w:rFonts w:hint="eastAsia"/>
          <w:b w:val="0"/>
          <w:bCs/>
          <w:lang w:eastAsia="zh-CN"/>
        </w:rPr>
        <w:t>《</w:t>
      </w:r>
      <w:r>
        <w:rPr>
          <w:rFonts w:hint="eastAsia"/>
          <w:b w:val="0"/>
          <w:bCs/>
        </w:rPr>
        <w:t>李屋排土场清污分流三期工程竣工环境保护验收报告</w:t>
      </w:r>
      <w:r>
        <w:rPr>
          <w:rFonts w:hint="eastAsia"/>
          <w:b w:val="0"/>
          <w:bCs/>
          <w:lang w:eastAsia="zh-CN"/>
        </w:rPr>
        <w:t>》</w:t>
      </w:r>
    </w:p>
    <w:p>
      <w:pPr>
        <w:pStyle w:val="8"/>
        <w:ind w:firstLine="482"/>
        <w:rPr>
          <w:rFonts w:hint="eastAsia"/>
          <w:b w:val="0"/>
          <w:bCs/>
          <w:lang w:val="en-US" w:eastAsia="zh-CN"/>
        </w:rPr>
      </w:pPr>
      <w:r>
        <w:rPr>
          <w:rFonts w:hint="eastAsia"/>
          <w:b w:val="0"/>
          <w:bCs/>
          <w:lang w:val="en-US" w:eastAsia="zh-CN"/>
        </w:rPr>
        <w:t>2、《李屋排土场清污分流三期工程验收意见》</w:t>
      </w:r>
    </w:p>
    <w:p>
      <w:pPr>
        <w:pStyle w:val="8"/>
        <w:ind w:firstLine="482"/>
        <w:rPr>
          <w:rFonts w:hint="eastAsia"/>
          <w:b w:val="0"/>
          <w:bCs/>
          <w:lang w:val="en-US" w:eastAsia="zh-CN"/>
        </w:rPr>
      </w:pPr>
      <w:r>
        <w:rPr>
          <w:rFonts w:hint="eastAsia"/>
          <w:b w:val="0"/>
          <w:bCs/>
          <w:lang w:val="en-US" w:eastAsia="zh-CN"/>
        </w:rPr>
        <w:t>3、其他需要说明事项</w:t>
      </w:r>
    </w:p>
    <w:sectPr>
      <w:pgSz w:w="11906" w:h="17338"/>
      <w:pgMar w:top="2069" w:right="1615" w:bottom="1440" w:left="1755"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83CD5"/>
    <w:rsid w:val="02223E15"/>
    <w:rsid w:val="100E5302"/>
    <w:rsid w:val="178A2F78"/>
    <w:rsid w:val="1AB2554D"/>
    <w:rsid w:val="20797E35"/>
    <w:rsid w:val="234821D2"/>
    <w:rsid w:val="24FB3365"/>
    <w:rsid w:val="2BEC1D83"/>
    <w:rsid w:val="2C165B33"/>
    <w:rsid w:val="2F7D366B"/>
    <w:rsid w:val="310005AE"/>
    <w:rsid w:val="336D6875"/>
    <w:rsid w:val="37A703A6"/>
    <w:rsid w:val="3E3F1875"/>
    <w:rsid w:val="479860CC"/>
    <w:rsid w:val="49F01000"/>
    <w:rsid w:val="518F13B6"/>
    <w:rsid w:val="56561D12"/>
    <w:rsid w:val="5D666A16"/>
    <w:rsid w:val="5E407904"/>
    <w:rsid w:val="66C0263F"/>
    <w:rsid w:val="67B30B94"/>
    <w:rsid w:val="721267D9"/>
    <w:rsid w:val="723406A1"/>
    <w:rsid w:val="7ACC3D8E"/>
    <w:rsid w:val="7FCD2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Calibri" w:hAnsi="Calibri" w:eastAsia="宋体" w:cs="Times New Roman"/>
      <w:kern w:val="2"/>
      <w:sz w:val="21"/>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lock Text"/>
    <w:basedOn w:val="1"/>
    <w:qFormat/>
    <w:uiPriority w:val="0"/>
    <w:pPr>
      <w:ind w:left="1440" w:leftChars="700" w:right="700" w:rightChars="700"/>
    </w:p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6">
    <w:name w:val="Strong"/>
    <w:qFormat/>
    <w:uiPriority w:val="0"/>
    <w:rPr>
      <w:b/>
      <w:bCs/>
    </w:rPr>
  </w:style>
  <w:style w:type="paragraph" w:customStyle="1" w:styleId="8">
    <w:name w:val="mjb2018"/>
    <w:basedOn w:val="1"/>
    <w:next w:val="1"/>
    <w:link w:val="9"/>
    <w:qFormat/>
    <w:uiPriority w:val="0"/>
    <w:pPr>
      <w:spacing w:line="360" w:lineRule="auto"/>
      <w:ind w:firstLine="200" w:firstLineChars="200"/>
      <w:jc w:val="both"/>
    </w:pPr>
    <w:rPr>
      <w:rFonts w:ascii="Times New Roman" w:hAnsi="Times New Roman" w:eastAsia="宋体" w:cs="Times New Roman"/>
      <w:kern w:val="2"/>
      <w:sz w:val="24"/>
      <w:szCs w:val="22"/>
      <w:lang w:eastAsia="zh-CN"/>
    </w:rPr>
  </w:style>
  <w:style w:type="character" w:customStyle="1" w:styleId="9">
    <w:name w:val="mjb2018 Char"/>
    <w:link w:val="8"/>
    <w:qFormat/>
    <w:uiPriority w:val="0"/>
    <w:rPr>
      <w:rFonts w:ascii="Times New Roman" w:hAnsi="Times New Roman" w:eastAsia="宋体" w:cs="Times New Roman"/>
      <w:kern w:val="2"/>
      <w:sz w:val="24"/>
      <w:szCs w:val="22"/>
      <w:lang w:eastAsia="zh-CN"/>
    </w:rPr>
  </w:style>
  <w:style w:type="paragraph" w:customStyle="1" w:styleId="10">
    <w:name w:val="Default"/>
    <w:unhideWhenUsed/>
    <w:qFormat/>
    <w:uiPriority w:val="99"/>
    <w:pPr>
      <w:widowControl w:val="0"/>
      <w:autoSpaceDE w:val="0"/>
      <w:autoSpaceDN w:val="0"/>
      <w:adjustRightInd w:val="0"/>
      <w:spacing w:beforeLines="0" w:afterLines="0"/>
    </w:pPr>
    <w:rPr>
      <w:rFonts w:hint="default" w:ascii="宋体" w:hAnsi="宋体" w:eastAsia="宋体" w:cs="Times New Roman"/>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2018-07-18T02:05:00Z</dcterms:created>
  <dc:creator>迷途书童</dc:creator>
  <cp:lastModifiedBy> </cp:lastModifiedBy>
  <dcterms:modified xsi:type="dcterms:W3CDTF">2018-12-20T06:58:11Z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