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附件4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  <w:lang w:val="en-US" w:eastAsia="zh-CN"/>
        </w:rPr>
        <w:t>韶关市政务服务事项调整信息表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  <w:lang w:val="en-US" w:eastAsia="zh-CN"/>
        </w:rPr>
      </w:pPr>
    </w:p>
    <w:tbl>
      <w:tblPr>
        <w:tblStyle w:val="4"/>
        <w:tblW w:w="141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83"/>
        <w:gridCol w:w="2620"/>
        <w:gridCol w:w="1725"/>
        <w:gridCol w:w="2250"/>
        <w:gridCol w:w="2565"/>
        <w:gridCol w:w="2655"/>
        <w:gridCol w:w="1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8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eastAsia="zh-CN"/>
              </w:rPr>
              <w:t>序号</w:t>
            </w:r>
          </w:p>
        </w:tc>
        <w:tc>
          <w:tcPr>
            <w:tcW w:w="262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eastAsia="zh-CN"/>
              </w:rPr>
              <w:t>事项名称</w:t>
            </w: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eastAsia="zh-CN"/>
              </w:rPr>
              <w:t>事项类别</w:t>
            </w:r>
          </w:p>
        </w:tc>
        <w:tc>
          <w:tcPr>
            <w:tcW w:w="225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eastAsia="zh-CN"/>
              </w:rPr>
              <w:t>原审批单位</w:t>
            </w:r>
          </w:p>
        </w:tc>
        <w:tc>
          <w:tcPr>
            <w:tcW w:w="2565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eastAsia="zh-CN"/>
              </w:rPr>
              <w:t>现审批单位</w:t>
            </w:r>
          </w:p>
        </w:tc>
        <w:tc>
          <w:tcPr>
            <w:tcW w:w="265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eastAsia="zh-CN"/>
              </w:rPr>
              <w:t>调整依据</w:t>
            </w:r>
          </w:p>
        </w:tc>
        <w:tc>
          <w:tcPr>
            <w:tcW w:w="145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8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  <w:t>例：</w:t>
            </w:r>
          </w:p>
        </w:tc>
        <w:tc>
          <w:tcPr>
            <w:tcW w:w="262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华侨回国定居审批</w:t>
            </w: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  <w:t>行政许可</w:t>
            </w:r>
          </w:p>
        </w:tc>
        <w:tc>
          <w:tcPr>
            <w:tcW w:w="225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  <w:t>市外侨局</w:t>
            </w:r>
          </w:p>
        </w:tc>
        <w:tc>
          <w:tcPr>
            <w:tcW w:w="256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  <w:t>市委统战部</w:t>
            </w:r>
          </w:p>
        </w:tc>
        <w:tc>
          <w:tcPr>
            <w:tcW w:w="265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  <w:t>机构改革职能划转</w:t>
            </w:r>
          </w:p>
        </w:tc>
        <w:tc>
          <w:tcPr>
            <w:tcW w:w="145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83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620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250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565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655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1450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83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620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250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565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655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1450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83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620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250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565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655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1450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83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620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250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565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655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1450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83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620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250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565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655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1450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83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620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250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565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2655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  <w:tc>
          <w:tcPr>
            <w:tcW w:w="1450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vertAlign w:val="baseline"/>
              </w:rPr>
            </w:pPr>
          </w:p>
        </w:tc>
      </w:tr>
    </w:tbl>
    <w:p>
      <w:p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注：调整事项是指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因机构改革职能划转，主管和审批单位需要调整的政务服务事项。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764283"/>
    <w:rsid w:val="2FBF046A"/>
    <w:rsid w:val="3D503F16"/>
    <w:rsid w:val="4276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2019-02-15T03:19:00Z</dcterms:created>
  <dc:creator>彭燕</dc:creator>
  <cp:lastModifiedBy>彭燕</cp:lastModifiedBy>
  <dcterms:modified xsi:type="dcterms:W3CDTF">2019-02-15T03:33:45Z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