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w w:val="98"/>
          <w:sz w:val="44"/>
          <w:szCs w:val="44"/>
          <w:highlight w:val="none"/>
          <w:shd w:val="clear" w:color="auto" w:fill="FFFFFF"/>
          <w:lang w:eastAsia="zh-CN"/>
        </w:rPr>
      </w:pPr>
      <w:r>
        <w:rPr>
          <w:rFonts w:hint="eastAsia" w:ascii="方正小标宋简体" w:hAnsi="方正小标宋简体" w:eastAsia="方正小标宋简体" w:cs="方正小标宋简体"/>
          <w:w w:val="98"/>
          <w:sz w:val="44"/>
          <w:szCs w:val="44"/>
          <w:highlight w:val="none"/>
          <w:shd w:val="clear" w:color="auto" w:fill="FFFFFF"/>
          <w:lang w:eastAsia="zh-CN"/>
        </w:rPr>
        <w:t>广东省商标品牌指导站建设项目</w:t>
      </w:r>
    </w:p>
    <w:p>
      <w:pPr>
        <w:spacing w:line="560" w:lineRule="exact"/>
        <w:jc w:val="center"/>
        <w:rPr>
          <w:rFonts w:hint="eastAsia" w:ascii="方正小标宋简体" w:hAnsi="方正小标宋简体" w:eastAsia="方正小标宋简体" w:cs="方正小标宋简体"/>
          <w:w w:val="98"/>
          <w:sz w:val="44"/>
          <w:szCs w:val="44"/>
          <w:highlight w:val="none"/>
          <w:shd w:val="clear" w:color="auto" w:fill="FFFFFF"/>
          <w:lang w:eastAsia="zh-CN"/>
        </w:rPr>
      </w:pPr>
      <w:r>
        <w:rPr>
          <w:rFonts w:hint="eastAsia" w:ascii="方正小标宋简体" w:hAnsi="方正小标宋简体" w:eastAsia="方正小标宋简体" w:cs="方正小标宋简体"/>
          <w:w w:val="98"/>
          <w:sz w:val="44"/>
          <w:szCs w:val="44"/>
          <w:highlight w:val="none"/>
          <w:shd w:val="clear" w:color="auto" w:fill="FFFFFF"/>
          <w:lang w:eastAsia="zh-CN"/>
        </w:rPr>
        <w:t>申报指南</w:t>
      </w:r>
    </w:p>
    <w:p>
      <w:pPr>
        <w:pStyle w:val="6"/>
        <w:numPr>
          <w:ilvl w:val="0"/>
          <w:numId w:val="0"/>
        </w:numPr>
        <w:tabs>
          <w:tab w:val="left" w:pos="0"/>
        </w:tabs>
        <w:wordWrap w:val="0"/>
        <w:adjustRightInd w:val="0"/>
        <w:snapToGrid w:val="0"/>
        <w:spacing w:beforeAutospacing="0" w:afterAutospacing="0" w:line="580" w:lineRule="exact"/>
        <w:ind w:left="620" w:leftChars="0"/>
        <w:jc w:val="both"/>
        <w:rPr>
          <w:rFonts w:hint="eastAsia" w:eastAsia="黑体"/>
          <w:spacing w:val="-6"/>
          <w:sz w:val="32"/>
          <w:szCs w:val="32"/>
          <w:lang w:eastAsia="zh-CN"/>
        </w:rPr>
      </w:pPr>
    </w:p>
    <w:p>
      <w:pPr>
        <w:pStyle w:val="6"/>
        <w:numPr>
          <w:ilvl w:val="0"/>
          <w:numId w:val="0"/>
        </w:numPr>
        <w:tabs>
          <w:tab w:val="left" w:pos="0"/>
        </w:tabs>
        <w:wordWrap w:val="0"/>
        <w:adjustRightInd w:val="0"/>
        <w:snapToGrid w:val="0"/>
        <w:spacing w:beforeAutospacing="0" w:afterAutospacing="0" w:line="580" w:lineRule="exact"/>
        <w:ind w:left="620" w:leftChars="0"/>
        <w:jc w:val="both"/>
        <w:rPr>
          <w:rFonts w:eastAsia="黑体"/>
          <w:spacing w:val="-6"/>
          <w:sz w:val="32"/>
          <w:szCs w:val="32"/>
        </w:rPr>
      </w:pPr>
      <w:r>
        <w:rPr>
          <w:rFonts w:hint="eastAsia" w:eastAsia="黑体"/>
          <w:spacing w:val="-6"/>
          <w:sz w:val="32"/>
          <w:szCs w:val="32"/>
          <w:lang w:eastAsia="zh-CN"/>
        </w:rPr>
        <w:t>一、</w:t>
      </w:r>
      <w:r>
        <w:rPr>
          <w:rFonts w:eastAsia="黑体"/>
          <w:spacing w:val="-6"/>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广东省商标品牌指导站建设项目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jc w:val="both"/>
        <w:textAlignment w:val="auto"/>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eastAsia="黑体"/>
          <w:spacing w:val="-6"/>
          <w:sz w:val="32"/>
          <w:szCs w:val="32"/>
          <w:lang w:eastAsia="zh-CN"/>
        </w:rPr>
        <w:t>二、</w:t>
      </w:r>
      <w:r>
        <w:rPr>
          <w:rFonts w:eastAsia="黑体"/>
          <w:spacing w:val="-6"/>
          <w:sz w:val="32"/>
          <w:szCs w:val="32"/>
        </w:rPr>
        <w:t>工作目标</w:t>
      </w:r>
    </w:p>
    <w:p>
      <w:pPr>
        <w:pStyle w:val="6"/>
        <w:wordWrap w:val="0"/>
        <w:spacing w:before="0" w:beforeAutospacing="0" w:after="0" w:afterAutospacing="0" w:line="560" w:lineRule="exact"/>
        <w:ind w:firstLine="620"/>
        <w:jc w:val="both"/>
        <w:rPr>
          <w:rFonts w:hint="eastAsia" w:ascii="Times New Roman" w:hAnsi="Times New Roman" w:eastAsia="仿宋_GB2312" w:cs="Times New Roman"/>
          <w:spacing w:val="-6"/>
          <w:kern w:val="2"/>
          <w:sz w:val="32"/>
          <w:szCs w:val="32"/>
          <w:lang w:val="en-US" w:eastAsia="zh-CN" w:bidi="ar-SA"/>
        </w:rPr>
      </w:pPr>
      <w:r>
        <w:rPr>
          <w:rFonts w:hint="eastAsia" w:ascii="仿宋_GB2312" w:hAnsi="仿宋_GB2312" w:eastAsia="仿宋_GB2312" w:cs="仿宋_GB2312"/>
          <w:kern w:val="2"/>
          <w:sz w:val="32"/>
          <w:szCs w:val="32"/>
          <w:lang w:val="en-US" w:eastAsia="zh-CN"/>
        </w:rPr>
        <w:t>按照《国家知识产权局关于进一步加强商标品牌指导站建设的通知》（国知发运字〔2021〕24号），推动商标品牌指导站建设，提升企业商标管理体系管理水平，</w:t>
      </w:r>
      <w:r>
        <w:rPr>
          <w:rFonts w:hint="eastAsia" w:ascii="Times New Roman" w:hAnsi="Times New Roman" w:eastAsia="仿宋_GB2312" w:cs="Times New Roman"/>
          <w:spacing w:val="-6"/>
          <w:kern w:val="2"/>
          <w:sz w:val="32"/>
          <w:szCs w:val="32"/>
          <w:lang w:val="en-US" w:eastAsia="zh-CN" w:bidi="ar-SA"/>
        </w:rPr>
        <w:t>指导开展集体商标、证明商标的管理运用保护和推广，赋能区域品牌经济发展；组织实施商标品牌培训计划，提升企业商标品牌建设能力。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、项目任务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（一）布局建设商标品牌指导站，制定商标品牌培育指导站工作规范，建立商标运用指引，提供便利化、高质量的商标品牌建设指导和服务；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（二）开展不少于2场有关商标注册、保护、维权、自主品牌培育的培训活动，每场参加单位50家以上，增强企业利用商标品牌拓展市场的意识；                                                                   </w:t>
      </w:r>
    </w:p>
    <w:p>
      <w:pPr>
        <w:keepNext w:val="0"/>
        <w:keepLines w:val="0"/>
        <w:pageBreakBefore w:val="0"/>
        <w:widowControl w:val="0"/>
        <w:kinsoku/>
        <w:wordWrap/>
        <w:overflowPunct/>
        <w:topLinePunct w:val="0"/>
        <w:bidi w:val="0"/>
        <w:spacing w:line="560" w:lineRule="exact"/>
        <w:ind w:firstLine="616" w:firstLineChars="200"/>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（三）为不少于100家企业提供商标国内和国际注册法律咨询，商标规范使用提示、自主品牌培育、商标运用指引等服务</w:t>
      </w:r>
      <w:r>
        <w:rPr>
          <w:rFonts w:hint="eastAsia" w:cs="Times New Roman"/>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 xml:space="preserve">协助组织不少于10家企业筛选名优商标参加粤港澳大湾区（广东）高价值知识产权培育大赛、粤东西北知识产权创新创业大赛等赛事活动。  </w:t>
      </w:r>
    </w:p>
    <w:p>
      <w:pPr>
        <w:pStyle w:val="11"/>
        <w:keepNext w:val="0"/>
        <w:keepLines w:val="0"/>
        <w:pageBreakBefore w:val="0"/>
        <w:widowControl w:val="0"/>
        <w:kinsoku/>
        <w:wordWrap/>
        <w:overflowPunct/>
        <w:topLinePunct w:val="0"/>
        <w:autoSpaceDE w:val="0"/>
        <w:autoSpaceDN w:val="0"/>
        <w:bidi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宋体"/>
          <w:kern w:val="0"/>
          <w:szCs w:val="36"/>
        </w:rPr>
      </w:pPr>
      <w:r>
        <w:rPr>
          <w:rFonts w:hint="eastAsia" w:ascii="仿宋_GB2312" w:hAnsi="仿宋_GB2312"/>
          <w:sz w:val="32"/>
          <w:szCs w:val="32"/>
          <w:lang w:eastAsia="zh-CN"/>
        </w:rPr>
        <w:t>（五）</w:t>
      </w:r>
      <w:r>
        <w:rPr>
          <w:rFonts w:hint="eastAsia" w:ascii="仿宋_GB2312" w:hAnsi="仿宋_GB2312" w:eastAsia="仿宋_GB2312"/>
          <w:sz w:val="32"/>
          <w:szCs w:val="32"/>
        </w:rPr>
        <w:t>形成不少于1个商标品牌建设典型案例</w:t>
      </w:r>
      <w:r>
        <w:rPr>
          <w:rFonts w:hint="eastAsia" w:ascii="仿宋_GB2312" w:hAnsi="仿宋_GB2312" w:cs="宋体"/>
          <w:kern w:val="0"/>
          <w:szCs w:val="36"/>
          <w:highlight w:val="none"/>
          <w:lang w:val="en-US" w:eastAsia="zh-CN"/>
        </w:rPr>
        <w:t>。</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黑体" w:hAnsi="黑体" w:eastAsia="黑体" w:cs="宋体"/>
          <w:color w:val="000000"/>
          <w:kern w:val="0"/>
          <w:sz w:val="32"/>
          <w:szCs w:val="36"/>
          <w:lang w:val="en" w:eastAsia="zh-CN"/>
        </w:rPr>
      </w:pPr>
      <w:r>
        <w:rPr>
          <w:rFonts w:hint="eastAsia" w:ascii="黑体" w:hAnsi="黑体" w:eastAsia="黑体" w:cs="宋体"/>
          <w:color w:val="000000"/>
          <w:kern w:val="0"/>
          <w:sz w:val="32"/>
          <w:szCs w:val="36"/>
          <w:lang w:val="en" w:eastAsia="zh-CN"/>
        </w:rPr>
        <w:t>四、申报主体及条件</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（一）知识产权服务机构或行业协会；</w:t>
      </w:r>
    </w:p>
    <w:p>
      <w:pPr>
        <w:keepNext w:val="0"/>
        <w:keepLines w:val="0"/>
        <w:pageBreakBefore w:val="0"/>
        <w:widowControl w:val="0"/>
        <w:kinsoku/>
        <w:wordWrap/>
        <w:overflowPunct/>
        <w:topLinePunct w:val="0"/>
        <w:bidi w:val="0"/>
        <w:adjustRightInd w:val="0"/>
        <w:spacing w:before="0" w:beforeLines="0" w:after="0" w:afterLines="0" w:line="560" w:lineRule="exact"/>
        <w:ind w:right="0" w:rightChars="0"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（二）具有商标培育注册经验，有固定经营场所，有专业商标培育注册的工作人员；</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16" w:firstLineChars="200"/>
        <w:jc w:val="both"/>
        <w:rPr>
          <w:rFonts w:ascii="Times New Roman" w:hAnsi="Times New Roman" w:eastAsia="黑体" w:cs="Times New Roman"/>
          <w:spacing w:val="-6"/>
          <w:sz w:val="32"/>
          <w:szCs w:val="32"/>
        </w:rPr>
      </w:pPr>
      <w:r>
        <w:rPr>
          <w:rFonts w:hint="eastAsia" w:ascii="Times New Roman" w:hAnsi="Times New Roman" w:eastAsia="仿宋_GB2312" w:cs="Times New Roman"/>
          <w:spacing w:val="-6"/>
          <w:kern w:val="2"/>
          <w:sz w:val="32"/>
          <w:szCs w:val="32"/>
          <w:lang w:val="en-US" w:eastAsia="zh-CN" w:bidi="ar"/>
        </w:rPr>
        <w:t>（三）</w:t>
      </w:r>
      <w:r>
        <w:rPr>
          <w:rFonts w:hint="default" w:ascii="Times New Roman" w:hAnsi="Times New Roman" w:eastAsia="仿宋_GB2312" w:cs="Times New Roman"/>
          <w:spacing w:val="-6"/>
          <w:kern w:val="2"/>
          <w:sz w:val="32"/>
          <w:szCs w:val="32"/>
          <w:lang w:val="en-US" w:eastAsia="zh-CN" w:bidi="ar"/>
        </w:rPr>
        <w:t>遵守专项资金管理有关规定，能按时、保质保量完成项目任务。</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40" w:firstLineChars="200"/>
        <w:jc w:val="both"/>
        <w:textAlignment w:val="auto"/>
        <w:rPr>
          <w:rFonts w:hint="eastAsia" w:ascii="黑体" w:hAnsi="黑体" w:eastAsia="黑体" w:cs="宋体"/>
          <w:color w:val="000000" w:themeColor="text1"/>
          <w:kern w:val="0"/>
          <w:sz w:val="32"/>
          <w:szCs w:val="36"/>
          <w:lang w:val="en" w:eastAsia="zh-CN"/>
          <w14:textFill>
            <w14:solidFill>
              <w14:schemeClr w14:val="tx1"/>
            </w14:solidFill>
          </w14:textFill>
        </w:rPr>
      </w:pPr>
      <w:r>
        <w:rPr>
          <w:rFonts w:hint="eastAsia" w:ascii="黑体" w:hAnsi="黑体" w:eastAsia="黑体" w:cs="宋体"/>
          <w:color w:val="000000" w:themeColor="text1"/>
          <w:kern w:val="0"/>
          <w:sz w:val="32"/>
          <w:szCs w:val="36"/>
          <w:lang w:val="en"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项目数量及实施周期</w:t>
      </w:r>
    </w:p>
    <w:p>
      <w:pPr>
        <w:keepNext/>
        <w:keepLines w:val="0"/>
        <w:pageBreakBefore w:val="0"/>
        <w:widowControl w:val="0"/>
        <w:numPr>
          <w:ilvl w:val="0"/>
          <w:numId w:val="0"/>
        </w:numPr>
        <w:kinsoku/>
        <w:wordWrap/>
        <w:overflowPunct w:val="0"/>
        <w:topLinePunct w:val="0"/>
        <w:bidi w:val="0"/>
        <w:spacing w:before="0" w:after="0"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立项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列入2026年省级财政知识产权专项资金储备项目；如省市场监管局和省财政厅同意实施本项目，</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项目实施周期至202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年11月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日结束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（一）</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szCs w:val="32"/>
          <w:lang w:eastAsia="zh-CN"/>
        </w:rPr>
        <w:t>广东省商标品牌指导站建设</w:t>
      </w:r>
      <w:r>
        <w:rPr>
          <w:rFonts w:hint="eastAsia" w:ascii="仿宋_GB2312" w:hAnsi="仿宋_GB2312" w:eastAsia="仿宋_GB2312" w:cs="仿宋_GB2312"/>
          <w:color w:val="auto"/>
          <w:spacing w:val="-11"/>
          <w:sz w:val="32"/>
          <w:szCs w:val="32"/>
        </w:rPr>
        <w:t>项目</w:t>
      </w:r>
      <w:r>
        <w:rPr>
          <w:rFonts w:hint="eastAsia" w:ascii="仿宋_GB2312" w:hAnsi="仿宋_GB2312" w:eastAsia="仿宋_GB2312" w:cs="仿宋_GB2312"/>
          <w:color w:val="auto"/>
          <w:sz w:val="32"/>
          <w:szCs w:val="32"/>
        </w:rPr>
        <w:t>申报书》；</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（二）营业执照复印件；</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（三）近两年的财务报表；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（五）资金测算明细申报表；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）其他证明符合申报条件的材料。</w:t>
      </w:r>
    </w:p>
    <w:p>
      <w:pPr>
        <w:pStyle w:val="3"/>
        <w:numPr>
          <w:ilvl w:val="0"/>
          <w:numId w:val="0"/>
        </w:numPr>
        <w:ind w:leftChars="0" w:firstLine="620" w:firstLineChars="200"/>
        <w:rPr>
          <w:rFonts w:hint="eastAsia" w:ascii="仿宋_GB2312" w:hAnsi="仿宋_GB2312" w:eastAsia="仿宋_GB2312" w:cs="仿宋_GB2312"/>
          <w:color w:val="auto"/>
          <w:sz w:val="32"/>
          <w:lang w:eastAsia="zh-CN"/>
        </w:rPr>
      </w:pPr>
      <w:r>
        <w:rPr>
          <w:rFonts w:ascii="仿宋_GB2312" w:hAnsi="仿宋_GB2312" w:eastAsia="仿宋_GB2312" w:cs="仿宋_GB2312"/>
          <w:b w:val="0"/>
          <w:color w:val="000000"/>
          <w:sz w:val="31"/>
          <w:szCs w:val="31"/>
        </w:rPr>
        <w:t>上述材料均需加盖公章</w:t>
      </w:r>
      <w:r>
        <w:rPr>
          <w:rFonts w:hint="eastAsia" w:ascii="仿宋_GB2312" w:hAnsi="仿宋_GB2312" w:eastAsia="仿宋_GB2312" w:cs="仿宋_GB2312"/>
          <w:color w:val="auto"/>
          <w:sz w:val="32"/>
          <w:lang w:eastAsia="zh-CN"/>
        </w:rPr>
        <w:t>。</w:t>
      </w:r>
    </w:p>
    <w:p>
      <w:pPr>
        <w:pStyle w:val="6"/>
        <w:wordWrap w:val="0"/>
        <w:spacing w:before="0" w:beforeAutospacing="0" w:after="0" w:afterAutospacing="0" w:line="560" w:lineRule="exact"/>
        <w:ind w:firstLine="620"/>
        <w:jc w:val="both"/>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ascii="Times New Roman" w:hAnsi="Times New Roman" w:eastAsia="黑体" w:cs="Times New Roman"/>
          <w:color w:val="000000" w:themeColor="text1"/>
          <w:sz w:val="32"/>
          <w:szCs w:val="32"/>
          <w:highlight w:val="none"/>
          <w14:textFill>
            <w14:solidFill>
              <w14:schemeClr w14:val="tx1"/>
            </w14:solidFill>
          </w14:textFill>
        </w:rPr>
        <w:t>、其他事项</w:t>
      </w:r>
    </w:p>
    <w:p>
      <w:pPr>
        <w:pStyle w:val="3"/>
        <w:numPr>
          <w:ilvl w:val="0"/>
          <w:numId w:val="0"/>
        </w:numPr>
        <w:ind w:leftChars="0" w:firstLine="640" w:firstLineChars="200"/>
        <w:rPr>
          <w:rFonts w:hint="eastAsia" w:ascii="仿宋_GB2312" w:hAnsi="仿宋_GB2312" w:eastAsia="仿宋_GB2312" w:cs="仿宋_GB2312"/>
          <w:b w:val="0"/>
          <w:color w:val="000000"/>
          <w:sz w:val="31"/>
          <w:szCs w:val="31"/>
        </w:rPr>
      </w:pPr>
      <w:r>
        <w:rPr>
          <w:rFonts w:hint="eastAsia" w:ascii="仿宋_GB2312" w:hAnsi="仿宋_GB2312" w:eastAsia="仿宋_GB2312" w:cs="仿宋_GB2312"/>
          <w:kern w:val="2"/>
          <w:sz w:val="32"/>
          <w:szCs w:val="32"/>
          <w:lang w:val="en-US" w:eastAsia="zh-CN"/>
        </w:rPr>
        <w:t>（一）本次申报及评审结果将作为确定我市2026年知识产权促进类资金储备项目入</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库名单的重要依据。我局将依据2026年省局下达的知识产权专项资金文件、实际到位资金额度及相关规定，统筹</w:t>
      </w:r>
      <w:r>
        <w:rPr>
          <w:rFonts w:hint="eastAsia" w:ascii="仿宋_GB2312" w:hAnsi="仿宋_GB2312" w:eastAsia="仿宋_GB2312" w:cs="仿宋_GB2312"/>
          <w:kern w:val="2"/>
          <w:sz w:val="32"/>
          <w:szCs w:val="32"/>
          <w:lang w:val="en-US" w:eastAsia="zh-CN"/>
        </w:rPr>
        <w:t>研究</w:t>
      </w:r>
      <w:r>
        <w:rPr>
          <w:rFonts w:hint="eastAsia" w:ascii="仿宋_GB2312" w:hAnsi="仿宋_GB2312" w:eastAsia="仿宋_GB2312" w:cs="仿宋_GB2312"/>
          <w:b w:val="0"/>
          <w:color w:val="000000"/>
          <w:sz w:val="31"/>
          <w:szCs w:val="31"/>
        </w:rPr>
        <w:t>确定具体立项事宜，并按程序组织实施。</w:t>
      </w:r>
    </w:p>
    <w:p>
      <w:pPr>
        <w:pStyle w:val="3"/>
        <w:numPr>
          <w:ilvl w:val="0"/>
          <w:numId w:val="0"/>
        </w:numPr>
        <w:ind w:leftChars="0" w:firstLine="62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color w:val="000000"/>
          <w:sz w:val="31"/>
          <w:szCs w:val="31"/>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b w:val="0"/>
          <w:color w:val="000000"/>
          <w:sz w:val="31"/>
          <w:szCs w:val="31"/>
          <w:lang w:eastAsia="zh-CN"/>
        </w:rPr>
        <w:t>202</w:t>
      </w:r>
      <w:r>
        <w:rPr>
          <w:rFonts w:hint="eastAsia" w:ascii="仿宋_GB2312" w:hAnsi="仿宋_GB2312" w:eastAsia="仿宋_GB2312" w:cs="仿宋_GB2312"/>
          <w:b w:val="0"/>
          <w:color w:val="000000"/>
          <w:sz w:val="31"/>
          <w:szCs w:val="31"/>
          <w:lang w:val="en-US" w:eastAsia="zh-CN"/>
        </w:rPr>
        <w:t>6</w:t>
      </w:r>
      <w:r>
        <w:rPr>
          <w:rFonts w:hint="eastAsia" w:ascii="仿宋_GB2312" w:hAnsi="仿宋_GB2312" w:eastAsia="仿宋_GB2312" w:cs="仿宋_GB2312"/>
          <w:b w:val="0"/>
          <w:color w:val="000000"/>
          <w:sz w:val="31"/>
          <w:szCs w:val="31"/>
          <w:lang w:eastAsia="zh-CN"/>
        </w:rPr>
        <w:t>年</w:t>
      </w:r>
      <w:r>
        <w:rPr>
          <w:rFonts w:hint="eastAsia" w:ascii="仿宋_GB2312" w:hAnsi="仿宋_GB2312" w:eastAsia="仿宋_GB2312" w:cs="仿宋_GB2312"/>
          <w:b w:val="0"/>
          <w:color w:val="000000"/>
          <w:sz w:val="31"/>
          <w:szCs w:val="31"/>
          <w:lang w:val="en-US" w:eastAsia="zh-CN"/>
        </w:rPr>
        <w:t>1</w:t>
      </w:r>
      <w:r>
        <w:rPr>
          <w:rFonts w:hint="eastAsia" w:ascii="仿宋_GB2312" w:hAnsi="仿宋_GB2312" w:eastAsia="仿宋_GB2312" w:cs="仿宋_GB2312"/>
          <w:b w:val="0"/>
          <w:color w:val="000000"/>
          <w:sz w:val="31"/>
          <w:szCs w:val="31"/>
          <w:lang w:eastAsia="zh-CN"/>
        </w:rPr>
        <w:t>月起至202</w:t>
      </w:r>
      <w:r>
        <w:rPr>
          <w:rFonts w:hint="eastAsia" w:ascii="仿宋_GB2312" w:hAnsi="仿宋_GB2312" w:eastAsia="仿宋_GB2312" w:cs="仿宋_GB2312"/>
          <w:b w:val="0"/>
          <w:color w:val="000000"/>
          <w:sz w:val="31"/>
          <w:szCs w:val="31"/>
          <w:lang w:val="en-US" w:eastAsia="zh-CN"/>
        </w:rPr>
        <w:t>6</w:t>
      </w:r>
      <w:r>
        <w:rPr>
          <w:rFonts w:hint="eastAsia" w:ascii="仿宋_GB2312" w:hAnsi="仿宋_GB2312" w:eastAsia="仿宋_GB2312" w:cs="仿宋_GB2312"/>
          <w:b w:val="0"/>
          <w:color w:val="000000"/>
          <w:sz w:val="31"/>
          <w:szCs w:val="31"/>
          <w:lang w:eastAsia="zh-CN"/>
        </w:rPr>
        <w:t>年</w:t>
      </w:r>
      <w:r>
        <w:rPr>
          <w:rFonts w:hint="eastAsia" w:ascii="仿宋_GB2312" w:hAnsi="仿宋_GB2312" w:eastAsia="仿宋_GB2312" w:cs="仿宋_GB2312"/>
          <w:b w:val="0"/>
          <w:color w:val="000000"/>
          <w:sz w:val="31"/>
          <w:szCs w:val="31"/>
          <w:lang w:val="en-US" w:eastAsia="zh-CN"/>
        </w:rPr>
        <w:t>11</w:t>
      </w:r>
      <w:r>
        <w:rPr>
          <w:rFonts w:hint="eastAsia" w:ascii="仿宋_GB2312" w:hAnsi="仿宋_GB2312" w:eastAsia="仿宋_GB2312" w:cs="仿宋_GB2312"/>
          <w:b w:val="0"/>
          <w:color w:val="000000"/>
          <w:sz w:val="31"/>
          <w:szCs w:val="31"/>
          <w:lang w:eastAsia="zh-CN"/>
        </w:rPr>
        <w:t>月止</w:t>
      </w:r>
      <w:r>
        <w:rPr>
          <w:rFonts w:hint="eastAsia" w:ascii="仿宋_GB2312" w:hAnsi="仿宋_GB2312" w:eastAsia="仿宋_GB2312" w:cs="仿宋_GB2312"/>
          <w:b w:val="0"/>
          <w:color w:val="000000"/>
          <w:sz w:val="31"/>
          <w:szCs w:val="31"/>
        </w:rPr>
        <w:t>；在预期成果及考核指标部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keepLines w:val="0"/>
        <w:pageBreakBefore w:val="0"/>
        <w:widowControl w:val="0"/>
        <w:kinsoku/>
        <w:wordWrap/>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（三）合同管理：项目立项后，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市场监管局与承担单位签署项目合同书，作为项目管理的重要依据。</w:t>
      </w:r>
    </w:p>
    <w:p>
      <w:pPr>
        <w:pStyle w:val="3"/>
        <w:numPr>
          <w:ilvl w:val="0"/>
          <w:numId w:val="0"/>
        </w:numPr>
        <w:ind w:leftChars="0"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（四）项目检查验收：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b w:val="0"/>
          <w:color w:val="000000"/>
          <w:sz w:val="31"/>
          <w:szCs w:val="31"/>
        </w:rPr>
        <w:t>市场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监管局报送工作成果，由</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市场监管局组织专家验收，验收通过后，方可结项。</w:t>
      </w:r>
    </w:p>
    <w:p>
      <w:pPr>
        <w:keepNext/>
        <w:keepLines w:val="0"/>
        <w:pageBreakBefore w:val="0"/>
        <w:widowControl w:val="0"/>
        <w:kinsoku/>
        <w:wordWrap/>
        <w:overflowPunct w:val="0"/>
        <w:topLinePunct w:val="0"/>
        <w:bidi w:val="0"/>
        <w:spacing w:line="240" w:lineRule="auto"/>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p>
      <w:pPr>
        <w:keepNext/>
        <w:keepLines w:val="0"/>
        <w:pageBreakBefore w:val="0"/>
        <w:widowControl w:val="0"/>
        <w:kinsoku/>
        <w:wordWrap/>
        <w:overflowPunct w:val="0"/>
        <w:topLinePunct w:val="0"/>
        <w:bidi w:val="0"/>
        <w:spacing w:line="240" w:lineRule="auto"/>
        <w:ind w:left="0" w:leftChars="0" w:firstLine="640" w:firstLineChars="200"/>
        <w:textAlignment w:val="auto"/>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附件：</w:t>
      </w:r>
      <w:r>
        <w:rPr>
          <w:rFonts w:hint="eastAsia" w:ascii="仿宋_GB2312" w:hAnsi="仿宋_GB2312" w:eastAsia="仿宋_GB2312" w:cs="仿宋_GB2312"/>
          <w:color w:val="auto"/>
          <w:sz w:val="32"/>
          <w:szCs w:val="32"/>
          <w:lang w:eastAsia="zh-CN"/>
        </w:rPr>
        <w:t>广东省商标品牌指导站建设项目</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申报书</w:t>
      </w:r>
    </w:p>
    <w:p>
      <w:pP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p>
    <w:p>
      <w:pPr>
        <w:rPr>
          <w:rFonts w:ascii="Times New Roman" w:hAnsi="Times New Roman" w:eastAsia="方正小标宋简体" w:cs="Times New Roman"/>
          <w:kern w:val="44"/>
          <w:sz w:val="44"/>
          <w:shd w:val="clear" w:color="auto" w:fill="FFFFFF"/>
        </w:rPr>
      </w:pPr>
    </w:p>
    <w:p>
      <w:pPr>
        <w:pStyle w:val="3"/>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广东省商标品牌指导站建设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项目申报书</w:t>
      </w:r>
    </w:p>
    <w:p>
      <w:pPr>
        <w:pStyle w:val="3"/>
        <w:numPr>
          <w:ilvl w:val="0"/>
          <w:numId w:val="0"/>
        </w:numPr>
        <w:ind w:left="960" w:leftChars="0"/>
      </w:pPr>
    </w:p>
    <w:tbl>
      <w:tblPr>
        <w:tblStyle w:val="8"/>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方正楷体_GB2312" w:cs="Times New Roman"/>
          <w:bCs/>
          <w:sz w:val="32"/>
          <w:szCs w:val="32"/>
        </w:rPr>
      </w:pPr>
    </w:p>
    <w:p>
      <w:pPr>
        <w:pStyle w:val="5"/>
        <w:ind w:left="0" w:leftChars="0" w:firstLine="0" w:firstLineChars="0"/>
        <w:rPr>
          <w:rFonts w:ascii="Times New Roman" w:hAnsi="Times New Roman" w:cs="Times New Roman"/>
        </w:rPr>
      </w:pPr>
    </w:p>
    <w:p>
      <w:pPr>
        <w:spacing w:line="600" w:lineRule="exact"/>
        <w:jc w:val="center"/>
        <w:rPr>
          <w:rFonts w:ascii="Times New Roman" w:hAnsi="Times New Roman" w:eastAsia="方正楷体_GB2312" w:cs="Times New Roman"/>
          <w:bCs/>
          <w:sz w:val="32"/>
          <w:szCs w:val="32"/>
        </w:rPr>
      </w:pPr>
      <w:r>
        <w:rPr>
          <w:rFonts w:hint="eastAsia" w:eastAsia="方正楷体_GB2312" w:cs="Times New Roman"/>
          <w:bCs/>
          <w:sz w:val="32"/>
          <w:szCs w:val="32"/>
          <w:lang w:eastAsia="zh-CN"/>
        </w:rPr>
        <w:t>韶关市</w:t>
      </w:r>
      <w:r>
        <w:rPr>
          <w:rFonts w:ascii="Times New Roman" w:hAnsi="Times New Roman" w:eastAsia="方正楷体_GB2312" w:cs="Times New Roman"/>
          <w:bCs/>
          <w:sz w:val="32"/>
          <w:szCs w:val="32"/>
        </w:rPr>
        <w:t>市场监督管理局（知识产权局）编制</w:t>
      </w:r>
    </w:p>
    <w:p>
      <w:pPr>
        <w:spacing w:line="600" w:lineRule="exact"/>
        <w:jc w:val="center"/>
        <w:rPr>
          <w:rFonts w:ascii="Times New Roman" w:hAnsi="Times New Roman" w:eastAsia="方正楷体_GB2312" w:cs="Times New Roman"/>
          <w:bCs/>
          <w:sz w:val="32"/>
          <w:szCs w:val="32"/>
        </w:rPr>
      </w:pPr>
      <w:r>
        <w:rPr>
          <w:rFonts w:ascii="Times New Roman" w:hAnsi="Times New Roman" w:eastAsia="方正楷体_GB2312" w:cs="Times New Roman"/>
          <w:bCs/>
          <w:sz w:val="32"/>
          <w:szCs w:val="32"/>
        </w:rPr>
        <w:t>202</w:t>
      </w:r>
      <w:r>
        <w:rPr>
          <w:rFonts w:hint="eastAsia" w:eastAsia="方正楷体_GB2312" w:cs="Times New Roman"/>
          <w:bCs/>
          <w:sz w:val="32"/>
          <w:szCs w:val="32"/>
          <w:lang w:val="en-US" w:eastAsia="zh-CN"/>
        </w:rPr>
        <w:t>5</w:t>
      </w:r>
      <w:r>
        <w:rPr>
          <w:rFonts w:ascii="Times New Roman" w:hAnsi="Times New Roman" w:eastAsia="方正楷体_GB2312" w:cs="Times New Roman"/>
          <w:bCs/>
          <w:sz w:val="32"/>
          <w:szCs w:val="32"/>
        </w:rPr>
        <w:t>年</w:t>
      </w: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一、本申请书适用于202</w:t>
      </w:r>
      <w:r>
        <w:rPr>
          <w:rFonts w:hint="eastAsia" w:cs="Times New Roman"/>
          <w:sz w:val="32"/>
          <w:szCs w:val="32"/>
          <w:lang w:val="en-US" w:eastAsia="zh-CN"/>
        </w:rPr>
        <w:t>6</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韶关</w:t>
      </w:r>
      <w:r>
        <w:rPr>
          <w:rFonts w:hint="eastAsia" w:ascii="Times New Roman" w:hAnsi="Times New Roman" w:eastAsia="仿宋_GB2312" w:cs="Times New Roman"/>
          <w:sz w:val="32"/>
          <w:szCs w:val="32"/>
        </w:rPr>
        <w:t>市知识产权专项经费的申报工作。</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二、申报单位对本申请材料以及所附材料的合法性、真实性、准确性负责。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三、申请书规格为A4纸，各栏不够填写时，请自行加页。申报书宜双面打印，并于左侧装订成册，一式五份（加盖公章）。提交同时，须同时提交电子件（可编辑版word及盖章扫描PDF版）。</w:t>
      </w:r>
    </w:p>
    <w:p>
      <w:pPr>
        <w:spacing w:line="560" w:lineRule="exact"/>
        <w:rPr>
          <w:rFonts w:ascii="Times New Roman" w:hAnsi="Times New Roman" w:cs="Times New Roman"/>
          <w:sz w:val="32"/>
          <w:szCs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pStyle w:val="2"/>
      </w:pPr>
    </w:p>
    <w:p>
      <w:bookmarkStart w:id="0" w:name="_GoBack"/>
      <w:bookmarkEnd w:id="0"/>
    </w:p>
    <w:p>
      <w:pPr>
        <w:numPr>
          <w:ilvl w:val="0"/>
          <w:numId w:val="2"/>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申报单位基本信息</w:t>
      </w:r>
    </w:p>
    <w:p>
      <w:pPr>
        <w:pStyle w:val="3"/>
        <w:numPr>
          <w:ilvl w:val="0"/>
          <w:numId w:val="0"/>
        </w:numPr>
        <w:ind w:leftChars="0"/>
      </w:pPr>
    </w:p>
    <w:tbl>
      <w:tblPr>
        <w:tblStyle w:val="8"/>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vAlign w:val="center"/>
          </w:tcPr>
          <w:p>
            <w:pPr>
              <w:spacing w:line="600" w:lineRule="exact"/>
              <w:ind w:left="-71" w:leftChars="-34" w:firstLine="134" w:firstLineChars="42"/>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continue"/>
            <w:vAlign w:val="center"/>
          </w:tcPr>
          <w:p>
            <w:pPr>
              <w:spacing w:line="600" w:lineRule="exact"/>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87"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791" w:type="dxa"/>
            <w:vAlign w:val="center"/>
          </w:tcPr>
          <w:p>
            <w:pPr>
              <w:spacing w:line="600" w:lineRule="exact"/>
              <w:rPr>
                <w:rFonts w:ascii="Times New Roman" w:hAnsi="Times New Roman" w:eastAsia="仿宋_GB2312" w:cs="Times New Roman"/>
                <w:bCs/>
                <w:spacing w:val="-20"/>
                <w:sz w:val="32"/>
                <w:szCs w:val="32"/>
              </w:rPr>
            </w:pPr>
          </w:p>
        </w:tc>
      </w:tr>
    </w:tbl>
    <w:p>
      <w:pPr>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8"/>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方正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方正楷体_GB2312" w:cs="Times New Roman"/>
                <w:sz w:val="30"/>
                <w:szCs w:val="30"/>
              </w:rPr>
              <w:t>（</w:t>
            </w:r>
            <w:r>
              <w:rPr>
                <w:rFonts w:ascii="Times New Roman" w:hAnsi="Times New Roman" w:eastAsia="方正楷体_GB2312" w:cs="Times New Roman"/>
                <w:szCs w:val="30"/>
              </w:rPr>
              <w:t>按照工作量和支出标准形式，逐个任务做好资金测算</w:t>
            </w:r>
            <w:r>
              <w:rPr>
                <w:rFonts w:hint="eastAsia" w:ascii="Times New Roman" w:hAnsi="Times New Roman" w:eastAsia="方正楷体_GB2312" w:cs="Times New Roman"/>
                <w:szCs w:val="30"/>
              </w:rPr>
              <w:t>，下同</w:t>
            </w:r>
            <w:r>
              <w:rPr>
                <w:rFonts w:ascii="Times New Roman" w:hAnsi="Times New Roman" w:eastAsia="方正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方正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cs="Times New Roman"/>
                <w:sz w:val="32"/>
                <w:szCs w:val="32"/>
              </w:rPr>
            </w:pPr>
            <w:r>
              <w:rPr>
                <w:rFonts w:ascii="Times New Roman" w:hAnsi="Times New Roman" w:eastAsia="方正楷体_GB2312" w:cs="Times New Roman"/>
                <w:sz w:val="32"/>
                <w:szCs w:val="32"/>
              </w:rPr>
              <w:t>（工作总体进度时间安排、项目各阶段工作任务与阶段性目标，确保项目按时形成成果、提交项目总结报告。）</w:t>
            </w: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53"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方正楷体_GB2312" w:cs="Times New Roman"/>
                <w:sz w:val="32"/>
                <w:szCs w:val="32"/>
              </w:rPr>
            </w:pPr>
            <w:r>
              <w:rPr>
                <w:rFonts w:ascii="Times New Roman" w:hAnsi="Times New Roman" w:eastAsia="方正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rPr>
          <w:rFonts w:ascii="Times New Roman" w:hAnsi="Times New Roman" w:eastAsia="黑体" w:cs="Times New Roman"/>
          <w:sz w:val="32"/>
          <w:szCs w:val="32"/>
        </w:rPr>
      </w:pPr>
    </w:p>
    <w:p>
      <w:pPr>
        <w:ind w:firstLine="320" w:firstLineChars="100"/>
        <w:rPr>
          <w:rFonts w:ascii="Times New Roman" w:hAnsi="Times New Roman" w:cs="Times New Roman"/>
          <w:sz w:val="32"/>
          <w:szCs w:val="32"/>
        </w:rPr>
      </w:pPr>
      <w:r>
        <w:rPr>
          <w:rFonts w:hint="eastAsia" w:eastAsia="黑体" w:cs="Times New Roman"/>
          <w:sz w:val="32"/>
          <w:szCs w:val="32"/>
          <w:lang w:val="en-US" w:eastAsia="zh-CN"/>
        </w:rPr>
        <w:t>三</w:t>
      </w:r>
      <w:r>
        <w:rPr>
          <w:rFonts w:ascii="Times New Roman" w:hAnsi="Times New Roman" w:eastAsia="黑体" w:cs="Times New Roman"/>
          <w:sz w:val="32"/>
          <w:szCs w:val="32"/>
        </w:rPr>
        <w:t>、项目工作团队</w:t>
      </w:r>
      <w:r>
        <w:rPr>
          <w:rFonts w:ascii="Times New Roman" w:hAnsi="Times New Roman" w:cs="Times New Roman"/>
          <w:sz w:val="32"/>
          <w:szCs w:val="32"/>
        </w:rPr>
        <w:t>（可据工作需求而增加空格）</w:t>
      </w:r>
    </w:p>
    <w:tbl>
      <w:tblPr>
        <w:tblStyle w:val="8"/>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320" w:firstLineChars="100"/>
        <w:rPr>
          <w:rFonts w:hint="eastAsia" w:eastAsia="黑体" w:cs="Times New Roman"/>
          <w:sz w:val="32"/>
          <w:szCs w:val="32"/>
          <w:lang w:val="en-US" w:eastAsia="zh-CN"/>
        </w:rPr>
      </w:pPr>
    </w:p>
    <w:p>
      <w:pPr>
        <w:ind w:firstLine="320" w:firstLineChars="100"/>
        <w:rPr>
          <w:rFonts w:ascii="Times New Roman" w:hAnsi="Times New Roman" w:eastAsia="黑体" w:cs="Times New Roman"/>
          <w:sz w:val="32"/>
          <w:szCs w:val="32"/>
        </w:rPr>
      </w:pPr>
      <w:r>
        <w:rPr>
          <w:rFonts w:hint="eastAsia" w:eastAsia="黑体" w:cs="Times New Roman"/>
          <w:sz w:val="32"/>
          <w:szCs w:val="32"/>
          <w:lang w:val="en-US" w:eastAsia="zh-CN"/>
        </w:rPr>
        <w:t>四</w:t>
      </w:r>
      <w:r>
        <w:rPr>
          <w:rFonts w:ascii="Times New Roman" w:hAnsi="Times New Roman" w:eastAsia="黑体" w:cs="Times New Roman"/>
          <w:sz w:val="32"/>
          <w:szCs w:val="32"/>
        </w:rPr>
        <w:t xml:space="preserve">、单位意见 </w:t>
      </w:r>
    </w:p>
    <w:tbl>
      <w:tblPr>
        <w:tblStyle w:val="8"/>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sectPr>
      <w:pgSz w:w="11906" w:h="16838"/>
      <w:pgMar w:top="2098" w:right="1417" w:bottom="2041" w:left="1587" w:header="851" w:footer="1474" w:gutter="0"/>
      <w:cols w:space="0" w:num="1"/>
      <w:rtlGutter w:val="0"/>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63AF6"/>
    <w:multiLevelType w:val="singleLevel"/>
    <w:tmpl w:val="76F63AF6"/>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28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1DA410E"/>
    <w:rsid w:val="024D5733"/>
    <w:rsid w:val="02F25E8A"/>
    <w:rsid w:val="07FF7363"/>
    <w:rsid w:val="0ADC2D1D"/>
    <w:rsid w:val="0BCC6817"/>
    <w:rsid w:val="16BC77FC"/>
    <w:rsid w:val="17283507"/>
    <w:rsid w:val="19733CC6"/>
    <w:rsid w:val="1FA95427"/>
    <w:rsid w:val="21E6324F"/>
    <w:rsid w:val="22EB0597"/>
    <w:rsid w:val="2352228C"/>
    <w:rsid w:val="23B83857"/>
    <w:rsid w:val="285B7807"/>
    <w:rsid w:val="289A2F91"/>
    <w:rsid w:val="2C2A35BF"/>
    <w:rsid w:val="2C940406"/>
    <w:rsid w:val="2E9A6937"/>
    <w:rsid w:val="33AF53F3"/>
    <w:rsid w:val="35502689"/>
    <w:rsid w:val="392E5BF4"/>
    <w:rsid w:val="3C711BAD"/>
    <w:rsid w:val="3D795CC3"/>
    <w:rsid w:val="3DCC5B60"/>
    <w:rsid w:val="3E452F41"/>
    <w:rsid w:val="475D269E"/>
    <w:rsid w:val="4C431497"/>
    <w:rsid w:val="714C00D8"/>
    <w:rsid w:val="747D048C"/>
    <w:rsid w:val="75D41732"/>
    <w:rsid w:val="78E539A1"/>
    <w:rsid w:val="7A10418C"/>
    <w:rsid w:val="7A9543BD"/>
    <w:rsid w:val="7AB23290"/>
    <w:rsid w:val="7E5D6E0F"/>
    <w:rsid w:val="7FB3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toc 2"/>
    <w:basedOn w:val="1"/>
    <w:next w:val="1"/>
    <w:qFormat/>
    <w:uiPriority w:val="0"/>
    <w:pPr>
      <w:ind w:firstLine="630"/>
    </w:pPr>
    <w:rPr>
      <w:rFonts w:ascii="黑体" w:hAnsi="黑体" w:eastAsia="黑体"/>
    </w:rPr>
  </w:style>
  <w:style w:type="paragraph" w:styleId="6">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paragraph" w:customStyle="1" w:styleId="9">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Normal"/>
    <w:next w:val="12"/>
    <w:qFormat/>
    <w:uiPriority w:val="0"/>
    <w:pPr>
      <w:widowControl w:val="0"/>
      <w:jc w:val="both"/>
    </w:pPr>
    <w:rPr>
      <w:rFonts w:hint="eastAsia" w:ascii="Calibri" w:hAnsi="Calibri" w:eastAsia="仿宋_GB2312" w:cs="黑体"/>
      <w:kern w:val="2"/>
      <w:sz w:val="32"/>
      <w:lang w:val="en-US" w:eastAsia="zh-CN"/>
    </w:rPr>
  </w:style>
  <w:style w:type="paragraph" w:customStyle="1" w:styleId="12">
    <w:name w:val="heading 1"/>
    <w:basedOn w:val="11"/>
    <w:next w:val="11"/>
    <w:qFormat/>
    <w:uiPriority w:val="0"/>
    <w:pPr>
      <w:keepNext/>
      <w:keepLines/>
      <w:spacing w:before="340" w:beforeLines="0" w:after="330" w:afterLines="0" w:line="578" w:lineRule="auto"/>
      <w:outlineLvl w:val="0"/>
    </w:pPr>
    <w:rPr>
      <w:rFonts w:hint="default" w:ascii="Times New Roman" w:eastAsia="仿宋_GB2312"/>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2025-08-14T08:34:53Z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