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right="0"/>
        <w:jc w:val="center"/>
        <w:textAlignment w:val="auto"/>
        <w:rPr>
          <w:rFonts w:hint="eastAsia"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t>广东省</w:t>
      </w:r>
      <w:r>
        <w:rPr>
          <w:rFonts w:hint="default"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t>专利密集型产品培育推广</w:t>
      </w:r>
      <w:r>
        <w:rPr>
          <w:rFonts w:hint="eastAsia" w:ascii="方正小标宋简体" w:hAnsi="方正小标宋简体" w:eastAsia="方正小标宋简体" w:cs="方正小标宋简体"/>
          <w:color w:val="000000" w:themeColor="text1"/>
          <w:w w:val="98"/>
          <w:sz w:val="44"/>
          <w:szCs w:val="44"/>
          <w:highlight w:val="none"/>
          <w:shd w:val="clear" w:color="auto" w:fill="FFFFFF"/>
          <w:lang w:val="en-US" w:eastAsia="zh-CN"/>
          <w14:textFill>
            <w14:solidFill>
              <w14:schemeClr w14:val="tx1"/>
            </w14:solidFill>
          </w14:textFill>
        </w:rPr>
        <w:t>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right="0"/>
        <w:jc w:val="center"/>
        <w:textAlignment w:val="auto"/>
        <w:rPr>
          <w:rFonts w:hint="eastAsia" w:ascii="方正小标宋简体" w:hAnsi="方正小标宋简体" w:eastAsia="方正小标宋简体" w:cs="方正小标宋简体"/>
          <w:color w:val="000000" w:themeColor="text1"/>
          <w:w w:val="98"/>
          <w:sz w:val="44"/>
          <w:szCs w:val="44"/>
          <w:highlight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8"/>
          <w:sz w:val="44"/>
          <w:szCs w:val="44"/>
          <w:highlight w:val="none"/>
          <w:shd w:val="clear" w:color="auto" w:fill="FFFFFF"/>
          <w:lang w:eastAsia="zh-CN"/>
          <w14:textFill>
            <w14:solidFill>
              <w14:schemeClr w14:val="tx1"/>
            </w14:solidFill>
          </w14:textFill>
        </w:rPr>
        <w:t>申报指南</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一、项目名称</w:t>
      </w:r>
    </w:p>
    <w:p>
      <w:pPr>
        <w:keepNext w:val="0"/>
        <w:keepLines w:val="0"/>
        <w:pageBreakBefore w:val="0"/>
        <w:widowControl w:val="0"/>
        <w:kinsoku/>
        <w:wordWrap/>
        <w:topLinePunct w:val="0"/>
        <w:bidi w:val="0"/>
        <w:adjustRightInd w:val="0"/>
        <w:snapToGrid w:val="0"/>
        <w:spacing w:line="560" w:lineRule="exact"/>
        <w:ind w:firstLine="588" w:firstLineChars="200"/>
        <w:textAlignment w:val="auto"/>
        <w:rPr>
          <w:rFonts w:hint="eastAsia"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pPr>
      <w:r>
        <w:rPr>
          <w:rFonts w:hint="eastAsia" w:cs="Times New Roman"/>
          <w:snapToGrid w:val="0"/>
          <w:color w:val="000000" w:themeColor="text1"/>
          <w:spacing w:val="-11"/>
          <w:kern w:val="0"/>
          <w:sz w:val="32"/>
          <w:szCs w:val="32"/>
          <w:lang w:eastAsia="zh-CN"/>
          <w14:textFill>
            <w14:solidFill>
              <w14:schemeClr w14:val="tx1"/>
            </w14:solidFill>
          </w14:textFill>
        </w:rPr>
        <w:t>广东省</w:t>
      </w:r>
      <w:r>
        <w:rPr>
          <w:rFonts w:hint="eastAsia" w:ascii="Times New Roman" w:hAnsi="Times New Roman" w:eastAsia="仿宋_GB2312" w:cs="Times New Roman"/>
          <w:snapToGrid w:val="0"/>
          <w:color w:val="000000" w:themeColor="text1"/>
          <w:spacing w:val="-11"/>
          <w:kern w:val="0"/>
          <w:sz w:val="32"/>
          <w:szCs w:val="32"/>
          <w14:textFill>
            <w14:solidFill>
              <w14:schemeClr w14:val="tx1"/>
            </w14:solidFill>
          </w14:textFill>
        </w:rPr>
        <w:t>专利密集型产品培育推广项目</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val="en" w:eastAsia="zh-CN"/>
          <w14:textFill>
            <w14:solidFill>
              <w14:schemeClr w14:val="tx1"/>
            </w14:solidFill>
          </w14:textFill>
        </w:rPr>
        <w:t>二、项目目标</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t>深入贯彻《知识产权强国建设纲要（</w:t>
      </w:r>
      <w:r>
        <w:rPr>
          <w:rFonts w:hint="default"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t>2021</w:t>
      </w:r>
      <w:r>
        <w:rPr>
          <w:rFonts w:hint="eastAsia"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t>20</w:t>
      </w:r>
      <w:r>
        <w:rPr>
          <w:rFonts w:hint="eastAsia" w:ascii="Times New Roman" w:hAnsi="Times New Roman" w:eastAsia="仿宋_GB2312" w:cs="Times New Roman"/>
          <w:b w:val="0"/>
          <w:snapToGrid w:val="0"/>
          <w:color w:val="000000" w:themeColor="text1"/>
          <w:kern w:val="0"/>
          <w:sz w:val="32"/>
          <w:szCs w:val="32"/>
          <w:lang w:val="en-US" w:eastAsia="zh-CN" w:bidi="ar"/>
          <w14:textFill>
            <w14:solidFill>
              <w14:schemeClr w14:val="tx1"/>
            </w14:solidFill>
          </w14:textFill>
        </w:rPr>
        <w:t>35年）》《国家知识产权局关于纵深推进专利转化运用专项行动加快形成长效机制的通知》精</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神</w:t>
      </w:r>
      <w:r>
        <w:rPr>
          <w:rFonts w:hint="eastAsia" w:ascii="仿宋_GB2312" w:cs="仿宋_GB2312"/>
          <w:color w:val="000000" w:themeColor="text1"/>
          <w:kern w:val="2"/>
          <w:sz w:val="32"/>
          <w:szCs w:val="32"/>
          <w:lang w:val="en-US" w:eastAsia="zh-CN" w:bidi="ar"/>
          <w14:textFill>
            <w14:solidFill>
              <w14:schemeClr w14:val="tx1"/>
            </w14:solidFill>
          </w14:textFill>
        </w:rPr>
        <w:t>，</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贯彻</w:t>
      </w:r>
      <w:r>
        <w:rPr>
          <w:rFonts w:hint="eastAsia" w:ascii="仿宋_GB2312" w:hAnsi="Times New Roman" w:cs="仿宋_GB2312"/>
          <w:color w:val="000000" w:themeColor="text1"/>
          <w:kern w:val="2"/>
          <w:sz w:val="32"/>
          <w:szCs w:val="32"/>
          <w:lang w:val="en-US" w:eastAsia="zh-CN" w:bidi="ar"/>
          <w14:textFill>
            <w14:solidFill>
              <w14:schemeClr w14:val="tx1"/>
            </w14:solidFill>
          </w14:textFill>
        </w:rPr>
        <w:t>落实</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《广东省市场监督管理局关于实施专利密集型产品培育推广工程 提升产业发展效能的通知》</w:t>
      </w:r>
      <w:r>
        <w:rPr>
          <w:rFonts w:hint="eastAsia" w:ascii="仿宋_GB2312" w:hAnsi="Times New Roman" w:cs="仿宋_GB2312"/>
          <w:color w:val="000000" w:themeColor="text1"/>
          <w:kern w:val="2"/>
          <w:sz w:val="32"/>
          <w:szCs w:val="32"/>
          <w:lang w:val="en-US" w:eastAsia="zh-CN" w:bidi="ar"/>
          <w14:textFill>
            <w14:solidFill>
              <w14:schemeClr w14:val="tx1"/>
            </w14:solidFill>
          </w14:textFill>
        </w:rPr>
        <w:t>，针对我省</w:t>
      </w:r>
      <w:r>
        <w:rPr>
          <w:rFonts w:hint="eastAsia" w:ascii="Times New Roman" w:hAnsi="Times New Roman" w:eastAsia="仿宋_GB2312" w:cs="Times New Roman"/>
          <w:snapToGrid w:val="0"/>
          <w:color w:val="000000" w:themeColor="text1"/>
          <w:kern w:val="0"/>
          <w:sz w:val="32"/>
          <w:szCs w:val="32"/>
          <w:lang w:val="en-US" w:eastAsia="zh-CN" w:bidi="ar"/>
          <w14:textFill>
            <w14:solidFill>
              <w14:schemeClr w14:val="tx1"/>
            </w14:solidFill>
          </w14:textFill>
        </w:rPr>
        <w:t>专利密集型产品培育推广工作方法不多、能力不强等问题，</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通过项目实施</w:t>
      </w:r>
      <w:r>
        <w:rPr>
          <w:rFonts w:hint="eastAsia" w:ascii="Times New Roman" w:hAnsi="Times New Roman" w:eastAsia="仿宋_GB2312" w:cs="Times New Roman"/>
          <w:snapToGrid w:val="0"/>
          <w:color w:val="000000" w:themeColor="text1"/>
          <w:kern w:val="0"/>
          <w:sz w:val="32"/>
          <w:szCs w:val="32"/>
          <w:u w:val="none"/>
          <w:lang w:val="en-US" w:eastAsia="zh-CN" w:bidi="ar"/>
          <w14:textFill>
            <w14:solidFill>
              <w14:schemeClr w14:val="tx1"/>
            </w14:solidFill>
          </w14:textFill>
        </w:rPr>
        <w:t>，构建专利密集型产品培育和推广全链条工作体系，更好从产品端发力，助力畅通专利、产品、产业的提升渠道，推动专利密集型产品和产业高质量发展。</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三、项目任务</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1.围绕本地特色产业，建设1个以上专利密集型产品培育推广中心或基地，协助做好相关地区专利密集型产品培育、推广和备案工作，在项目实施期能够有效运行并发挥较好作用；</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2</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加强</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专利密集型产品的宣传推介</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，组织开展专利密集型产品宣传推介活动，</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组织不少于</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3</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场专利密集型产品展示</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推广</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或培训</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活动</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3</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协助</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做好专利产品备案和专利密集型产品认定指南推广</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工作，协助做好本区域</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专利密集型产品线上展馆</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信息收集工作；</w:t>
      </w: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协助新增备案主体80家以上</w:t>
      </w:r>
      <w:r>
        <w:rPr>
          <w:rFonts w:hint="eastAsia" w:ascii="仿宋_GB2312" w:hAnsi="仿宋_GB2312" w:cs="宋体"/>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或协助组织本地区国家知识产权示范优势企业、省知识产权示范企业、专精特新“小巨人”企业专利产品备案企业数覆盖率达90%以上</w:t>
      </w:r>
      <w:r>
        <w:rPr>
          <w:rFonts w:hint="eastAsia" w:ascii="仿宋_GB2312" w:hAnsi="仿宋_GB2312" w:cs="宋体"/>
          <w:color w:val="000000" w:themeColor="text1"/>
          <w:kern w:val="0"/>
          <w:sz w:val="32"/>
          <w:szCs w:val="32"/>
          <w:lang w:val="en-US"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4.协助</w:t>
      </w:r>
      <w:r>
        <w:rPr>
          <w:rFonts w:hint="eastAsia" w:cs="Times New Roman"/>
          <w:snapToGrid w:val="0"/>
          <w:color w:val="000000" w:themeColor="text1"/>
          <w:kern w:val="0"/>
          <w:sz w:val="32"/>
          <w:szCs w:val="32"/>
          <w:lang w:val="en-US" w:eastAsia="zh-CN" w:bidi="ar"/>
          <w14:textFill>
            <w14:solidFill>
              <w14:schemeClr w14:val="tx1"/>
            </w14:solidFill>
          </w14:textFill>
        </w:rPr>
        <w:t>至少1家</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金融机构专门设置针对</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专利密集型产品的</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质押融资产品，做好</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专利密集型产品</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质押融资工作；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5</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.加大专利产品备案工作宣传</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提高专利产品备案工作普及</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性</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总结不少于1个</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典型案例</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形成可复制可推广的培育推广经验和模式</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580" w:lineRule="exact"/>
        <w:ind w:left="0" w:right="0" w:firstLine="632" w:firstLineChars="200"/>
        <w:jc w:val="both"/>
        <w:textAlignment w:val="auto"/>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pP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6.配合完成已经国家知识产权局认定的</w:t>
      </w:r>
      <w:r>
        <w:rPr>
          <w:rFonts w:hint="default" w:ascii="Times New Roman" w:hAnsi="Times New Roman" w:cs="Times New Roman"/>
          <w:snapToGrid w:val="0"/>
          <w:color w:val="000000" w:themeColor="text1"/>
          <w:kern w:val="0"/>
          <w:sz w:val="32"/>
          <w:szCs w:val="32"/>
          <w:lang w:val="en-US" w:eastAsia="zh-CN" w:bidi="ar"/>
          <w14:textFill>
            <w14:solidFill>
              <w14:schemeClr w14:val="tx1"/>
            </w14:solidFill>
          </w14:textFill>
        </w:rPr>
        <w:t>专利密集型产品线上展馆</w:t>
      </w:r>
      <w:r>
        <w:rPr>
          <w:rFonts w:hint="eastAsia" w:ascii="Times New Roman" w:hAnsi="Times New Roman" w:cs="Times New Roman"/>
          <w:snapToGrid w:val="0"/>
          <w:color w:val="000000" w:themeColor="text1"/>
          <w:kern w:val="0"/>
          <w:sz w:val="32"/>
          <w:szCs w:val="32"/>
          <w:lang w:val="en-US" w:eastAsia="zh-CN" w:bidi="ar"/>
          <w14:textFill>
            <w14:solidFill>
              <w14:schemeClr w14:val="tx1"/>
            </w14:solidFill>
          </w14:textFill>
        </w:rPr>
        <w:t>信息收集工作。</w:t>
      </w:r>
    </w:p>
    <w:p>
      <w:pPr>
        <w:pStyle w:val="9"/>
        <w:keepNext w:val="0"/>
        <w:keepLines w:val="0"/>
        <w:pageBreakBefore w:val="0"/>
        <w:widowControl w:val="0"/>
        <w:kinsoku/>
        <w:wordWrap/>
        <w:overflowPunct/>
        <w:topLinePunct w:val="0"/>
        <w:bidi w:val="0"/>
        <w:spacing w:before="0" w:beforeLines="0" w:after="0" w:afterLines="0" w:line="560" w:lineRule="exact"/>
        <w:ind w:right="0" w:rightChars="0" w:firstLine="632" w:firstLineChars="200"/>
        <w:jc w:val="both"/>
        <w:textAlignment w:val="auto"/>
        <w:outlineLvl w:val="9"/>
        <w:rPr>
          <w:rFonts w:hint="eastAsia" w:ascii="宋体" w:hAnsi="宋体"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7.协助组织1期（不少于3天）以上专利转化运用技术经理人培训班，培养不少于20名初级专利转化运用技术经理人</w:t>
      </w:r>
      <w:r>
        <w:rPr>
          <w:rFonts w:hint="eastAsia" w:ascii="仿宋_GB2312" w:hAnsi="仿宋_GB2312" w:eastAsia="仿宋_GB2312"/>
          <w:color w:val="000000" w:themeColor="text1"/>
          <w:sz w:val="32"/>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32" w:firstLineChars="200"/>
        <w:jc w:val="both"/>
        <w:textAlignment w:val="auto"/>
        <w:rPr>
          <w:rFonts w:hint="eastAsia" w:ascii="黑体" w:hAnsi="黑体" w:eastAsia="黑体" w:cs="宋体"/>
          <w:color w:val="000000" w:themeColor="text1"/>
          <w:kern w:val="0"/>
          <w:sz w:val="32"/>
          <w:szCs w:val="36"/>
          <w:lang w:val="en" w:eastAsia="zh-CN"/>
          <w14:textFill>
            <w14:solidFill>
              <w14:schemeClr w14:val="tx1"/>
            </w14:solidFill>
          </w14:textFill>
        </w:rPr>
      </w:pPr>
      <w:r>
        <w:rPr>
          <w:rFonts w:hint="eastAsia" w:ascii="黑体" w:hAnsi="黑体" w:eastAsia="黑体" w:cs="宋体"/>
          <w:color w:val="000000" w:themeColor="text1"/>
          <w:kern w:val="0"/>
          <w:sz w:val="32"/>
          <w:szCs w:val="36"/>
          <w:lang w:val="en-US" w:eastAsia="zh-CN"/>
          <w14:textFill>
            <w14:solidFill>
              <w14:schemeClr w14:val="tx1"/>
            </w14:solidFill>
          </w14:textFill>
        </w:rPr>
        <w:t>四、申报主体</w:t>
      </w:r>
    </w:p>
    <w:p>
      <w:pPr>
        <w:keepNext w:val="0"/>
        <w:keepLines w:val="0"/>
        <w:pageBreakBefore w:val="0"/>
        <w:widowControl w:val="0"/>
        <w:kinsoku/>
        <w:wordWrap/>
        <w:overflowPunct/>
        <w:topLinePunct w:val="0"/>
        <w:bidi w:val="0"/>
        <w:spacing w:before="0" w:beforeLines="0" w:after="0" w:afterLines="0" w:line="560" w:lineRule="exact"/>
        <w:ind w:right="0" w:rightChars="0" w:firstLine="632"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1.产业园区、技术创新中心、产学研基地等；</w:t>
      </w:r>
    </w:p>
    <w:p>
      <w:pPr>
        <w:keepNext w:val="0"/>
        <w:keepLines w:val="0"/>
        <w:pageBreakBefore w:val="0"/>
        <w:widowControl w:val="0"/>
        <w:kinsoku/>
        <w:wordWrap/>
        <w:overflowPunct/>
        <w:topLinePunct w:val="0"/>
        <w:bidi w:val="0"/>
        <w:spacing w:before="0" w:beforeLines="0" w:after="0" w:afterLines="0" w:line="560" w:lineRule="exact"/>
        <w:ind w:right="0" w:rightChars="0" w:firstLine="632"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2.高等院校、科研机构、医疗机构、重点实验室等；</w:t>
      </w:r>
    </w:p>
    <w:p>
      <w:pPr>
        <w:keepNext w:val="0"/>
        <w:keepLines w:val="0"/>
        <w:pageBreakBefore w:val="0"/>
        <w:widowControl w:val="0"/>
        <w:kinsoku/>
        <w:wordWrap/>
        <w:overflowPunct/>
        <w:topLinePunct w:val="0"/>
        <w:bidi w:val="0"/>
        <w:spacing w:before="0" w:beforeLines="0" w:after="0" w:afterLines="0" w:line="560" w:lineRule="exact"/>
        <w:ind w:right="0" w:rightChars="0" w:firstLine="632"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3.专利密集型产品培育推广潜力较强的企业等创新主体；</w:t>
      </w:r>
    </w:p>
    <w:p>
      <w:pPr>
        <w:keepNext w:val="0"/>
        <w:keepLines w:val="0"/>
        <w:pageBreakBefore w:val="0"/>
        <w:widowControl w:val="0"/>
        <w:kinsoku/>
        <w:wordWrap/>
        <w:overflowPunct/>
        <w:topLinePunct w:val="0"/>
        <w:bidi w:val="0"/>
        <w:spacing w:before="0" w:beforeLines="0" w:after="0" w:afterLines="0" w:line="560" w:lineRule="exact"/>
        <w:ind w:right="0" w:rightChars="0" w:firstLine="632" w:firstLineChars="20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4.各类技术转移转化中心或平台、知识产权服务机构、相关产业领域行业组织等</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32" w:firstLineChars="200"/>
        <w:jc w:val="both"/>
        <w:textAlignment w:val="auto"/>
        <w:rPr>
          <w:rFonts w:hint="eastAsia" w:ascii="黑体" w:hAnsi="黑体" w:eastAsia="黑体" w:cs="宋体"/>
          <w:color w:val="000000" w:themeColor="text1"/>
          <w:kern w:val="0"/>
          <w:sz w:val="32"/>
          <w:szCs w:val="36"/>
          <w:lang w:val="en" w:eastAsia="zh-CN"/>
          <w14:textFill>
            <w14:solidFill>
              <w14:schemeClr w14:val="tx1"/>
            </w14:solidFill>
          </w14:textFill>
        </w:rPr>
      </w:pPr>
      <w:r>
        <w:rPr>
          <w:rFonts w:hint="eastAsia" w:ascii="黑体" w:hAnsi="黑体" w:eastAsia="黑体" w:cs="宋体"/>
          <w:color w:val="000000" w:themeColor="text1"/>
          <w:kern w:val="0"/>
          <w:sz w:val="32"/>
          <w:szCs w:val="36"/>
          <w:lang w:val="en" w:eastAsia="zh-CN"/>
          <w14:textFill>
            <w14:solidFill>
              <w14:schemeClr w14:val="tx1"/>
            </w14:solidFill>
          </w14:textFill>
        </w:rPr>
        <w:t>五、申报条件</w:t>
      </w:r>
    </w:p>
    <w:p>
      <w:pPr>
        <w:pStyle w:val="10"/>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32" w:firstLineChars="200"/>
        <w:jc w:val="both"/>
        <w:textAlignment w:val="auto"/>
        <w:outlineLvl w:val="9"/>
        <w:rPr>
          <w:rFonts w:hint="eastAsia" w:ascii="仿宋_GB2312" w:hAnsi="仿宋_GB2312"/>
          <w:color w:val="000000" w:themeColor="text1"/>
          <w14:textFill>
            <w14:solidFill>
              <w14:schemeClr w14:val="tx1"/>
            </w14:solidFill>
          </w14:textFill>
        </w:rPr>
      </w:pPr>
      <w:r>
        <w:rPr>
          <w:rFonts w:hint="eastAsia" w:ascii="仿宋_GB2312" w:hAnsi="仿宋_GB2312"/>
          <w:color w:val="000000" w:themeColor="text1"/>
          <w:lang w:val="en-US" w:eastAsia="zh-CN"/>
          <w14:textFill>
            <w14:solidFill>
              <w14:schemeClr w14:val="tx1"/>
            </w14:solidFill>
          </w14:textFill>
        </w:rPr>
        <w:t>1.具有良好的信用记录和健全的管理制度，具有实施申报项目必需的实施条件和专业技术能力，在经营活动中没有重大违法记录。</w:t>
      </w:r>
    </w:p>
    <w:p>
      <w:pPr>
        <w:pStyle w:val="10"/>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32" w:firstLineChars="200"/>
        <w:jc w:val="both"/>
        <w:textAlignment w:val="auto"/>
        <w:outlineLvl w:val="9"/>
        <w:rPr>
          <w:rFonts w:hint="eastAsia" w:ascii="仿宋_GB2312" w:hAnsi="仿宋_GB2312"/>
          <w:color w:val="000000" w:themeColor="text1"/>
          <w14:textFill>
            <w14:solidFill>
              <w14:schemeClr w14:val="tx1"/>
            </w14:solidFill>
          </w14:textFill>
        </w:rPr>
      </w:pPr>
      <w:r>
        <w:rPr>
          <w:rFonts w:hint="eastAsia" w:ascii="仿宋_GB2312" w:hAnsi="仿宋_GB2312"/>
          <w:color w:val="000000" w:themeColor="text1"/>
          <w:lang w:val="en-US" w:eastAsia="zh-CN"/>
          <w14:textFill>
            <w14:solidFill>
              <w14:schemeClr w14:val="tx1"/>
            </w14:solidFill>
          </w14:textFill>
        </w:rPr>
        <w:t>2.所在产业领域专利密集型产品资源丰富，并熟悉相关产业领域专利密集型产品专利布局情况，有能力总结挖掘领域内的专利产品申报国家知识产权局专利密集型产品。</w:t>
      </w:r>
    </w:p>
    <w:p>
      <w:pPr>
        <w:pStyle w:val="10"/>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32" w:firstLineChars="200"/>
        <w:jc w:val="both"/>
        <w:textAlignment w:val="auto"/>
        <w:outlineLvl w:val="9"/>
        <w:rPr>
          <w:rFonts w:hint="eastAsia" w:ascii="仿宋_GB2312" w:hAnsi="仿宋_GB2312"/>
          <w:color w:val="000000" w:themeColor="text1"/>
          <w14:textFill>
            <w14:solidFill>
              <w14:schemeClr w14:val="tx1"/>
            </w14:solidFill>
          </w14:textFill>
        </w:rPr>
      </w:pPr>
      <w:r>
        <w:rPr>
          <w:rFonts w:hint="eastAsia" w:ascii="仿宋_GB2312" w:hAnsi="仿宋_GB2312"/>
          <w:color w:val="000000" w:themeColor="text1"/>
          <w:lang w:val="en-US" w:eastAsia="zh-CN"/>
          <w14:textFill>
            <w14:solidFill>
              <w14:schemeClr w14:val="tx1"/>
            </w14:solidFill>
          </w14:textFill>
        </w:rPr>
        <w:t>3.有固定工作场所和专人负责项目实施，遵守专项资金管理有关规定，能按时、保质保量完成项目任务</w:t>
      </w:r>
      <w:r>
        <w:rPr>
          <w:rFonts w:hint="eastAsia" w:ascii="仿宋_GB2312" w:hAnsi="仿宋_GB2312"/>
          <w:color w:val="000000" w:themeColor="text1"/>
          <w14:textFill>
            <w14:solidFill>
              <w14:schemeClr w14:val="tx1"/>
            </w14:solidFill>
          </w14:textFill>
        </w:rPr>
        <w:t>。</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32" w:firstLineChars="200"/>
        <w:jc w:val="both"/>
        <w:textAlignment w:val="auto"/>
        <w:rPr>
          <w:rFonts w:hint="eastAsia" w:ascii="黑体" w:hAnsi="黑体" w:eastAsia="黑体" w:cs="宋体"/>
          <w:color w:val="000000" w:themeColor="text1"/>
          <w:kern w:val="0"/>
          <w:sz w:val="32"/>
          <w:szCs w:val="36"/>
          <w:lang w:val="en" w:eastAsia="zh-CN"/>
          <w14:textFill>
            <w14:solidFill>
              <w14:schemeClr w14:val="tx1"/>
            </w14:solidFill>
          </w14:textFill>
        </w:rPr>
      </w:pPr>
      <w:r>
        <w:rPr>
          <w:rFonts w:hint="eastAsia" w:ascii="黑体" w:hAnsi="黑体" w:eastAsia="黑体" w:cs="宋体"/>
          <w:color w:val="000000" w:themeColor="text1"/>
          <w:kern w:val="0"/>
          <w:sz w:val="32"/>
          <w:szCs w:val="36"/>
          <w:lang w:val="en" w:eastAsia="zh-CN"/>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项目数量及实施周期</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32"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立项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列入2026年省级财政知识产权专项资金储备项目；如省市场监管局和省财政厅同意实施本项目，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eastAsia="zh-CN"/>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cs="Times New Roman"/>
          <w:snapToGrid w:val="0"/>
          <w:color w:val="000000" w:themeColor="text1"/>
          <w:spacing w:val="-11"/>
          <w:kern w:val="0"/>
          <w:sz w:val="32"/>
          <w:szCs w:val="32"/>
          <w:lang w:eastAsia="zh-CN"/>
          <w14:textFill>
            <w14:solidFill>
              <w14:schemeClr w14:val="tx1"/>
            </w14:solidFill>
          </w14:textFill>
        </w:rPr>
        <w:t>广东省</w:t>
      </w:r>
      <w:r>
        <w:rPr>
          <w:rFonts w:hint="eastAsia" w:ascii="Times New Roman" w:hAnsi="Times New Roman" w:eastAsia="仿宋_GB2312" w:cs="Times New Roman"/>
          <w:snapToGrid w:val="0"/>
          <w:color w:val="000000" w:themeColor="text1"/>
          <w:spacing w:val="-11"/>
          <w:kern w:val="0"/>
          <w:sz w:val="32"/>
          <w:szCs w:val="32"/>
          <w14:textFill>
            <w14:solidFill>
              <w14:schemeClr w14:val="tx1"/>
            </w14:solidFill>
          </w14:textFill>
        </w:rPr>
        <w:t>专利密集型产品培育推广项目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5"/>
        <w:keepNext w:val="0"/>
        <w:keepLines w:val="0"/>
        <w:pageBreakBefore w:val="0"/>
        <w:widowControl w:val="0"/>
        <w:kinsoku/>
        <w:wordWrap/>
        <w:topLinePunct w:val="0"/>
        <w:bidi w:val="0"/>
        <w:spacing w:line="560" w:lineRule="exac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上述材料均需</w:t>
      </w:r>
      <w:bookmarkStart w:id="0" w:name="_GoBack"/>
      <w:bookmarkEnd w:id="0"/>
      <w:r>
        <w:rPr>
          <w:rFonts w:ascii="Times New Roman" w:hAnsi="Times New Roman" w:eastAsia="仿宋_GB2312" w:cs="Times New Roman"/>
          <w:color w:val="000000" w:themeColor="text1"/>
          <w:kern w:val="0"/>
          <w:sz w:val="32"/>
          <w:szCs w:val="32"/>
          <w14:textFill>
            <w14:solidFill>
              <w14:schemeClr w14:val="tx1"/>
            </w14:solidFill>
          </w14:textFill>
        </w:rPr>
        <w:t>加盖公章。</w:t>
      </w:r>
    </w:p>
    <w:p>
      <w:pPr>
        <w:pStyle w:val="5"/>
        <w:keepNext w:val="0"/>
        <w:keepLines w:val="0"/>
        <w:pageBreakBefore w:val="0"/>
        <w:widowControl w:val="0"/>
        <w:kinsoku/>
        <w:wordWrap/>
        <w:topLinePunct w:val="0"/>
        <w:bidi w:val="0"/>
        <w:spacing w:line="560" w:lineRule="exact"/>
        <w:textAlignment w:val="auto"/>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eastAsia="黑体" w:cs="Times New Roman"/>
          <w:color w:val="000000" w:themeColor="text1"/>
          <w:sz w:val="32"/>
          <w:szCs w:val="32"/>
          <w:highlight w:val="none"/>
          <w:lang w:val="en-US" w:eastAsia="zh-CN"/>
          <w14:textFill>
            <w14:solidFill>
              <w14:schemeClr w14:val="tx1"/>
            </w14:solidFill>
          </w14:textFill>
        </w:rPr>
        <w:t>八</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keepNext/>
        <w:keepLines w:val="0"/>
        <w:pageBreakBefore w:val="0"/>
        <w:widowControl w:val="0"/>
        <w:kinsoku/>
        <w:wordWrap/>
        <w:overflowPunct w:val="0"/>
        <w:topLinePunct w:val="0"/>
        <w:bidi w:val="0"/>
        <w:spacing w:line="240" w:lineRule="auto"/>
        <w:ind w:left="0" w:leftChars="0" w:firstLine="632" w:firstLineChars="200"/>
        <w:textAlignment w:val="auto"/>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keepLines w:val="0"/>
        <w:pageBreakBefore w:val="0"/>
        <w:widowControl w:val="0"/>
        <w:kinsoku/>
        <w:wordWrap/>
        <w:overflowPunct w:val="0"/>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月起至202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月止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keepLines w:val="0"/>
        <w:pageBreakBefore w:val="0"/>
        <w:widowControl w:val="0"/>
        <w:kinsoku/>
        <w:wordWrap/>
        <w:overflowPunct w:val="0"/>
        <w:topLinePunct w:val="0"/>
        <w:bidi w:val="0"/>
        <w:spacing w:line="240" w:lineRule="auto"/>
        <w:ind w:left="0" w:leftChars="0" w:firstLine="632"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（三）合同管理：项目立项后，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市场监管局与承担单位签署项目合同书，作为项目管理的重要依据。</w:t>
      </w:r>
    </w:p>
    <w:p>
      <w:pPr>
        <w:keepNext/>
        <w:keepLines w:val="0"/>
        <w:pageBreakBefore w:val="0"/>
        <w:widowControl w:val="0"/>
        <w:kinsoku/>
        <w:wordWrap/>
        <w:overflowPunct w:val="0"/>
        <w:topLinePunct w:val="0"/>
        <w:bidi w:val="0"/>
        <w:spacing w:line="240" w:lineRule="auto"/>
        <w:ind w:left="0" w:leftChars="0" w:firstLine="632"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（四）项目检查验收：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市场监管局报送工作成果，由</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市场监管局组织专家验收，验收通过后，方可结项。</w:t>
      </w:r>
    </w:p>
    <w:p>
      <w:pPr>
        <w:keepNext/>
        <w:keepLines w:val="0"/>
        <w:pageBreakBefore w:val="0"/>
        <w:widowControl w:val="0"/>
        <w:kinsoku/>
        <w:wordWrap/>
        <w:overflowPunct w:val="0"/>
        <w:topLinePunct w:val="0"/>
        <w:bidi w:val="0"/>
        <w:spacing w:line="240" w:lineRule="auto"/>
        <w:ind w:left="0" w:leftChars="0" w:firstLine="632"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p>
    <w:p>
      <w:pPr>
        <w:keepNext/>
        <w:keepLines w:val="0"/>
        <w:pageBreakBefore w:val="0"/>
        <w:widowControl w:val="0"/>
        <w:kinsoku/>
        <w:wordWrap/>
        <w:overflowPunct w:val="0"/>
        <w:topLinePunct w:val="0"/>
        <w:bidi w:val="0"/>
        <w:spacing w:line="240" w:lineRule="auto"/>
        <w:ind w:left="0" w:leftChars="0" w:firstLine="632"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附件：广东省</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专利密集型产品培育推广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申报</w:t>
      </w:r>
      <w:r>
        <w:rPr>
          <w:rFonts w:hint="eastAsia" w:ascii="仿宋_GB2312" w:hAnsi="仿宋_GB2312" w:cs="仿宋_GB2312"/>
          <w:color w:val="000000" w:themeColor="text1"/>
          <w:kern w:val="0"/>
          <w:sz w:val="32"/>
          <w:szCs w:val="32"/>
          <w:highlight w:val="none"/>
          <w:lang w:eastAsia="zh-CN"/>
          <w14:textFill>
            <w14:solidFill>
              <w14:schemeClr w14:val="tx1"/>
            </w14:solidFill>
          </w14:textFill>
        </w:rPr>
        <w:t>书</w:t>
      </w:r>
    </w:p>
    <w:p>
      <w:pPr>
        <w:pStyle w:val="2"/>
        <w:rPr>
          <w:rFonts w:hint="default"/>
          <w:color w:val="000000" w:themeColor="text1"/>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附件</w:t>
      </w:r>
    </w:p>
    <w:p>
      <w:pPr>
        <w:pStyle w:val="12"/>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000000" w:themeColor="text1"/>
          <w:szCs w:val="44"/>
          <w:shd w:val="clear" w:color="auto" w:fill="FFFFFF"/>
          <w14:textFill>
            <w14:solidFill>
              <w14:schemeClr w14:val="tx1"/>
            </w14:solidFill>
          </w14:textFill>
        </w:rPr>
      </w:pPr>
    </w:p>
    <w:p>
      <w:pPr>
        <w:pStyle w:val="12"/>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000000" w:themeColor="text1"/>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Cs w:val="44"/>
          <w:shd w:val="clear" w:color="auto" w:fill="FFFFFF"/>
          <w:lang w:eastAsia="zh-CN"/>
          <w14:textFill>
            <w14:solidFill>
              <w14:schemeClr w14:val="tx1"/>
            </w14:solidFill>
          </w14:textFill>
        </w:rPr>
        <w:t>广东省</w:t>
      </w:r>
      <w:r>
        <w:rPr>
          <w:rFonts w:hint="eastAsia" w:ascii="方正小标宋简体" w:hAnsi="方正小标宋简体" w:eastAsia="方正小标宋简体" w:cs="方正小标宋简体"/>
          <w:b w:val="0"/>
          <w:bCs/>
          <w:color w:val="000000" w:themeColor="text1"/>
          <w:szCs w:val="44"/>
          <w:shd w:val="clear" w:color="auto" w:fill="FFFFFF"/>
          <w14:textFill>
            <w14:solidFill>
              <w14:schemeClr w14:val="tx1"/>
            </w14:solidFill>
          </w14:textFill>
        </w:rPr>
        <w:t>专利密集型产品培育推</w:t>
      </w:r>
    </w:p>
    <w:p>
      <w:pPr>
        <w:pStyle w:val="12"/>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000000" w:themeColor="text1"/>
          <w:kern w:val="44"/>
          <w:szCs w:val="48"/>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Cs w:val="44"/>
          <w:shd w:val="clear" w:color="auto" w:fill="FFFFFF"/>
          <w14:textFill>
            <w14:solidFill>
              <w14:schemeClr w14:val="tx1"/>
            </w14:solidFill>
          </w14:textFill>
        </w:rPr>
        <w:t>广项目</w:t>
      </w:r>
      <w:r>
        <w:rPr>
          <w:rFonts w:hint="eastAsia" w:ascii="方正小标宋简体" w:hAnsi="方正小标宋简体" w:eastAsia="方正小标宋简体" w:cs="方正小标宋简体"/>
          <w:b w:val="0"/>
          <w:bCs/>
          <w:color w:val="000000" w:themeColor="text1"/>
          <w:kern w:val="44"/>
          <w:szCs w:val="48"/>
          <w:shd w:val="clear" w:color="auto" w:fill="FFFFFF"/>
          <w14:textFill>
            <w14:solidFill>
              <w14:schemeClr w14:val="tx1"/>
            </w14:solidFill>
          </w14:textFill>
        </w:rPr>
        <w:t>申报书</w:t>
      </w:r>
    </w:p>
    <w:p>
      <w:pPr>
        <w:pStyle w:val="12"/>
        <w:keepNext w:val="0"/>
        <w:keepLines w:val="0"/>
        <w:spacing w:before="0" w:beforeAutospacing="0" w:after="0" w:afterAutospacing="0" w:line="580" w:lineRule="exact"/>
        <w:rPr>
          <w:rFonts w:ascii="Times New Roman" w:hAnsi="Times New Roman" w:eastAsia="方正小标宋简体" w:cs="Times New Roman"/>
          <w:b w:val="0"/>
          <w:bCs/>
          <w:color w:val="000000" w:themeColor="text1"/>
          <w:kern w:val="44"/>
          <w:szCs w:val="48"/>
          <w:shd w:val="clear" w:color="auto" w:fill="FFFFFF"/>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tbl>
      <w:tblPr>
        <w:tblStyle w:val="7"/>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tc>
        <w:tc>
          <w:tcPr>
            <w:tcW w:w="6705" w:type="dxa"/>
            <w:vAlign w:val="top"/>
          </w:tcPr>
          <w:p>
            <w:pPr>
              <w:adjustRightInd w:val="0"/>
              <w:snapToGrid w:val="0"/>
              <w:spacing w:line="360" w:lineRule="auto"/>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pacing w:val="-5"/>
                <w:sz w:val="32"/>
                <w:szCs w:val="32"/>
                <w:u w:val="single"/>
                <w:shd w:val="clear" w:color="auto" w:fill="FFFFFF"/>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ascii="Times New Roman" w:hAnsi="Times New Roman" w:cs="Times New Roman"/>
                <w:color w:val="000000" w:themeColor="text1"/>
                <w:sz w:val="32"/>
                <w:szCs w:val="32"/>
                <w:u w:val="single"/>
                <w14:textFill>
                  <w14:solidFill>
                    <w14:schemeClr w14:val="tx1"/>
                  </w14:solidFill>
                </w14:textFill>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tc>
      </w:tr>
    </w:tbl>
    <w:p>
      <w:pPr>
        <w:rPr>
          <w:rFonts w:ascii="Times New Roman" w:hAnsi="Times New Roman" w:eastAsia="仿宋_GB2312" w:cs="Times New Roman"/>
          <w:color w:val="000000" w:themeColor="text1"/>
          <w:sz w:val="32"/>
          <w:szCs w:val="32"/>
          <w14:textFill>
            <w14:solidFill>
              <w14:schemeClr w14:val="tx1"/>
            </w14:solidFill>
          </w14:textFill>
        </w:rPr>
      </w:pPr>
    </w:p>
    <w:p>
      <w:pPr>
        <w:jc w:val="center"/>
        <w:rPr>
          <w:rFonts w:ascii="Times New Roman" w:hAnsi="Times New Roman" w:eastAsia="仿宋_GB2312" w:cs="Times New Roman"/>
          <w:bCs/>
          <w:color w:val="000000" w:themeColor="text1"/>
          <w:sz w:val="32"/>
          <w:szCs w:val="32"/>
          <w14:textFill>
            <w14:solidFill>
              <w14:schemeClr w14:val="tx1"/>
            </w14:solidFill>
          </w14:textFill>
        </w:rPr>
      </w:pP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r>
        <w:rPr>
          <w:rFonts w:hint="eastAsia" w:eastAsia="楷体_GB2312" w:cs="Times New Roman"/>
          <w:bCs/>
          <w:color w:val="000000" w:themeColor="text1"/>
          <w:sz w:val="32"/>
          <w:szCs w:val="32"/>
          <w:lang w:eastAsia="zh-CN"/>
          <w14:textFill>
            <w14:solidFill>
              <w14:schemeClr w14:val="tx1"/>
            </w14:solidFill>
          </w14:textFill>
        </w:rPr>
        <w:t>韶关市</w:t>
      </w:r>
      <w:r>
        <w:rPr>
          <w:rFonts w:ascii="Times New Roman" w:hAnsi="Times New Roman" w:eastAsia="楷体_GB2312" w:cs="Times New Roman"/>
          <w:bCs/>
          <w:color w:val="000000" w:themeColor="text1"/>
          <w:sz w:val="32"/>
          <w:szCs w:val="32"/>
          <w14:textFill>
            <w14:solidFill>
              <w14:schemeClr w14:val="tx1"/>
            </w14:solidFill>
          </w14:textFill>
        </w:rPr>
        <w:t>市场监督管理局（知识产权局）编制</w:t>
      </w:r>
    </w:p>
    <w:p>
      <w:pPr>
        <w:spacing w:line="600" w:lineRule="exact"/>
        <w:jc w:val="center"/>
        <w:rPr>
          <w:rFonts w:ascii="Times New Roman" w:hAnsi="Times New Roman" w:eastAsia="楷体_GB2312" w:cs="Times New Roman"/>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202</w:t>
      </w:r>
      <w:r>
        <w:rPr>
          <w:rFonts w:hint="eastAsia" w:eastAsia="楷体_GB2312" w:cs="Times New Roman"/>
          <w:bCs/>
          <w:color w:val="000000" w:themeColor="text1"/>
          <w:sz w:val="32"/>
          <w:szCs w:val="32"/>
          <w:lang w:val="en-US" w:eastAsia="zh-CN"/>
          <w14:textFill>
            <w14:solidFill>
              <w14:schemeClr w14:val="tx1"/>
            </w14:solidFill>
          </w14:textFill>
        </w:rPr>
        <w:t>5</w:t>
      </w:r>
      <w:r>
        <w:rPr>
          <w:rFonts w:ascii="Times New Roman" w:hAnsi="Times New Roman" w:eastAsia="楷体_GB2312" w:cs="Times New Roman"/>
          <w:bCs/>
          <w:color w:val="000000" w:themeColor="text1"/>
          <w:sz w:val="32"/>
          <w:szCs w:val="32"/>
          <w14:textFill>
            <w14:solidFill>
              <w14:schemeClr w14:val="tx1"/>
            </w14:solidFill>
          </w14:textFill>
        </w:rPr>
        <w:t>年</w:t>
      </w:r>
    </w:p>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填表说明</w:t>
      </w: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spacing w:line="600" w:lineRule="exact"/>
        <w:ind w:firstLine="63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cs="Times New Roman"/>
          <w:color w:val="000000" w:themeColor="text1"/>
          <w:sz w:val="32"/>
          <w:szCs w:val="32"/>
          <w:lang w:eastAsia="zh-CN"/>
          <w14:textFill>
            <w14:solidFill>
              <w14:schemeClr w14:val="tx1"/>
            </w14:solidFill>
          </w14:textFill>
        </w:rPr>
        <w:t>本申请书适用于202</w:t>
      </w:r>
      <w:r>
        <w:rPr>
          <w:rFonts w:hint="eastAsia" w:cs="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eastAsia="zh-CN"/>
          <w14:textFill>
            <w14:solidFill>
              <w14:schemeClr w14:val="tx1"/>
            </w14:solidFill>
          </w14:textFill>
        </w:rPr>
        <w:t>年广东省知识产权专项经费的申报工作。</w:t>
      </w:r>
    </w:p>
    <w:p>
      <w:pPr>
        <w:spacing w:line="6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32" w:firstLineChars="20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ascii="Times New Roman" w:hAnsi="Times New Roman"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份（加盖公章）。</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themeColor="text1"/>
          <w:kern w:val="0"/>
          <w:sz w:val="36"/>
          <w:szCs w:val="36"/>
          <w:u w:val="none"/>
          <w:lang w:val="en-US" w:eastAsia="zh-CN" w:bidi="ar"/>
          <w14:textFill>
            <w14:solidFill>
              <w14:schemeClr w14:val="tx1"/>
            </w14:solidFill>
          </w14:textFill>
        </w:rPr>
      </w:pPr>
      <w:r>
        <w:rPr>
          <w:rFonts w:hint="default" w:ascii="Times New Roman" w:hAnsi="Times New Roman" w:eastAsia="小标宋" w:cs="Times New Roman"/>
          <w:i w:val="0"/>
          <w:iCs w:val="0"/>
          <w:color w:val="000000" w:themeColor="text1"/>
          <w:kern w:val="0"/>
          <w:sz w:val="36"/>
          <w:szCs w:val="36"/>
          <w:u w:val="none"/>
          <w:lang w:val="en-US" w:eastAsia="zh-CN" w:bidi="ar"/>
          <w14:textFill>
            <w14:solidFill>
              <w14:schemeClr w14:val="tx1"/>
            </w14:solidFill>
          </w14:textFill>
        </w:rPr>
        <w:t>2026年地市知识产权转化运用项目申报情况承诺书</w:t>
      </w:r>
    </w:p>
    <w:p>
      <w:pPr>
        <w:pStyle w:val="2"/>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w:t>
      </w:r>
      <w:r>
        <w:rPr>
          <w:rFonts w:hint="eastAsia"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广东省数据知识产权运用</w:t>
      </w: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省市场监管局检查时发现有未遵守承诺的情况，我单位同意取消我单位以上项目入库资格。</w:t>
      </w:r>
    </w:p>
    <w:p>
      <w:pPr>
        <w:pageBreakBefore w:val="0"/>
        <w:widowControl w:val="0"/>
        <w:kinsoku/>
        <w:wordWrap/>
        <w:overflowPunct/>
        <w:topLinePunct w:val="0"/>
        <w:autoSpaceDE/>
        <w:autoSpaceDN/>
        <w:bidi w:val="0"/>
        <w:adjustRightInd/>
        <w:snapToGrid/>
        <w:spacing w:line="240" w:lineRule="auto"/>
        <w:ind w:left="0" w:leftChars="0" w:right="0" w:rightChars="0" w:firstLine="5372" w:firstLineChars="1700"/>
        <w:jc w:val="both"/>
        <w:textAlignment w:val="auto"/>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left="0" w:leftChars="0" w:right="0" w:rightChars="0" w:firstLine="5372" w:firstLineChars="1700"/>
        <w:jc w:val="both"/>
        <w:textAlignment w:val="auto"/>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both"/>
        <w:textAlignment w:val="auto"/>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r>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t>承诺单位（盖章）：</w:t>
      </w:r>
    </w:p>
    <w:p>
      <w:pPr>
        <w:pageBreakBefore w:val="0"/>
        <w:widowControl w:val="0"/>
        <w:kinsoku/>
        <w:wordWrap/>
        <w:overflowPunct/>
        <w:topLinePunct w:val="0"/>
        <w:autoSpaceDE/>
        <w:autoSpaceDN/>
        <w:bidi w:val="0"/>
        <w:adjustRightInd/>
        <w:snapToGrid/>
        <w:spacing w:line="240" w:lineRule="auto"/>
        <w:ind w:left="0" w:leftChars="0" w:right="0" w:rightChars="0" w:firstLine="4740" w:firstLineChars="1500"/>
        <w:jc w:val="both"/>
        <w:textAlignment w:val="auto"/>
        <w:rPr>
          <w:rFonts w:hint="eastAsia"/>
          <w:color w:val="000000" w:themeColor="text1"/>
          <w:lang w:val="en-US" w:eastAsia="zh-CN"/>
          <w14:textFill>
            <w14:solidFill>
              <w14:schemeClr w14:val="tx1"/>
            </w14:solidFill>
          </w14:textFill>
        </w:rPr>
      </w:pPr>
      <w:r>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t>时间：</w:t>
      </w:r>
    </w:p>
    <w:p>
      <w:pPr>
        <w:pStyle w:val="2"/>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p>
    <w:p>
      <w:pPr>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p>
    <w:p>
      <w:pPr>
        <w:rPr>
          <w:rFonts w:hint="eastAsia" w:ascii="仿宋_GB2312" w:hAnsi="Times New Roman" w:cs="仿宋_GB2312"/>
          <w:b w:val="0"/>
          <w:color w:val="000000" w:themeColor="text1"/>
          <w:kern w:val="2"/>
          <w:sz w:val="32"/>
          <w:szCs w:val="32"/>
          <w:lang w:val="en-US" w:eastAsia="zh-CN" w:bidi="ar"/>
          <w14:textFill>
            <w14:solidFill>
              <w14:schemeClr w14:val="tx1"/>
            </w14:solidFill>
          </w14:textFill>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themeColor="text1"/>
          <w:kern w:val="0"/>
          <w:sz w:val="36"/>
          <w:szCs w:val="36"/>
          <w:u w:val="none"/>
          <w:lang w:val="en-US" w:eastAsia="zh-CN" w:bidi="ar"/>
          <w14:textFill>
            <w14:solidFill>
              <w14:schemeClr w14:val="tx1"/>
            </w14:solidFill>
          </w14:textFill>
        </w:rPr>
      </w:pPr>
      <w:r>
        <w:rPr>
          <w:rFonts w:hint="eastAsia" w:ascii="小标宋" w:hAnsi="小标宋" w:eastAsia="小标宋" w:cs="小标宋"/>
          <w:b w:val="0"/>
          <w:bCs/>
          <w:i w:val="0"/>
          <w:iCs w:val="0"/>
          <w:color w:val="000000" w:themeColor="text1"/>
          <w:kern w:val="0"/>
          <w:sz w:val="36"/>
          <w:szCs w:val="36"/>
          <w:u w:val="none"/>
          <w:lang w:val="en-US" w:eastAsia="zh-CN" w:bidi="ar"/>
          <w14:textFill>
            <w14:solidFill>
              <w14:schemeClr w14:val="tx1"/>
            </w14:solidFill>
          </w14:textFill>
        </w:rPr>
        <w:t>2026年地市知识产权转化运用项目申报汇总表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themeColor="text1"/>
          <w:kern w:val="0"/>
          <w:sz w:val="32"/>
          <w:szCs w:val="32"/>
          <w:u w:val="none"/>
          <w:lang w:val="en-US" w:eastAsia="zh-CN" w:bidi="ar"/>
          <w14:textFill>
            <w14:solidFill>
              <w14:schemeClr w14:val="tx1"/>
            </w14:solidFill>
          </w14:textFill>
        </w:rPr>
      </w:pP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t>2.请申报单位将在全省申报的项目（含拟申报）用“√”划出来，“</w:t>
      </w: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r>
        <w:rPr>
          <w:rFonts w:hint="default"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t>”表示该市2026年省局未</w:t>
      </w:r>
      <w:r>
        <w:rPr>
          <w:rFonts w:hint="eastAsia"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t>在该地市</w:t>
      </w:r>
      <w:r>
        <w:rPr>
          <w:rFonts w:hint="default" w:ascii="Times New Roman" w:hAnsi="Times New Roman" w:eastAsia="楷体_GB2312" w:cs="Times New Roman"/>
          <w:b w:val="0"/>
          <w:bCs/>
          <w:i w:val="0"/>
          <w:iCs w:val="0"/>
          <w:color w:val="000000" w:themeColor="text1"/>
          <w:kern w:val="0"/>
          <w:sz w:val="32"/>
          <w:szCs w:val="32"/>
          <w:u w:val="none"/>
          <w:lang w:val="en-US" w:eastAsia="zh-CN" w:bidi="ar"/>
          <w14:textFill>
            <w14:solidFill>
              <w14:schemeClr w14:val="tx1"/>
            </w14:solidFill>
          </w14:textFill>
        </w:rPr>
        <w:t>安排此项目。</w:t>
      </w:r>
    </w:p>
    <w:tbl>
      <w:tblPr>
        <w:tblStyle w:val="7"/>
        <w:tblpPr w:leftFromText="180" w:rightFromText="180" w:vertAnchor="text" w:horzAnchor="page" w:tblpX="619" w:tblpY="777"/>
        <w:tblOverlap w:val="never"/>
        <w:tblW w:w="10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871"/>
        <w:gridCol w:w="1175"/>
        <w:gridCol w:w="2175"/>
        <w:gridCol w:w="1455"/>
        <w:gridCol w:w="1395"/>
        <w:gridCol w:w="123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0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 xml:space="preserve"> 序号 </w:t>
            </w:r>
          </w:p>
        </w:tc>
        <w:tc>
          <w:tcPr>
            <w:tcW w:w="8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t>项目</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themeColor="text1"/>
                <w:sz w:val="24"/>
                <w:szCs w:val="24"/>
                <w:u w:val="none"/>
                <w:lang w:eastAsia="zh-CN"/>
                <w14:textFill>
                  <w14:solidFill>
                    <w14:schemeClr w14:val="tx1"/>
                  </w14:solidFill>
                </w14:textFill>
              </w:rPr>
            </w:pPr>
            <w:r>
              <w:rPr>
                <w:rFonts w:hint="eastAsia" w:ascii="黑体" w:hAnsi="宋体" w:eastAsia="黑体" w:cs="黑体"/>
                <w:i w:val="0"/>
                <w:iCs w:val="0"/>
                <w:color w:val="000000" w:themeColor="text1"/>
                <w:sz w:val="24"/>
                <w:szCs w:val="24"/>
                <w:u w:val="none"/>
                <w:lang w:eastAsia="zh-CN"/>
                <w14:textFill>
                  <w14:solidFill>
                    <w14:schemeClr w14:val="tx1"/>
                  </w14:solidFill>
                </w14:textFill>
              </w:rPr>
              <w:t>重大活动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pPr>
          </w:p>
        </w:tc>
        <w:tc>
          <w:tcPr>
            <w:tcW w:w="8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专利转化运用体系建设</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kern w:val="2"/>
                <w:sz w:val="24"/>
                <w:szCs w:val="24"/>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专利密集型产品培育推广</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sz w:val="24"/>
                <w:szCs w:val="24"/>
                <w:u w:val="none"/>
                <w:lang w:eastAsia="zh-CN"/>
                <w14:textFill>
                  <w14:solidFill>
                    <w14:schemeClr w14:val="tx1"/>
                  </w14:solidFill>
                </w14:textFill>
              </w:rPr>
            </w:pPr>
            <w:r>
              <w:rPr>
                <w:rFonts w:hint="eastAsia" w:ascii="黑体" w:hAnsi="宋体" w:eastAsia="黑体" w:cs="黑体"/>
                <w:i w:val="0"/>
                <w:iCs w:val="0"/>
                <w:color w:val="000000" w:themeColor="text1"/>
                <w:sz w:val="24"/>
                <w:szCs w:val="24"/>
                <w:u w:val="none"/>
                <w:lang w:eastAsia="zh-CN"/>
                <w14:textFill>
                  <w14:solidFill>
                    <w14:schemeClr w14:val="tx1"/>
                  </w14:solidFill>
                </w14:textFill>
              </w:rPr>
              <w:t>第八届知交会</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themeColor="text1"/>
                <w:sz w:val="24"/>
                <w:szCs w:val="24"/>
                <w:u w:val="none"/>
                <w:lang w:eastAsia="zh-CN"/>
                <w14:textFill>
                  <w14:solidFill>
                    <w14:schemeClr w14:val="tx1"/>
                  </w14:solidFill>
                </w14:textFill>
              </w:rPr>
            </w:pPr>
            <w:r>
              <w:rPr>
                <w:rFonts w:hint="eastAsia" w:ascii="黑体" w:hAnsi="宋体" w:eastAsia="黑体" w:cs="黑体"/>
                <w:i w:val="0"/>
                <w:iCs w:val="0"/>
                <w:color w:val="000000" w:themeColor="text1"/>
                <w:sz w:val="24"/>
                <w:szCs w:val="24"/>
                <w:u w:val="none"/>
                <w:lang w:eastAsia="zh-CN"/>
                <w14:textFill>
                  <w14:solidFill>
                    <w14:schemeClr w14:val="tx1"/>
                  </w14:solidFill>
                </w14:textFill>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广州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佛山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东莞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珠海</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惠州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中山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江门</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肇庆</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汕头</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汕尾</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潮州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揭阳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湛江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茂名</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阳江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云浮</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河源</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梅州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8"/>
                <w:szCs w:val="28"/>
                <w:u w:val="none"/>
                <w:lang w:val="en-US" w:eastAsia="zh-CN"/>
                <w14:textFill>
                  <w14:solidFill>
                    <w14:schemeClr w14:val="tx1"/>
                  </w14:solidFill>
                </w14:textFill>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清远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8"/>
                <w:szCs w:val="28"/>
                <w:u w:val="none"/>
                <w:lang w:val="en-US" w:eastAsia="zh-CN" w:bidi="ar-SA"/>
                <w14:textFill>
                  <w14:solidFill>
                    <w14:schemeClr w14:val="tx1"/>
                  </w14:solidFill>
                </w14:textFill>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pStyle w:val="2"/>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pStyle w:val="2"/>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pStyle w:val="2"/>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rPr>
          <w:rFonts w:hint="eastAsia" w:ascii="黑体" w:hAnsi="宋体" w:eastAsia="黑体" w:cs="黑体"/>
          <w:color w:val="000000" w:themeColor="text1"/>
          <w:kern w:val="2"/>
          <w:sz w:val="32"/>
          <w:szCs w:val="32"/>
          <w:lang w:val="en-US" w:eastAsia="zh-CN" w:bidi="ar"/>
          <w14:textFill>
            <w14:solidFill>
              <w14:schemeClr w14:val="tx1"/>
            </w14:solidFill>
          </w14:textFill>
        </w:rPr>
      </w:pPr>
    </w:p>
    <w:p>
      <w:pPr>
        <w:rPr>
          <w:rFonts w:ascii="Times New Roman" w:hAnsi="Times New Roman" w:eastAsia="方正黑体简体" w:cs="Times New Roman"/>
          <w:color w:val="000000" w:themeColor="text1"/>
          <w:sz w:val="32"/>
          <w:szCs w:val="32"/>
          <w14:textFill>
            <w14:solidFill>
              <w14:schemeClr w14:val="tx1"/>
            </w14:solidFill>
          </w14:textFill>
        </w:rPr>
      </w:pPr>
    </w:p>
    <w:p>
      <w:pPr>
        <w:ind w:firstLine="632" w:firstLineChars="200"/>
        <w:rPr>
          <w:rFonts w:ascii="Times New Roman" w:hAnsi="Times New Roman" w:eastAsia="方正黑体简体" w:cs="Times New Roman"/>
          <w:color w:val="000000" w:themeColor="text1"/>
          <w:sz w:val="32"/>
          <w:szCs w:val="32"/>
          <w14:textFill>
            <w14:solidFill>
              <w14:schemeClr w14:val="tx1"/>
            </w14:solidFill>
          </w14:textFill>
        </w:rPr>
      </w:pPr>
    </w:p>
    <w:p>
      <w:pPr>
        <w:ind w:firstLine="632" w:firstLineChars="20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方正黑体简体" w:cs="Times New Roman"/>
          <w:color w:val="000000" w:themeColor="text1"/>
          <w:sz w:val="32"/>
          <w:szCs w:val="32"/>
          <w14:textFill>
            <w14:solidFill>
              <w14:schemeClr w14:val="tx1"/>
            </w14:solidFill>
          </w14:textFill>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单位名称</w:t>
            </w:r>
          </w:p>
        </w:tc>
        <w:tc>
          <w:tcPr>
            <w:tcW w:w="7038" w:type="dxa"/>
            <w:gridSpan w:val="4"/>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注册地址</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2332"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注册时间</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注册登记证</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2332"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注册登记号</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法定代表人</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2332"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电话</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开户银行</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2332"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开户名称</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银行账号</w:t>
            </w:r>
          </w:p>
        </w:tc>
        <w:tc>
          <w:tcPr>
            <w:tcW w:w="7038" w:type="dxa"/>
            <w:gridSpan w:val="4"/>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地址邮编</w:t>
            </w:r>
          </w:p>
        </w:tc>
        <w:tc>
          <w:tcPr>
            <w:tcW w:w="7038" w:type="dxa"/>
            <w:gridSpan w:val="4"/>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目</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负</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责</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人</w:t>
            </w:r>
          </w:p>
        </w:tc>
        <w:tc>
          <w:tcPr>
            <w:tcW w:w="1211"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姓 名</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restart"/>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目</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系</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人</w:t>
            </w:r>
          </w:p>
        </w:tc>
        <w:tc>
          <w:tcPr>
            <w:tcW w:w="1482"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姓 名</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211" w:type="dxa"/>
            <w:vAlign w:val="center"/>
          </w:tcPr>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部门及</w:t>
            </w:r>
          </w:p>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职务</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482" w:type="dxa"/>
            <w:vAlign w:val="center"/>
          </w:tcPr>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部门及</w:t>
            </w:r>
          </w:p>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职务</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211"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电话</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482"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电话</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211"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传真</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482"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传真</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211"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手机</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482"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手机</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211"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邮</w:t>
            </w:r>
          </w:p>
        </w:tc>
        <w:tc>
          <w:tcPr>
            <w:tcW w:w="2419"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c>
          <w:tcPr>
            <w:tcW w:w="850" w:type="dxa"/>
            <w:vMerge w:val="continue"/>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p>
        </w:tc>
        <w:tc>
          <w:tcPr>
            <w:tcW w:w="1482"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 邮</w:t>
            </w:r>
          </w:p>
        </w:tc>
        <w:tc>
          <w:tcPr>
            <w:tcW w:w="2287" w:type="dxa"/>
            <w:vAlign w:val="center"/>
          </w:tcPr>
          <w:p>
            <w:pPr>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概况</w:t>
            </w:r>
          </w:p>
        </w:tc>
        <w:tc>
          <w:tcPr>
            <w:tcW w:w="8249" w:type="dxa"/>
            <w:gridSpan w:val="5"/>
            <w:vAlign w:val="center"/>
          </w:tcPr>
          <w:p>
            <w:pPr>
              <w:spacing w:line="500" w:lineRule="exact"/>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color w:val="000000" w:themeColor="text1"/>
                <w:sz w:val="30"/>
                <w:szCs w:val="30"/>
                <w14:textFill>
                  <w14:solidFill>
                    <w14:schemeClr w14:val="tx1"/>
                  </w14:solidFill>
                </w14:textFill>
              </w:rPr>
              <w:t>（单位性质、主要业务或技术领域、业绩、资质荣誉简介，所属行业或技术领域、领域中的位置，知识产权及创新工作基础等</w:t>
            </w:r>
            <w:r>
              <w:rPr>
                <w:rFonts w:ascii="Times New Roman" w:hAnsi="Times New Roman" w:eastAsia="楷体_GB2312" w:cs="Times New Roman"/>
                <w:color w:val="000000" w:themeColor="text1"/>
                <w:szCs w:val="30"/>
                <w14:textFill>
                  <w14:solidFill>
                    <w14:schemeClr w14:val="tx1"/>
                  </w14:solidFill>
                </w14:textFill>
              </w:rPr>
              <w:t>；可另附页</w:t>
            </w:r>
            <w:r>
              <w:rPr>
                <w:rFonts w:hint="eastAsia" w:ascii="Times New Roman" w:hAnsi="Times New Roman" w:eastAsia="楷体_GB2312" w:cs="Times New Roman"/>
                <w:color w:val="000000" w:themeColor="text1"/>
                <w:szCs w:val="30"/>
                <w14:textFill>
                  <w14:solidFill>
                    <w14:schemeClr w14:val="tx1"/>
                  </w14:solidFill>
                </w14:textFill>
              </w:rPr>
              <w:t>，下同</w:t>
            </w:r>
            <w:r>
              <w:rPr>
                <w:rFonts w:ascii="Times New Roman" w:hAnsi="Times New Roman" w:eastAsia="楷体_GB2312" w:cs="Times New Roman"/>
                <w:color w:val="000000" w:themeColor="text1"/>
                <w:sz w:val="30"/>
                <w:szCs w:val="30"/>
                <w14:textFill>
                  <w14:solidFill>
                    <w14:schemeClr w14:val="tx1"/>
                  </w14:solidFill>
                </w14:textFill>
              </w:rPr>
              <w:t>。）</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tc>
      </w:tr>
    </w:tbl>
    <w:p>
      <w:pPr>
        <w:pStyle w:val="14"/>
        <w:ind w:firstLine="632" w:firstLineChars="200"/>
        <w:rPr>
          <w:rFonts w:ascii="Times New Roman" w:hAnsi="Times New Roman" w:cs="Times New Roman"/>
          <w:color w:val="000000" w:themeColor="text1"/>
          <w:sz w:val="32"/>
          <w:szCs w:val="32"/>
          <w14:textFill>
            <w14:solidFill>
              <w14:schemeClr w14:val="tx1"/>
            </w14:solidFill>
          </w14:textFill>
        </w:rPr>
      </w:pPr>
    </w:p>
    <w:p>
      <w:pPr>
        <w:pStyle w:val="14"/>
        <w:ind w:firstLine="632" w:firstLineChars="20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二、项目工作方案</w:t>
      </w:r>
    </w:p>
    <w:tbl>
      <w:tblPr>
        <w:tblStyle w:val="7"/>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bCs/>
                <w:color w:val="000000" w:themeColor="text1"/>
                <w:spacing w:val="-20"/>
                <w:sz w:val="32"/>
                <w:szCs w:val="32"/>
                <w14:textFill>
                  <w14:solidFill>
                    <w14:schemeClr w14:val="tx1"/>
                  </w14:solidFill>
                </w14:textFill>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bCs/>
                <w:color w:val="000000" w:themeColor="text1"/>
                <w:spacing w:val="-20"/>
                <w:sz w:val="32"/>
                <w:szCs w:val="32"/>
                <w14:textFill>
                  <w14:solidFill>
                    <w14:schemeClr w14:val="tx1"/>
                  </w14:solidFill>
                </w14:textFill>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color w:val="000000" w:themeColor="text1"/>
                <w14:textFill>
                  <w14:solidFill>
                    <w14:schemeClr w14:val="tx1"/>
                  </w14:solidFill>
                </w14:textFill>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color w:val="000000" w:themeColor="text1"/>
                <w:szCs w:val="30"/>
                <w14:textFill>
                  <w14:solidFill>
                    <w14:schemeClr w14:val="tx1"/>
                  </w14:solidFill>
                </w14:textFill>
              </w:rPr>
            </w:pPr>
            <w:r>
              <w:rPr>
                <w:rFonts w:ascii="Times New Roman" w:hAnsi="Times New Roman" w:eastAsia="楷体_GB2312" w:cs="Times New Roman"/>
                <w:color w:val="000000" w:themeColor="text1"/>
                <w:szCs w:val="30"/>
                <w14:textFill>
                  <w14:solidFill>
                    <w14:schemeClr w14:val="tx1"/>
                  </w14:solidFill>
                </w14:textFill>
              </w:rPr>
              <w:t>（介绍项目的目标任务、工作内容，推进措施及实施方式等。可另附页，下同。）</w:t>
            </w:r>
          </w:p>
          <w:p>
            <w:pPr>
              <w:spacing w:line="500" w:lineRule="exact"/>
              <w:rPr>
                <w:rFonts w:ascii="Times New Roman" w:hAnsi="Times New Roman" w:eastAsia="楷体_GB2312" w:cs="Times New Roman"/>
                <w:color w:val="000000" w:themeColor="text1"/>
                <w:szCs w:val="30"/>
                <w14:textFill>
                  <w14:solidFill>
                    <w14:schemeClr w14:val="tx1"/>
                  </w14:solidFill>
                </w14:textFill>
              </w:rPr>
            </w:pPr>
          </w:p>
          <w:p>
            <w:pPr>
              <w:spacing w:line="500" w:lineRule="exact"/>
              <w:rPr>
                <w:rFonts w:ascii="Times New Roman" w:hAnsi="Times New Roman" w:eastAsia="楷体_GB2312" w:cs="Times New Roman"/>
                <w:color w:val="000000" w:themeColor="text1"/>
                <w:szCs w:val="30"/>
                <w14:textFill>
                  <w14:solidFill>
                    <w14:schemeClr w14:val="tx1"/>
                  </w14:solidFill>
                </w14:textFill>
              </w:rPr>
            </w:pPr>
          </w:p>
          <w:p>
            <w:pPr>
              <w:pStyle w:val="5"/>
              <w:rPr>
                <w:rFonts w:ascii="Times New Roman" w:hAnsi="Times New Roman" w:eastAsia="楷体_GB2312" w:cs="Times New Roman"/>
                <w:color w:val="000000" w:themeColor="text1"/>
                <w:szCs w:val="30"/>
                <w14:textFill>
                  <w14:solidFill>
                    <w14:schemeClr w14:val="tx1"/>
                  </w14:solidFill>
                </w14:textFill>
              </w:rPr>
            </w:pPr>
          </w:p>
          <w:p>
            <w:pPr>
              <w:rPr>
                <w:rFonts w:ascii="Times New Roman" w:hAnsi="Times New Roman" w:eastAsia="楷体_GB2312" w:cs="Times New Roman"/>
                <w:color w:val="000000" w:themeColor="text1"/>
                <w:szCs w:val="30"/>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spacing w:line="500" w:lineRule="exact"/>
              <w:rPr>
                <w:rFonts w:ascii="Times New Roman" w:hAnsi="Times New Roman" w:eastAsia="楷体_GB2312" w:cs="Times New Roman"/>
                <w:color w:val="000000" w:themeColor="text1"/>
                <w:szCs w:val="30"/>
                <w14:textFill>
                  <w14:solidFill>
                    <w14:schemeClr w14:val="tx1"/>
                  </w14:solidFill>
                </w14:textFill>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color w:val="000000" w:themeColor="text1"/>
                <w:szCs w:val="30"/>
                <w14:textFill>
                  <w14:solidFill>
                    <w14:schemeClr w14:val="tx1"/>
                  </w14:solidFill>
                </w14:textFill>
              </w:rPr>
            </w:pPr>
            <w:r>
              <w:rPr>
                <w:rFonts w:ascii="Times New Roman" w:hAnsi="Times New Roman" w:eastAsia="楷体_GB2312" w:cs="Times New Roman"/>
                <w:color w:val="000000" w:themeColor="text1"/>
                <w:szCs w:val="30"/>
                <w14:textFill>
                  <w14:solidFill>
                    <w14:schemeClr w14:val="tx1"/>
                  </w14:solidFill>
                </w14:textFill>
              </w:rPr>
              <w:t>（按照工作量和支出标准形式，逐个任务做好资金测算</w:t>
            </w:r>
            <w:r>
              <w:rPr>
                <w:rFonts w:hint="eastAsia" w:ascii="Times New Roman" w:hAnsi="Times New Roman" w:eastAsia="楷体_GB2312" w:cs="Times New Roman"/>
                <w:color w:val="000000" w:themeColor="text1"/>
                <w:szCs w:val="30"/>
                <w14:textFill>
                  <w14:solidFill>
                    <w14:schemeClr w14:val="tx1"/>
                  </w14:solidFill>
                </w14:textFill>
              </w:rPr>
              <w:t>，下同</w:t>
            </w:r>
            <w:r>
              <w:rPr>
                <w:rFonts w:ascii="Times New Roman" w:hAnsi="Times New Roman" w:eastAsia="楷体_GB2312" w:cs="Times New Roman"/>
                <w:color w:val="000000" w:themeColor="text1"/>
                <w:szCs w:val="30"/>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color w:val="000000" w:themeColor="text1"/>
                <w:szCs w:val="30"/>
                <w14:textFill>
                  <w14:solidFill>
                    <w14:schemeClr w14:val="tx1"/>
                  </w14:solidFill>
                </w14:textFill>
              </w:rPr>
            </w:pPr>
            <w:r>
              <w:rPr>
                <w:rFonts w:ascii="Times New Roman" w:hAnsi="Times New Roman" w:eastAsia="楷体_GB2312" w:cs="Times New Roman"/>
                <w:color w:val="000000" w:themeColor="text1"/>
                <w:szCs w:val="30"/>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pStyle w:val="3"/>
              <w:adjustRightInd w:val="0"/>
              <w:snapToGrid w:val="0"/>
              <w:spacing w:before="0" w:after="0"/>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3"/>
              <w:spacing w:before="0" w:after="0"/>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color w:val="000000" w:themeColor="text1"/>
                <w:szCs w:val="30"/>
                <w14:textFill>
                  <w14:solidFill>
                    <w14:schemeClr w14:val="tx1"/>
                  </w14:solidFill>
                </w14:textFill>
              </w:rPr>
            </w:pPr>
            <w:r>
              <w:rPr>
                <w:rFonts w:ascii="Times New Roman" w:hAnsi="Times New Roman" w:eastAsia="楷体_GB2312" w:cs="Times New Roman"/>
                <w:color w:val="000000" w:themeColor="text1"/>
                <w:szCs w:val="30"/>
                <w14:textFill>
                  <w14:solidFill>
                    <w14:schemeClr w14:val="tx1"/>
                  </w14:solidFill>
                </w14:textFill>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color w:val="000000" w:themeColor="text1"/>
                <w:szCs w:val="30"/>
                <w14:textFill>
                  <w14:solidFill>
                    <w14:schemeClr w14:val="tx1"/>
                  </w14:solidFill>
                </w14:textFill>
              </w:rPr>
            </w:pPr>
          </w:p>
          <w:p>
            <w:pPr>
              <w:adjustRightInd w:val="0"/>
              <w:snapToGrid w:val="0"/>
              <w:rPr>
                <w:rFonts w:ascii="Times New Roman" w:hAnsi="Times New Roman" w:eastAsia="楷体_GB2312"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adjustRightInd w:val="0"/>
              <w:snapToGrid w:val="0"/>
              <w:rPr>
                <w:rFonts w:ascii="Times New Roman" w:hAnsi="Times New Roman" w:eastAsia="楷体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color w:val="000000" w:themeColor="text1"/>
                <w:szCs w:val="30"/>
                <w14:textFill>
                  <w14:solidFill>
                    <w14:schemeClr w14:val="tx1"/>
                  </w14:solidFill>
                </w14:textFill>
              </w:rPr>
            </w:pPr>
            <w:r>
              <w:rPr>
                <w:rFonts w:ascii="Times New Roman" w:hAnsi="Times New Roman" w:eastAsia="楷体_GB2312" w:cs="Times New Roman"/>
                <w:color w:val="000000" w:themeColor="text1"/>
                <w:szCs w:val="30"/>
                <w14:textFill>
                  <w14:solidFill>
                    <w14:schemeClr w14:val="tx1"/>
                  </w14:solidFill>
                </w14:textFill>
              </w:rPr>
              <w:t>（项目实施的预期成果形式、可考核指标等。）</w:t>
            </w:r>
          </w:p>
          <w:p>
            <w:pPr>
              <w:spacing w:line="500" w:lineRule="exact"/>
              <w:rPr>
                <w:rFonts w:ascii="Times New Roman" w:hAnsi="Times New Roman" w:eastAsia="楷体_GB2312" w:cs="Times New Roman"/>
                <w:color w:val="000000" w:themeColor="text1"/>
                <w:szCs w:val="30"/>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5"/>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bl>
    <w:p>
      <w:pPr>
        <w:pStyle w:val="14"/>
        <w:ind w:firstLine="63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三、项目工作团队</w:t>
      </w:r>
      <w:r>
        <w:rPr>
          <w:rFonts w:ascii="Times New Roman" w:hAnsi="Times New Roman" w:eastAsia="仿宋_GB2312" w:cs="Times New Roman"/>
          <w:color w:val="000000" w:themeColor="text1"/>
          <w14:textFill>
            <w14:solidFill>
              <w14:schemeClr w14:val="tx1"/>
            </w14:solidFill>
          </w14:textFill>
        </w:rPr>
        <w:t>（可据工作需求而增加空格）</w:t>
      </w:r>
    </w:p>
    <w:tbl>
      <w:tblPr>
        <w:tblStyle w:val="7"/>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出生</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职务/</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团队</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主要</w:t>
            </w:r>
          </w:p>
          <w:p>
            <w:pPr>
              <w:adjustRightInd w:val="0"/>
              <w:snapToGrid w:val="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color w:val="000000" w:themeColor="text1"/>
                <w:sz w:val="32"/>
                <w:szCs w:val="32"/>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600" w:lineRule="exact"/>
        <w:ind w:firstLine="632" w:firstLineChars="200"/>
        <w:rPr>
          <w:rFonts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四</w:t>
      </w:r>
      <w:r>
        <w:rPr>
          <w:rFonts w:ascii="Times New Roman" w:hAnsi="Times New Roman" w:eastAsia="黑体" w:cs="Times New Roman"/>
          <w:color w:val="000000" w:themeColor="text1"/>
          <w:sz w:val="32"/>
          <w14:textFill>
            <w14:solidFill>
              <w14:schemeClr w14:val="tx1"/>
            </w14:solidFill>
          </w14:textFill>
        </w:rPr>
        <w:t xml:space="preserve">、单位意见 </w:t>
      </w:r>
    </w:p>
    <w:tbl>
      <w:tblPr>
        <w:tblStyle w:val="7"/>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w:t>
            </w:r>
          </w:p>
          <w:p>
            <w:pPr>
              <w:spacing w:line="4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pStyle w:val="3"/>
              <w:spacing w:before="0" w:after="0"/>
              <w:rPr>
                <w:rFonts w:ascii="Times New Roman" w:hAnsi="Times New Roman" w:cs="Times New Roman"/>
                <w:color w:val="000000" w:themeColor="text1"/>
                <w14:textFill>
                  <w14:solidFill>
                    <w14:schemeClr w14:val="tx1"/>
                  </w14:solidFill>
                </w14:textFill>
              </w:rPr>
            </w:pPr>
          </w:p>
          <w:p>
            <w:pPr>
              <w:ind w:firstLine="2844" w:firstLineChars="9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负责人签名：</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单位盖章：</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年      月      日</w:t>
            </w:r>
          </w:p>
        </w:tc>
      </w:tr>
    </w:tbl>
    <w:p>
      <w:pPr>
        <w:rPr>
          <w:rFonts w:ascii="Times New Roman" w:hAnsi="Times New Roman" w:cs="Times New Roman"/>
          <w:color w:val="000000" w:themeColor="text1"/>
          <w14:textFill>
            <w14:solidFill>
              <w14:schemeClr w14:val="tx1"/>
            </w14:solidFill>
          </w14:textFill>
        </w:rPr>
      </w:pPr>
    </w:p>
    <w:p>
      <w:pPr>
        <w:pStyle w:val="4"/>
        <w:spacing w:line="580" w:lineRule="exact"/>
        <w:rPr>
          <w:rFonts w:hint="default" w:ascii="Times New Roman" w:hAnsi="Times New Roman" w:eastAsia="黑体" w:cs="Times New Roman"/>
          <w:color w:val="000000" w:themeColor="text1"/>
          <w:sz w:val="32"/>
          <w:szCs w:val="32"/>
          <w14:textFill>
            <w14:solidFill>
              <w14:schemeClr w14:val="tx1"/>
            </w14:solidFill>
          </w14:textFill>
        </w:rPr>
        <w:sectPr>
          <w:pgSz w:w="11906" w:h="16838"/>
          <w:pgMar w:top="2098" w:right="1474" w:bottom="1701" w:left="1588" w:header="851" w:footer="1191" w:gutter="0"/>
          <w:cols w:space="720" w:num="1"/>
          <w:docGrid w:type="linesAndChars" w:linePitch="592" w:charSpace="-849"/>
        </w:sect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2098" w:right="1474" w:bottom="1984" w:left="1587"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142E"/>
    <w:rsid w:val="0BD11BBB"/>
    <w:rsid w:val="0FCC15D2"/>
    <w:rsid w:val="221F2276"/>
    <w:rsid w:val="2BC94ABF"/>
    <w:rsid w:val="30707856"/>
    <w:rsid w:val="35B2647C"/>
    <w:rsid w:val="442B4F01"/>
    <w:rsid w:val="575D009C"/>
    <w:rsid w:val="5EB016C1"/>
    <w:rsid w:val="657C58AE"/>
    <w:rsid w:val="76B772D8"/>
    <w:rsid w:val="7D561FDB"/>
    <w:rsid w:val="7EEE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rPr>
      <w:sz w:val="28"/>
    </w:rPr>
  </w:style>
  <w:style w:type="paragraph" w:styleId="5">
    <w:name w:val="toc 2"/>
    <w:basedOn w:val="1"/>
    <w:next w:val="1"/>
    <w:qFormat/>
    <w:uiPriority w:val="0"/>
    <w:pPr>
      <w:ind w:firstLine="630"/>
    </w:pPr>
    <w:rPr>
      <w:rFonts w:ascii="黑体" w:hAnsi="黑体" w:eastAsia="黑体"/>
    </w:r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9">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
    <w:name w:val="Normal"/>
    <w:next w:val="11"/>
    <w:qFormat/>
    <w:uiPriority w:val="0"/>
    <w:pPr>
      <w:widowControl w:val="0"/>
      <w:jc w:val="both"/>
    </w:pPr>
    <w:rPr>
      <w:rFonts w:hint="eastAsia" w:ascii="Calibri" w:hAnsi="Calibri" w:eastAsia="仿宋_GB2312" w:cs="黑体"/>
      <w:kern w:val="2"/>
      <w:sz w:val="32"/>
      <w:lang w:val="en-US" w:eastAsia="zh-CN"/>
    </w:rPr>
  </w:style>
  <w:style w:type="paragraph" w:customStyle="1" w:styleId="11">
    <w:name w:val="heading 1"/>
    <w:basedOn w:val="10"/>
    <w:next w:val="10"/>
    <w:qFormat/>
    <w:uiPriority w:val="0"/>
    <w:pPr>
      <w:keepNext/>
      <w:keepLines/>
      <w:spacing w:before="340" w:beforeLines="0" w:after="330" w:afterLines="0" w:line="578" w:lineRule="auto"/>
      <w:outlineLvl w:val="0"/>
    </w:pPr>
    <w:rPr>
      <w:rFonts w:hint="default" w:ascii="Times New Roman" w:eastAsia="仿宋_GB2312"/>
      <w:b/>
      <w:kern w:val="44"/>
      <w:sz w:val="44"/>
    </w:rPr>
  </w:style>
  <w:style w:type="paragraph" w:customStyle="1" w:styleId="12">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character" w:customStyle="1" w:styleId="13">
    <w:name w:val="font51"/>
    <w:basedOn w:val="6"/>
    <w:qFormat/>
    <w:uiPriority w:val="0"/>
    <w:rPr>
      <w:rFonts w:ascii="仿宋_GB2312" w:eastAsia="仿宋_GB2312" w:cs="仿宋_GB2312"/>
      <w:color w:val="000000"/>
      <w:sz w:val="28"/>
      <w:szCs w:val="28"/>
      <w:u w:val="none"/>
    </w:rPr>
  </w:style>
  <w:style w:type="paragraph" w:customStyle="1" w:styleId="14">
    <w:name w:val="1.一级标题(黑体)"/>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2025-08-05T02:18:00Z</dcterms:created>
  <dc:creator>Administrator</dc:creator>
  <cp:lastModifiedBy>杨志鹏</cp:lastModifiedBy>
  <dcterms:modified xsi:type="dcterms:W3CDTF">2025-08-14T08:32:09Z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