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w w:val="98"/>
          <w:sz w:val="44"/>
          <w:szCs w:val="44"/>
          <w:highlight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8"/>
          <w:sz w:val="44"/>
          <w:szCs w:val="44"/>
          <w:highlight w:val="none"/>
          <w:shd w:val="clear" w:color="auto" w:fill="FFFFFF"/>
          <w:lang w:val="en-US" w:eastAsia="zh-CN"/>
          <w14:textFill>
            <w14:solidFill>
              <w14:schemeClr w14:val="tx1"/>
            </w14:solidFill>
          </w14:textFill>
        </w:rPr>
        <w:t>广东省</w:t>
      </w:r>
      <w:r>
        <w:rPr>
          <w:rFonts w:hint="eastAsia" w:ascii="方正小标宋简体" w:hAnsi="方正小标宋简体" w:eastAsia="方正小标宋简体" w:cs="方正小标宋简体"/>
          <w:color w:val="000000" w:themeColor="text1"/>
          <w:w w:val="98"/>
          <w:sz w:val="44"/>
          <w:szCs w:val="44"/>
          <w:highlight w:val="none"/>
          <w:shd w:val="clear" w:color="auto" w:fill="FFFFFF"/>
          <w:lang w:eastAsia="zh-CN"/>
          <w14:textFill>
            <w14:solidFill>
              <w14:schemeClr w14:val="tx1"/>
            </w14:solidFill>
          </w14:textFill>
        </w:rPr>
        <w:t>专利转化运用体系建设项目</w:t>
      </w:r>
    </w:p>
    <w:p>
      <w:pPr>
        <w:keepNext/>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000000" w:themeColor="text1"/>
          <w:w w:val="98"/>
          <w:sz w:val="44"/>
          <w:szCs w:val="44"/>
          <w:highlight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8"/>
          <w:sz w:val="44"/>
          <w:szCs w:val="44"/>
          <w:highlight w:val="none"/>
          <w:shd w:val="clear" w:color="auto" w:fill="FFFFFF"/>
          <w:lang w:eastAsia="zh-CN"/>
          <w14:textFill>
            <w14:solidFill>
              <w14:schemeClr w14:val="tx1"/>
            </w14:solidFill>
          </w14:textFill>
        </w:rPr>
        <w:t>申报指南</w:t>
      </w:r>
    </w:p>
    <w:p>
      <w:pPr>
        <w:keepNext/>
        <w:keepLines w:val="0"/>
        <w:pageBreakBefore w:val="0"/>
        <w:widowControl w:val="0"/>
        <w:kinsoku/>
        <w:wordWrap/>
        <w:overflowPunct w:val="0"/>
        <w:topLinePunct w:val="0"/>
        <w:autoSpaceDE/>
        <w:autoSpaceDN/>
        <w:bidi w:val="0"/>
        <w:adjustRightInd w:val="0"/>
        <w:snapToGrid/>
        <w:spacing w:before="0" w:after="0" w:line="240" w:lineRule="auto"/>
        <w:ind w:left="0" w:leftChars="0" w:right="0" w:rightChars="0" w:firstLine="640" w:firstLineChars="200"/>
        <w:jc w:val="both"/>
        <w:textAlignment w:val="auto"/>
        <w:rPr>
          <w:rFonts w:hint="eastAsia" w:ascii="黑体" w:hAnsi="黑体" w:eastAsia="黑体" w:cs="宋体"/>
          <w:color w:val="000000" w:themeColor="text1"/>
          <w:kern w:val="0"/>
          <w:sz w:val="32"/>
          <w:szCs w:val="36"/>
          <w:highlight w:val="none"/>
          <w:lang w:val="en" w:eastAsia="zh-CN"/>
          <w14:textFill>
            <w14:solidFill>
              <w14:schemeClr w14:val="tx1"/>
            </w14:solidFill>
          </w14:textFill>
        </w:rPr>
      </w:pPr>
    </w:p>
    <w:p>
      <w:pPr>
        <w:keepNext/>
        <w:keepLines w:val="0"/>
        <w:pageBreakBefore w:val="0"/>
        <w:widowControl w:val="0"/>
        <w:kinsoku/>
        <w:wordWrap/>
        <w:overflowPunct w:val="0"/>
        <w:topLinePunct w:val="0"/>
        <w:autoSpaceDE/>
        <w:autoSpaceDN/>
        <w:bidi w:val="0"/>
        <w:adjustRightInd w:val="0"/>
        <w:snapToGrid/>
        <w:spacing w:before="0" w:after="0" w:line="240" w:lineRule="auto"/>
        <w:ind w:left="0" w:leftChars="0" w:right="0" w:rightChars="0" w:firstLine="640" w:firstLineChars="200"/>
        <w:jc w:val="both"/>
        <w:textAlignment w:val="auto"/>
        <w:rPr>
          <w:rFonts w:hint="eastAsia" w:ascii="黑体" w:hAnsi="黑体" w:eastAsia="黑体" w:cs="宋体"/>
          <w:color w:val="000000" w:themeColor="text1"/>
          <w:kern w:val="0"/>
          <w:sz w:val="32"/>
          <w:szCs w:val="36"/>
          <w:highlight w:val="none"/>
          <w:lang w:val="en" w:eastAsia="zh-CN"/>
          <w14:textFill>
            <w14:solidFill>
              <w14:schemeClr w14:val="tx1"/>
            </w14:solidFill>
          </w14:textFill>
        </w:rPr>
      </w:pPr>
      <w:r>
        <w:rPr>
          <w:rFonts w:hint="eastAsia" w:ascii="黑体" w:hAnsi="黑体" w:eastAsia="黑体" w:cs="宋体"/>
          <w:color w:val="000000" w:themeColor="text1"/>
          <w:kern w:val="0"/>
          <w:sz w:val="32"/>
          <w:szCs w:val="36"/>
          <w:highlight w:val="none"/>
          <w:lang w:val="en" w:eastAsia="zh-CN"/>
          <w14:textFill>
            <w14:solidFill>
              <w14:schemeClr w14:val="tx1"/>
            </w14:solidFill>
          </w14:textFill>
        </w:rPr>
        <w:t>一、项目名称</w:t>
      </w:r>
    </w:p>
    <w:p>
      <w:pPr>
        <w:pStyle w:val="9"/>
        <w:keepNext/>
        <w:keepLines w:val="0"/>
        <w:pageBreakBefore w:val="0"/>
        <w:widowControl w:val="0"/>
        <w:kinsoku/>
        <w:wordWrap/>
        <w:overflowPunct w:val="0"/>
        <w:topLinePunct w:val="0"/>
        <w:autoSpaceDE/>
        <w:autoSpaceDN/>
        <w:bidi w:val="0"/>
        <w:snapToGrid/>
        <w:spacing w:line="240" w:lineRule="auto"/>
        <w:ind w:left="0" w:leftChars="0" w:firstLine="64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广东省专利转化运用体系建设项目</w:t>
      </w:r>
    </w:p>
    <w:p>
      <w:pPr>
        <w:pStyle w:val="5"/>
        <w:keepNext/>
        <w:keepLines w:val="0"/>
        <w:pageBreakBefore w:val="0"/>
        <w:widowControl w:val="0"/>
        <w:kinsoku/>
        <w:wordWrap/>
        <w:overflowPunct w:val="0"/>
        <w:topLinePunct w:val="0"/>
        <w:autoSpaceDE/>
        <w:autoSpaceDN/>
        <w:bidi w:val="0"/>
        <w:snapToGrid/>
        <w:spacing w:before="0" w:beforeAutospacing="0" w:after="0" w:afterAutospacing="0" w:line="240" w:lineRule="auto"/>
        <w:ind w:left="0" w:leftChars="0" w:firstLine="640" w:firstLineChars="200"/>
        <w:jc w:val="both"/>
        <w:textAlignment w:val="auto"/>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lang w:val="en-US" w:eastAsia="zh-CN"/>
          <w14:textFill>
            <w14:solidFill>
              <w14:schemeClr w14:val="tx1"/>
            </w14:solidFill>
          </w14:textFill>
        </w:rPr>
        <w:t>二</w:t>
      </w:r>
      <w:r>
        <w:rPr>
          <w:rFonts w:eastAsia="黑体"/>
          <w:color w:val="000000" w:themeColor="text1"/>
          <w:sz w:val="32"/>
          <w:szCs w:val="32"/>
          <w:highlight w:val="none"/>
          <w14:textFill>
            <w14:solidFill>
              <w14:schemeClr w14:val="tx1"/>
            </w14:solidFill>
          </w14:textFill>
        </w:rPr>
        <w:t>、工作目标</w:t>
      </w:r>
    </w:p>
    <w:p>
      <w:pPr>
        <w:keepNext/>
        <w:keepLines w:val="0"/>
        <w:pageBreakBefore w:val="0"/>
        <w:widowControl w:val="0"/>
        <w:kinsoku/>
        <w:wordWrap/>
        <w:overflowPunct w:val="0"/>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深入贯彻落实党的二十届三中全会精神，全面落实省委十三届五次全会部署和《知识产权强国建设纲要（2021—2035年）》，深入落实《国家知识产权局关于纵深推进专利转化运用专项行动加快形成长效机制的通知》精神，通过项目实施，显著提升专利转化运用效益，大力提升专利产业化水平，加快创新成果向现实生产力转化。</w:t>
      </w:r>
    </w:p>
    <w:p>
      <w:pPr>
        <w:keepNext/>
        <w:keepLines w:val="0"/>
        <w:pageBreakBefore w:val="0"/>
        <w:widowControl w:val="0"/>
        <w:kinsoku/>
        <w:wordWrap/>
        <w:overflowPunct w:val="0"/>
        <w:topLinePunct w:val="0"/>
        <w:autoSpaceDE/>
        <w:autoSpaceDN/>
        <w:bidi w:val="0"/>
        <w:snapToGrid/>
        <w:spacing w:line="240" w:lineRule="auto"/>
        <w:ind w:left="0" w:leftChars="0"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三、项目任务</w:t>
      </w:r>
    </w:p>
    <w:p>
      <w:pPr>
        <w:keepNext/>
        <w:keepLines w:val="0"/>
        <w:pageBreakBefore w:val="0"/>
        <w:widowControl w:val="0"/>
        <w:kinsoku/>
        <w:wordWrap/>
        <w:overflowPunct w:val="0"/>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1.推进高校院所存量专利盘活及新增专利盘点入库工作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，推动韶关市内纳入评价范围的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高校院所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“2025年及以后授权专利盘点率”提升至90%以上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keepLines w:val="0"/>
        <w:pageBreakBefore w:val="0"/>
        <w:widowControl w:val="0"/>
        <w:kinsoku/>
        <w:wordWrap/>
        <w:overflowPunct w:val="0"/>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2.组织开展存量专利评价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推荐企业等创新主体登录国家知识产权局专利盘活系统开展专利订阅、评价、收藏等工作，加强专利市场化评价，提升评价的精准度和专业性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，推动韶关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区存量专利评价活跃度提升20%以上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keepLines w:val="0"/>
        <w:pageBreakBefore w:val="0"/>
        <w:widowControl w:val="0"/>
        <w:kinsoku/>
        <w:wordWrap/>
        <w:overflowPunct w:val="0"/>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3.组织本地区高校院所在全国专利盘活系统及时填报专利产业化等数据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，推动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韶关地区内纳入评价范围的高校院所专利产业化率</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升10%以上</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keepLines w:val="0"/>
        <w:pageBreakBefore w:val="0"/>
        <w:widowControl w:val="0"/>
        <w:kinsoku/>
        <w:wordWrap/>
        <w:overflowPunct w:val="0"/>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.协助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韶关</w:t>
      </w:r>
      <w:r>
        <w:rPr>
          <w:rFonts w:hint="eastAsia" w:ascii="仿宋_GB2312" w:hAnsi="仿宋_GB2312" w:eastAsia="仿宋_GB2312" w:cs="仿宋_GB2312"/>
          <w:color w:val="000000" w:themeColor="text1"/>
          <w:sz w:val="32"/>
          <w:szCs w:val="32"/>
          <w:highlight w:val="none"/>
          <w14:textFill>
            <w14:solidFill>
              <w14:schemeClr w14:val="tx1"/>
            </w14:solidFill>
          </w14:textFill>
        </w:rPr>
        <w:t>地区高校、科研院所、国有大中型企业等创新主体开展专利开放许可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推动</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新增可开放许可专利件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50件以上，达成20件以上</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keepLines w:val="0"/>
        <w:pageBreakBefore w:val="0"/>
        <w:widowControl w:val="0"/>
        <w:kinsoku/>
        <w:wordWrap/>
        <w:overflowPunct w:val="0"/>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收集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并发布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韶关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相关产业创新主体技术需求和技术难点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个以上</w:t>
      </w:r>
      <w:r>
        <w:rPr>
          <w:rFonts w:hint="eastAsia" w:ascii="仿宋_GB2312" w:hAnsi="仿宋_GB2312" w:eastAsia="仿宋_GB2312" w:cs="仿宋_GB2312"/>
          <w:color w:val="000000" w:themeColor="text1"/>
          <w:sz w:val="32"/>
          <w:szCs w:val="32"/>
          <w:highlight w:val="none"/>
          <w14:textFill>
            <w14:solidFill>
              <w14:schemeClr w14:val="tx1"/>
            </w14:solidFill>
          </w14:textFill>
        </w:rPr>
        <w:t>，协助开展专利技术需求和难点常态化发布工作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keepLines w:val="0"/>
        <w:pageBreakBefore w:val="0"/>
        <w:widowControl w:val="0"/>
        <w:kinsoku/>
        <w:wordWrap/>
        <w:overflowPunct w:val="0"/>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韶关</w:t>
      </w:r>
      <w:r>
        <w:rPr>
          <w:rFonts w:hint="eastAsia" w:ascii="仿宋_GB2312" w:hAnsi="仿宋_GB2312" w:eastAsia="仿宋_GB2312" w:cs="仿宋_GB2312"/>
          <w:color w:val="000000" w:themeColor="text1"/>
          <w:sz w:val="32"/>
          <w:szCs w:val="32"/>
          <w:highlight w:val="none"/>
          <w14:textFill>
            <w14:solidFill>
              <w14:schemeClr w14:val="tx1"/>
            </w14:solidFill>
          </w14:textFill>
        </w:rPr>
        <w:t>地区高校构建专利分级分类管理机制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筛选具有潜在市场价值的专利，分层构建可转化专利资源库；</w:t>
      </w:r>
    </w:p>
    <w:p>
      <w:pPr>
        <w:keepNext/>
        <w:keepLines w:val="0"/>
        <w:pageBreakBefore w:val="0"/>
        <w:widowControl w:val="0"/>
        <w:kinsoku/>
        <w:wordWrap/>
        <w:overflowPunct w:val="0"/>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.组织开展专利转化和投融资路演、专利技术产品推介、拍卖、交易撮合等活动，加强供、需双方资源和信息精准对接，开展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场以上专利转化对接活动或培训活动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每场均不少于50人。</w:t>
      </w:r>
    </w:p>
    <w:p>
      <w:pPr>
        <w:keepNext/>
        <w:keepLines w:val="0"/>
        <w:pageBreakBefore w:val="0"/>
        <w:widowControl w:val="0"/>
        <w:kinsoku/>
        <w:wordWrap/>
        <w:overflowPunct w:val="0"/>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韶关辖内企业参加国家、省、市各级</w:t>
      </w:r>
      <w:r>
        <w:rPr>
          <w:rFonts w:hint="eastAsia" w:ascii="仿宋_GB2312" w:hAnsi="仿宋_GB2312" w:eastAsia="仿宋_GB2312" w:cs="仿宋_GB2312"/>
          <w:color w:val="000000" w:themeColor="text1"/>
          <w:sz w:val="32"/>
          <w:szCs w:val="32"/>
          <w:highlight w:val="none"/>
          <w14:textFill>
            <w14:solidFill>
              <w14:schemeClr w14:val="tx1"/>
            </w14:solidFill>
          </w14:textFill>
        </w:rPr>
        <w:t>知识产权转化交易方面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重大活动或赛事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firstLine="640" w:firstLineChars="200"/>
        <w:jc w:val="both"/>
        <w:textAlignment w:val="auto"/>
        <w:rPr>
          <w:rFonts w:hint="default" w:ascii="Times New Roman" w:hAnsi="Times New Roman" w:cs="Times New Roman"/>
          <w:snapToGrid w:val="0"/>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四</w:t>
      </w:r>
      <w:r>
        <w:rPr>
          <w:rFonts w:hint="eastAsia"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kern w:val="0"/>
          <w:sz w:val="32"/>
          <w:szCs w:val="32"/>
          <w:highlight w:val="none"/>
          <w:lang w:val="en-US" w:eastAsia="zh-CN" w:bidi="ar"/>
          <w14:textFill>
            <w14:solidFill>
              <w14:schemeClr w14:val="tx1"/>
            </w14:solidFill>
          </w14:textFill>
        </w:rPr>
        <w:t>申报对象</w:t>
      </w:r>
    </w:p>
    <w:p>
      <w:pPr>
        <w:keepNext/>
        <w:keepLines w:val="0"/>
        <w:pageBreakBefore w:val="0"/>
        <w:widowControl w:val="0"/>
        <w:kinsoku/>
        <w:overflowPunct w:val="0"/>
        <w:topLinePunct w:val="0"/>
        <w:bidi w:val="0"/>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1.产业园区、技术创新中心、产学研基地等。</w:t>
      </w:r>
    </w:p>
    <w:p>
      <w:pPr>
        <w:keepNext/>
        <w:keepLines w:val="0"/>
        <w:pageBreakBefore w:val="0"/>
        <w:widowControl w:val="0"/>
        <w:kinsoku/>
        <w:overflowPunct w:val="0"/>
        <w:topLinePunct w:val="0"/>
        <w:bidi w:val="0"/>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2.高等院校、科研机构、医疗机构、重点实验室、企业等。</w:t>
      </w:r>
    </w:p>
    <w:p>
      <w:pPr>
        <w:keepNext/>
        <w:keepLines w:val="0"/>
        <w:pageBreakBefore w:val="0"/>
        <w:widowControl w:val="0"/>
        <w:kinsoku/>
        <w:overflowPunct w:val="0"/>
        <w:topLinePunct w:val="0"/>
        <w:bidi w:val="0"/>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3.各类技术转移转化中心或平台、知识产权服务机构、相关产业领域行业组织等。</w:t>
      </w:r>
      <w:bookmarkStart w:id="0" w:name="_GoBack"/>
      <w:bookmarkEnd w:id="0"/>
    </w:p>
    <w:p>
      <w:pPr>
        <w:keepNext/>
        <w:keepLines w:val="0"/>
        <w:pageBreakBefore w:val="0"/>
        <w:widowControl w:val="0"/>
        <w:kinsoku/>
        <w:overflowPunct w:val="0"/>
        <w:topLinePunct w:val="0"/>
        <w:bidi w:val="0"/>
        <w:spacing w:line="240" w:lineRule="auto"/>
        <w:ind w:left="0" w:leftChars="0"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五、申报条件</w:t>
      </w:r>
    </w:p>
    <w:p>
      <w:pPr>
        <w:keepNext/>
        <w:keepLines w:val="0"/>
        <w:pageBreakBefore w:val="0"/>
        <w:widowControl w:val="0"/>
        <w:kinsoku/>
        <w:overflowPunct w:val="0"/>
        <w:topLinePunct w:val="0"/>
        <w:bidi w:val="0"/>
        <w:spacing w:line="240" w:lineRule="auto"/>
        <w:ind w:left="0" w:lef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1.具有良好的信用记录和健全的管理制度，具有实施申报项目必需的实施条件和专业技术能力，在经营活动中没有重大违法记录。</w:t>
      </w:r>
    </w:p>
    <w:p>
      <w:pPr>
        <w:keepNext/>
        <w:keepLines w:val="0"/>
        <w:pageBreakBefore w:val="0"/>
        <w:widowControl w:val="0"/>
        <w:kinsoku/>
        <w:overflowPunct w:val="0"/>
        <w:topLinePunct w:val="0"/>
        <w:bidi w:val="0"/>
        <w:spacing w:line="240" w:lineRule="auto"/>
        <w:ind w:left="0" w:lef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2.熟悉全省及相关地市知识产权创造、运用情况，具有一定的成果转化运用或知识产权转化运用工作经验。</w:t>
      </w:r>
    </w:p>
    <w:p>
      <w:pPr>
        <w:keepNext/>
        <w:keepLines w:val="0"/>
        <w:pageBreakBefore w:val="0"/>
        <w:widowControl w:val="0"/>
        <w:kinsoku/>
        <w:overflowPunct w:val="0"/>
        <w:topLinePunct w:val="0"/>
        <w:bidi w:val="0"/>
        <w:spacing w:line="240" w:lineRule="auto"/>
        <w:ind w:left="0" w:lef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3.有固定工作场所和专人负责项目实施，遵守专项资金管理有关规定，能按时、保质保量完成项目任务。</w:t>
      </w:r>
    </w:p>
    <w:p>
      <w:pPr>
        <w:keepNext/>
        <w:keepLines w:val="0"/>
        <w:pageBreakBefore w:val="0"/>
        <w:widowControl w:val="0"/>
        <w:numPr>
          <w:ilvl w:val="0"/>
          <w:numId w:val="0"/>
        </w:numPr>
        <w:kinsoku/>
        <w:wordWrap/>
        <w:overflowPunct w:val="0"/>
        <w:topLinePunct w:val="0"/>
        <w:bidi w:val="0"/>
        <w:spacing w:before="0" w:after="0" w:line="240" w:lineRule="auto"/>
        <w:ind w:left="0" w:leftChars="0"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六、</w:t>
      </w:r>
      <w:r>
        <w:rPr>
          <w:rFonts w:hint="eastAsia" w:ascii="黑体" w:hAnsi="黑体" w:eastAsia="黑体"/>
          <w:sz w:val="32"/>
          <w:szCs w:val="32"/>
          <w:highlight w:val="none"/>
        </w:rPr>
        <w:t>项目数量及实施周期</w:t>
      </w:r>
    </w:p>
    <w:p>
      <w:pPr>
        <w:keepNext/>
        <w:keepLines w:val="0"/>
        <w:pageBreakBefore w:val="0"/>
        <w:widowControl w:val="0"/>
        <w:numPr>
          <w:ilvl w:val="0"/>
          <w:numId w:val="0"/>
        </w:numPr>
        <w:kinsoku/>
        <w:wordWrap/>
        <w:overflowPunct w:val="0"/>
        <w:topLinePunct w:val="0"/>
        <w:bidi w:val="0"/>
        <w:spacing w:before="0" w:after="0" w:line="240" w:lineRule="auto"/>
        <w:ind w:left="0" w:leftChars="0"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bidi="ar-SA"/>
        </w:rPr>
        <w:t>立项</w:t>
      </w: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eastAsia="zh-CN" w:bidi="ar-SA"/>
        </w:rPr>
        <w:t>项，</w:t>
      </w:r>
      <w:r>
        <w:rPr>
          <w:rFonts w:hint="eastAsia" w:ascii="仿宋_GB2312" w:hAnsi="仿宋_GB2312" w:eastAsia="仿宋_GB2312" w:cs="仿宋_GB2312"/>
          <w:color w:val="000000"/>
          <w:kern w:val="2"/>
          <w:sz w:val="32"/>
          <w:szCs w:val="32"/>
          <w:lang w:val="en-US" w:eastAsia="zh-CN" w:bidi="ar-SA"/>
        </w:rPr>
        <w:t>列入2026年省级财政知识产权专项资金储备项目；如省市场监管局和省财政厅同意实施本项目，</w:t>
      </w:r>
      <w:r>
        <w:rPr>
          <w:rFonts w:hint="eastAsia" w:ascii="仿宋_GB2312" w:hAnsi="仿宋_GB2312" w:eastAsia="仿宋_GB2312" w:cs="仿宋_GB2312"/>
          <w:color w:val="000000"/>
          <w:kern w:val="2"/>
          <w:sz w:val="32"/>
          <w:szCs w:val="32"/>
          <w:lang w:eastAsia="zh-CN" w:bidi="ar-SA"/>
        </w:rPr>
        <w:t>项目实施周期至202</w:t>
      </w: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color w:val="000000"/>
          <w:kern w:val="2"/>
          <w:sz w:val="32"/>
          <w:szCs w:val="32"/>
          <w:lang w:eastAsia="zh-CN" w:bidi="ar-SA"/>
        </w:rPr>
        <w:t>年11月</w:t>
      </w:r>
      <w:r>
        <w:rPr>
          <w:rFonts w:hint="eastAsia" w:ascii="仿宋_GB2312" w:hAnsi="仿宋_GB2312" w:eastAsia="仿宋_GB2312" w:cs="仿宋_GB2312"/>
          <w:color w:val="000000"/>
          <w:kern w:val="2"/>
          <w:sz w:val="32"/>
          <w:szCs w:val="32"/>
          <w:lang w:val="en-US" w:eastAsia="zh-CN" w:bidi="ar-SA"/>
        </w:rPr>
        <w:t>30</w:t>
      </w:r>
      <w:r>
        <w:rPr>
          <w:rFonts w:hint="eastAsia" w:ascii="仿宋_GB2312" w:hAnsi="仿宋_GB2312" w:eastAsia="仿宋_GB2312" w:cs="仿宋_GB2312"/>
          <w:color w:val="000000"/>
          <w:kern w:val="2"/>
          <w:sz w:val="32"/>
          <w:szCs w:val="32"/>
          <w:lang w:eastAsia="zh-CN" w:bidi="ar-SA"/>
        </w:rPr>
        <w:t>日结束</w:t>
      </w:r>
      <w:r>
        <w:rPr>
          <w:rFonts w:hint="eastAsia" w:ascii="仿宋_GB2312" w:hAnsi="仿宋_GB2312" w:eastAsia="仿宋_GB2312" w:cs="仿宋_GB2312"/>
          <w:color w:val="000000"/>
          <w:kern w:val="2"/>
          <w:sz w:val="32"/>
          <w:szCs w:val="32"/>
          <w:lang w:val="en-US" w:eastAsia="zh-CN" w:bidi="ar-SA"/>
        </w:rPr>
        <w:t>。</w:t>
      </w:r>
    </w:p>
    <w:p>
      <w:pPr>
        <w:keepNext/>
        <w:keepLines w:val="0"/>
        <w:pageBreakBefore w:val="0"/>
        <w:widowControl w:val="0"/>
        <w:numPr>
          <w:ilvl w:val="0"/>
          <w:numId w:val="0"/>
        </w:numPr>
        <w:kinsoku/>
        <w:overflowPunct w:val="0"/>
        <w:topLinePunct w:val="0"/>
        <w:bidi w:val="0"/>
        <w:spacing w:line="240" w:lineRule="auto"/>
        <w:ind w:leftChars="3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申报材料</w:t>
      </w:r>
    </w:p>
    <w:p>
      <w:pPr>
        <w:keepNext/>
        <w:keepLines w:val="0"/>
        <w:pageBreakBefore w:val="0"/>
        <w:widowControl w:val="0"/>
        <w:numPr>
          <w:ilvl w:val="0"/>
          <w:numId w:val="0"/>
        </w:numPr>
        <w:kinsoku/>
        <w:overflowPunct w:val="0"/>
        <w:topLinePunct w:val="0"/>
        <w:bidi w:val="0"/>
        <w:spacing w:line="240" w:lineRule="auto"/>
        <w:ind w:leftChars="300"/>
        <w:textAlignment w:val="auto"/>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广东省专利转化运用体系建设项目申报书》</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w:t>
      </w:r>
    </w:p>
    <w:p>
      <w:pPr>
        <w:keepNext/>
        <w:keepLines w:val="0"/>
        <w:pageBreakBefore w:val="0"/>
        <w:widowControl w:val="0"/>
        <w:numPr>
          <w:ilvl w:val="0"/>
          <w:numId w:val="0"/>
        </w:numPr>
        <w:kinsoku/>
        <w:overflowPunct w:val="0"/>
        <w:topLinePunct w:val="0"/>
        <w:bidi w:val="0"/>
        <w:spacing w:line="240" w:lineRule="auto"/>
        <w:ind w:leftChars="300"/>
        <w:textAlignment w:val="auto"/>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（二）</w:t>
      </w:r>
      <w:r>
        <w:rPr>
          <w:rFonts w:ascii="Times New Roman" w:hAnsi="Times New Roman" w:eastAsia="仿宋_GB2312" w:cs="Times New Roman"/>
          <w:sz w:val="32"/>
          <w:szCs w:val="32"/>
        </w:rPr>
        <w:t>营业执照复印件</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w:t>
      </w:r>
    </w:p>
    <w:p>
      <w:pPr>
        <w:keepNext/>
        <w:keepLines w:val="0"/>
        <w:pageBreakBefore w:val="0"/>
        <w:widowControl w:val="0"/>
        <w:numPr>
          <w:ilvl w:val="0"/>
          <w:numId w:val="0"/>
        </w:numPr>
        <w:kinsoku/>
        <w:overflowPunct w:val="0"/>
        <w:topLinePunct w:val="0"/>
        <w:bidi w:val="0"/>
        <w:spacing w:line="240" w:lineRule="auto"/>
        <w:ind w:leftChars="300"/>
        <w:textAlignment w:val="auto"/>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（三）近两年的财务报表；</w:t>
      </w:r>
    </w:p>
    <w:p>
      <w:pPr>
        <w:keepNext/>
        <w:keepLines w:val="0"/>
        <w:pageBreakBefore w:val="0"/>
        <w:widowControl w:val="0"/>
        <w:numPr>
          <w:ilvl w:val="0"/>
          <w:numId w:val="0"/>
        </w:numPr>
        <w:kinsoku/>
        <w:overflowPunct w:val="0"/>
        <w:topLinePunct w:val="0"/>
        <w:bidi w:val="0"/>
        <w:spacing w:line="240" w:lineRule="auto"/>
        <w:ind w:leftChars="3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（四）承担过相同或相类似工作证明；</w:t>
      </w:r>
    </w:p>
    <w:p>
      <w:pPr>
        <w:keepNext/>
        <w:keepLines w:val="0"/>
        <w:pageBreakBefore w:val="0"/>
        <w:widowControl w:val="0"/>
        <w:numPr>
          <w:ilvl w:val="0"/>
          <w:numId w:val="0"/>
        </w:numPr>
        <w:kinsoku/>
        <w:overflowPunct w:val="0"/>
        <w:topLinePunct w:val="0"/>
        <w:bidi w:val="0"/>
        <w:spacing w:line="240" w:lineRule="auto"/>
        <w:ind w:leftChars="300"/>
        <w:textAlignment w:val="auto"/>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（五）资金测算明细申报表；</w:t>
      </w:r>
    </w:p>
    <w:p>
      <w:pPr>
        <w:keepNext/>
        <w:keepLines w:val="0"/>
        <w:pageBreakBefore w:val="0"/>
        <w:widowControl w:val="0"/>
        <w:numPr>
          <w:ilvl w:val="0"/>
          <w:numId w:val="0"/>
        </w:numPr>
        <w:kinsoku/>
        <w:overflowPunct w:val="0"/>
        <w:topLinePunct w:val="0"/>
        <w:bidi w:val="0"/>
        <w:spacing w:line="240" w:lineRule="auto"/>
        <w:ind w:leftChars="3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（六）其他证明符合申报条件的材料等。</w:t>
      </w:r>
    </w:p>
    <w:p>
      <w:pPr>
        <w:keepNext/>
        <w:keepLines w:val="0"/>
        <w:pageBreakBefore w:val="0"/>
        <w:widowControl w:val="0"/>
        <w:numPr>
          <w:ilvl w:val="0"/>
          <w:numId w:val="0"/>
        </w:numPr>
        <w:kinsoku/>
        <w:overflowPunct w:val="0"/>
        <w:topLinePunct w:val="0"/>
        <w:bidi w:val="0"/>
        <w:spacing w:line="240" w:lineRule="auto"/>
        <w:ind w:leftChars="3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上述材料均需加盖公章</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keepNext/>
        <w:keepLines w:val="0"/>
        <w:pageBreakBefore w:val="0"/>
        <w:widowControl w:val="0"/>
        <w:kinsoku/>
        <w:overflowPunct w:val="0"/>
        <w:topLinePunct w:val="0"/>
        <w:bidi w:val="0"/>
        <w:adjustRightInd w:val="0"/>
        <w:snapToGrid w:val="0"/>
        <w:spacing w:line="240" w:lineRule="auto"/>
        <w:ind w:left="0" w:leftChars="0" w:firstLine="640" w:firstLineChars="200"/>
        <w:textAlignment w:val="auto"/>
        <w:rPr>
          <w:rFonts w:ascii="Times New Roman" w:hAnsi="Times New Roman" w:eastAsia="黑体" w:cs="Times New Roman"/>
          <w:color w:val="000000" w:themeColor="text1"/>
          <w:sz w:val="32"/>
          <w:szCs w:val="32"/>
          <w:highlight w:val="none"/>
          <w14:textFill>
            <w14:solidFill>
              <w14:schemeClr w14:val="tx1"/>
            </w14:solidFill>
          </w14:textFill>
        </w:rPr>
      </w:pPr>
      <w:r>
        <w:rPr>
          <w:rFonts w:hint="eastAsia" w:eastAsia="黑体" w:cs="Times New Roman"/>
          <w:color w:val="000000" w:themeColor="text1"/>
          <w:sz w:val="32"/>
          <w:szCs w:val="32"/>
          <w:highlight w:val="none"/>
          <w:lang w:val="en-US" w:eastAsia="zh-CN"/>
          <w14:textFill>
            <w14:solidFill>
              <w14:schemeClr w14:val="tx1"/>
            </w14:solidFill>
          </w14:textFill>
        </w:rPr>
        <w:t>八</w:t>
      </w:r>
      <w:r>
        <w:rPr>
          <w:rFonts w:ascii="Times New Roman" w:hAnsi="Times New Roman" w:eastAsia="黑体" w:cs="Times New Roman"/>
          <w:color w:val="000000" w:themeColor="text1"/>
          <w:sz w:val="32"/>
          <w:szCs w:val="32"/>
          <w:highlight w:val="none"/>
          <w14:textFill>
            <w14:solidFill>
              <w14:schemeClr w14:val="tx1"/>
            </w14:solidFill>
          </w14:textFill>
        </w:rPr>
        <w:t>、其他事项</w:t>
      </w:r>
    </w:p>
    <w:p>
      <w:pPr>
        <w:keepNext/>
        <w:keepLines w:val="0"/>
        <w:pageBreakBefore w:val="0"/>
        <w:widowControl w:val="0"/>
        <w:kinsoku/>
        <w:wordWrap/>
        <w:overflowPunct w:val="0"/>
        <w:topLinePunct w:val="0"/>
        <w:bidi w:val="0"/>
        <w:spacing w:line="240" w:lineRule="auto"/>
        <w:ind w:left="0" w:leftChars="0" w:firstLine="640" w:firstLineChars="200"/>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keepNext/>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月起至202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月止</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keepNext/>
        <w:keepLines w:val="0"/>
        <w:pageBreakBefore w:val="0"/>
        <w:widowControl w:val="0"/>
        <w:kinsoku/>
        <w:wordWrap/>
        <w:overflowPunct w:val="0"/>
        <w:topLinePunct w:val="0"/>
        <w:bidi w:val="0"/>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（三）合同管理：项目立项后，</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市场监管局与承担单位签署项目合同书，作为项目管理的重要依据。</w:t>
      </w:r>
    </w:p>
    <w:p>
      <w:pPr>
        <w:keepNext/>
        <w:keepLines w:val="0"/>
        <w:pageBreakBefore w:val="0"/>
        <w:widowControl w:val="0"/>
        <w:kinsoku/>
        <w:wordWrap/>
        <w:overflowPunct w:val="0"/>
        <w:topLinePunct w:val="0"/>
        <w:bidi w:val="0"/>
        <w:spacing w:line="240" w:lineRule="auto"/>
        <w:ind w:left="0" w:leftChars="0"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（四）项目检查验收：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市场监管局报送工作成果，由</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市场监管局组织专家验收，验收通过后，方可结项。</w:t>
      </w:r>
    </w:p>
    <w:p>
      <w:pPr>
        <w:pStyle w:val="3"/>
        <w:keepNext/>
        <w:keepLines w:val="0"/>
        <w:pageBreakBefore w:val="0"/>
        <w:widowControl w:val="0"/>
        <w:numPr>
          <w:ilvl w:val="0"/>
          <w:numId w:val="0"/>
        </w:numPr>
        <w:kinsoku/>
        <w:overflowPunct w:val="0"/>
        <w:topLinePunct w:val="0"/>
        <w:bidi w:val="0"/>
        <w:spacing w:line="240" w:lineRule="auto"/>
        <w:ind w:left="0" w:leftChars="0" w:firstLine="600" w:firstLineChars="200"/>
        <w:textAlignment w:val="auto"/>
        <w:rPr>
          <w:rFonts w:hint="eastAsia"/>
        </w:rPr>
      </w:pPr>
    </w:p>
    <w:p>
      <w:pPr>
        <w:keepNext/>
        <w:keepLines w:val="0"/>
        <w:pageBreakBefore w:val="0"/>
        <w:widowControl w:val="0"/>
        <w:kinsoku/>
        <w:overflowPunct w:val="0"/>
        <w:topLinePunct w:val="0"/>
        <w:autoSpaceDE w:val="0"/>
        <w:autoSpaceDN w:val="0"/>
        <w:bidi w:val="0"/>
        <w:adjustRightInd w:val="0"/>
        <w:snapToGrid w:val="0"/>
        <w:spacing w:line="240" w:lineRule="auto"/>
        <w:ind w:left="0" w:leftChars="0" w:firstLine="616" w:firstLineChars="200"/>
        <w:textAlignment w:val="auto"/>
        <w:rPr>
          <w:rFonts w:hint="default" w:ascii="仿宋_GB2312" w:hAnsi="仿宋_GB2312" w:eastAsia="仿宋_GB2312" w:cs="仿宋_GB2312"/>
          <w:color w:val="000000" w:themeColor="text1"/>
          <w:spacing w:val="-6"/>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附件：</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广东省专利转化运用体系建设项目申报书</w:t>
      </w:r>
    </w:p>
    <w:p>
      <w:pPr>
        <w:keepNext/>
        <w:keepLines w:val="0"/>
        <w:pageBreakBefore w:val="0"/>
        <w:widowControl w:val="0"/>
        <w:kinsoku/>
        <w:overflowPunct w:val="0"/>
        <w:topLinePunct w:val="0"/>
        <w:bidi w:val="0"/>
        <w:spacing w:line="240" w:lineRule="auto"/>
        <w:ind w:left="0" w:leftChars="0" w:firstLine="420" w:firstLineChars="200"/>
        <w:textAlignment w:val="auto"/>
        <w:rPr>
          <w:color w:val="000000" w:themeColor="text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0" w:firstLineChars="0"/>
        <w:jc w:val="both"/>
        <w:textAlignment w:val="auto"/>
        <w:rPr>
          <w:rFonts w:hint="eastAsia"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0" w:firstLineChars="0"/>
        <w:jc w:val="both"/>
        <w:textAlignment w:val="auto"/>
        <w:rPr>
          <w:rFonts w:hint="eastAsia"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附</w:t>
      </w:r>
      <w:r>
        <w:rPr>
          <w:rFonts w:hint="eastAsia" w:ascii="Times New Roman" w:hAnsi="Times New Roman" w:cs="Times New Roman"/>
          <w:color w:val="000000" w:themeColor="text1"/>
          <w:kern w:val="2"/>
          <w:sz w:val="32"/>
          <w:szCs w:val="32"/>
          <w:highlight w:val="none"/>
          <w:lang w:val="en-US" w:eastAsia="zh-CN" w:bidi="ar"/>
          <w14:textFill>
            <w14:solidFill>
              <w14:schemeClr w14:val="tx1"/>
            </w14:solidFill>
          </w14:textFill>
        </w:rPr>
        <w:t>件</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880" w:firstLineChars="200"/>
        <w:jc w:val="both"/>
        <w:textAlignment w:val="auto"/>
        <w:rPr>
          <w:rFonts w:hint="default" w:ascii="Times New Roman" w:hAnsi="Times New Roman" w:eastAsia="小标宋" w:cs="Times New Roman"/>
          <w:color w:val="000000" w:themeColor="text1"/>
          <w:kern w:val="2"/>
          <w:sz w:val="44"/>
          <w:szCs w:val="44"/>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880" w:firstLineChars="200"/>
        <w:jc w:val="both"/>
        <w:textAlignment w:val="auto"/>
        <w:rPr>
          <w:rFonts w:hint="default" w:ascii="Times New Roman" w:hAnsi="Times New Roman" w:eastAsia="小标宋" w:cs="Times New Roman"/>
          <w:color w:val="000000" w:themeColor="text1"/>
          <w:kern w:val="2"/>
          <w:sz w:val="44"/>
          <w:szCs w:val="44"/>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0" w:firstLineChars="0"/>
        <w:jc w:val="center"/>
        <w:textAlignment w:val="auto"/>
        <w:rPr>
          <w:rFonts w:hint="default" w:ascii="Times New Roman" w:hAnsi="Times New Roman" w:eastAsia="小标宋" w:cs="Times New Roman"/>
          <w:color w:val="000000" w:themeColor="text1"/>
          <w:kern w:val="2"/>
          <w:sz w:val="44"/>
          <w:szCs w:val="44"/>
          <w:highlight w:val="none"/>
          <w:lang w:val="en-US" w:eastAsia="zh-CN" w:bidi="ar"/>
          <w14:textFill>
            <w14:solidFill>
              <w14:schemeClr w14:val="tx1"/>
            </w14:solidFill>
          </w14:textFill>
        </w:rPr>
      </w:pPr>
      <w:r>
        <w:rPr>
          <w:rFonts w:hint="eastAsia" w:ascii="Times New Roman" w:hAnsi="Times New Roman" w:eastAsia="小标宋" w:cs="Times New Roman"/>
          <w:color w:val="000000" w:themeColor="text1"/>
          <w:kern w:val="2"/>
          <w:sz w:val="44"/>
          <w:szCs w:val="44"/>
          <w:highlight w:val="none"/>
          <w:lang w:val="en-US" w:eastAsia="zh-CN" w:bidi="ar"/>
          <w14:textFill>
            <w14:solidFill>
              <w14:schemeClr w14:val="tx1"/>
            </w14:solidFill>
          </w14:textFill>
        </w:rPr>
        <w:t>广东省</w:t>
      </w:r>
      <w:r>
        <w:rPr>
          <w:rFonts w:hint="default" w:ascii="Times New Roman" w:hAnsi="Times New Roman" w:eastAsia="小标宋" w:cs="Times New Roman"/>
          <w:color w:val="000000" w:themeColor="text1"/>
          <w:kern w:val="2"/>
          <w:sz w:val="44"/>
          <w:szCs w:val="44"/>
          <w:highlight w:val="none"/>
          <w:lang w:val="en-US" w:eastAsia="zh-CN" w:bidi="ar"/>
          <w14:textFill>
            <w14:solidFill>
              <w14:schemeClr w14:val="tx1"/>
            </w14:solidFill>
          </w14:textFill>
        </w:rPr>
        <w:t>专利转化运用体系建设项目</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0" w:firstLineChars="0"/>
        <w:jc w:val="center"/>
        <w:textAlignment w:val="auto"/>
        <w:rPr>
          <w:rFonts w:hint="default" w:ascii="Times New Roman" w:hAnsi="Times New Roman" w:eastAsia="小标宋" w:cs="Times New Roman"/>
          <w:color w:val="000000" w:themeColor="text1"/>
          <w:kern w:val="2"/>
          <w:sz w:val="44"/>
          <w:szCs w:val="44"/>
          <w:highlight w:val="none"/>
          <w:lang w:val="en-US" w:eastAsia="zh-CN" w:bidi="ar"/>
          <w14:textFill>
            <w14:solidFill>
              <w14:schemeClr w14:val="tx1"/>
            </w14:solidFill>
          </w14:textFill>
        </w:rPr>
      </w:pPr>
      <w:r>
        <w:rPr>
          <w:rFonts w:hint="default" w:ascii="Times New Roman" w:hAnsi="Times New Roman" w:eastAsia="小标宋" w:cs="Times New Roman"/>
          <w:color w:val="000000" w:themeColor="text1"/>
          <w:kern w:val="2"/>
          <w:sz w:val="44"/>
          <w:szCs w:val="44"/>
          <w:highlight w:val="none"/>
          <w:lang w:val="en-US" w:eastAsia="zh-CN" w:bidi="ar"/>
          <w14:textFill>
            <w14:solidFill>
              <w14:schemeClr w14:val="tx1"/>
            </w14:solidFill>
          </w14:textFill>
        </w:rPr>
        <w:t>申报书</w:t>
      </w:r>
    </w:p>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themeColor="text1"/>
          <w:kern w:val="2"/>
          <w:sz w:val="32"/>
          <w:szCs w:val="32"/>
          <w:highlight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highlight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720" w:lineRule="exact"/>
        <w:ind w:left="0" w:right="0" w:firstLine="1440" w:firstLineChars="400"/>
        <w:jc w:val="both"/>
        <w:rPr>
          <w:rFonts w:hint="default" w:ascii="Times New Roman" w:hAnsi="Times New Roman" w:eastAsia="楷体_GB2312" w:cs="Times New Roman"/>
          <w:color w:val="000000" w:themeColor="text1"/>
          <w:kern w:val="2"/>
          <w:sz w:val="36"/>
          <w:szCs w:val="36"/>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720" w:lineRule="exact"/>
        <w:ind w:left="0" w:right="0" w:firstLine="1440" w:firstLineChars="400"/>
        <w:jc w:val="both"/>
        <w:rPr>
          <w:rFonts w:hint="default" w:ascii="Times New Roman" w:hAnsi="Times New Roman" w:eastAsia="楷体_GB2312" w:cs="Times New Roman"/>
          <w:color w:val="000000" w:themeColor="text1"/>
          <w:kern w:val="2"/>
          <w:sz w:val="36"/>
          <w:szCs w:val="36"/>
          <w:highlight w:val="none"/>
          <w14:textFill>
            <w14:solidFill>
              <w14:schemeClr w14:val="tx1"/>
            </w14:solidFill>
          </w14:textFill>
        </w:rPr>
      </w:pPr>
      <w:r>
        <w:rPr>
          <w:rFonts w:hint="default" w:ascii="Times New Roman" w:hAnsi="Times New Roman" w:eastAsia="楷体_GB2312" w:cs="Times New Roman"/>
          <w:color w:val="000000" w:themeColor="text1"/>
          <w:kern w:val="2"/>
          <w:sz w:val="36"/>
          <w:szCs w:val="36"/>
          <w:highlight w:val="none"/>
          <w:lang w:val="en-US" w:eastAsia="zh-CN" w:bidi="ar"/>
          <w14:textFill>
            <w14:solidFill>
              <w14:schemeClr w14:val="tx1"/>
            </w14:solidFill>
          </w14:textFill>
        </w:rPr>
        <w:t xml:space="preserve"> </w:t>
      </w:r>
    </w:p>
    <w:tbl>
      <w:tblPr>
        <w:tblStyle w:val="7"/>
        <w:tblW w:w="8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0"/>
        <w:gridCol w:w="6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00" w:type="dxa"/>
            <w:tcBorders>
              <w:top w:val="nil"/>
              <w:left w:val="nil"/>
              <w:bottom w:val="nil"/>
              <w:right w:val="nil"/>
            </w:tcBorders>
            <w:vAlign w:val="top"/>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both"/>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项目名称：</w:t>
            </w:r>
          </w:p>
        </w:tc>
        <w:tc>
          <w:tcPr>
            <w:tcW w:w="6705" w:type="dxa"/>
            <w:tcBorders>
              <w:top w:val="nil"/>
              <w:left w:val="nil"/>
              <w:bottom w:val="nil"/>
              <w:right w:val="nil"/>
            </w:tcBorders>
            <w:vAlign w:val="top"/>
          </w:tcPr>
          <w:p>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仿宋_GB2312" w:cs="Times New Roman"/>
                <w:color w:val="000000" w:themeColor="text1"/>
                <w:kern w:val="2"/>
                <w:sz w:val="32"/>
                <w:szCs w:val="32"/>
                <w:highlight w:val="none"/>
                <w:u w:val="single"/>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highlight w:val="none"/>
                <w:u w:val="single"/>
                <w:shd w:val="clear" w:color="auto" w:fill="FFFFFF"/>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00" w:type="dxa"/>
            <w:tcBorders>
              <w:top w:val="nil"/>
              <w:left w:val="nil"/>
              <w:bottom w:val="nil"/>
              <w:right w:val="nil"/>
            </w:tcBorders>
            <w:vAlign w:val="top"/>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申报单位：</w:t>
            </w:r>
          </w:p>
        </w:tc>
        <w:tc>
          <w:tcPr>
            <w:tcW w:w="6705" w:type="dxa"/>
            <w:tcBorders>
              <w:top w:val="nil"/>
              <w:left w:val="nil"/>
              <w:bottom w:val="nil"/>
              <w:right w:val="nil"/>
            </w:tcBorders>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single"/>
                <w:lang w:val="en-US" w:eastAsia="zh-CN" w:bidi="ar"/>
                <w14:textFill>
                  <w14:solidFill>
                    <w14:schemeClr w14:val="tx1"/>
                  </w14:solidFill>
                </w14:textFill>
              </w:rPr>
              <w:t xml:space="preserve">                             </w:t>
            </w:r>
            <w:r>
              <w:rPr>
                <w:rFonts w:hint="eastAsia" w:ascii="仿宋_GB2312" w:hAnsi="Times New Roman" w:eastAsia="仿宋_GB2312" w:cs="仿宋_GB2312"/>
                <w:color w:val="000000" w:themeColor="text1"/>
                <w:kern w:val="2"/>
                <w:sz w:val="32"/>
                <w:szCs w:val="32"/>
                <w:highlight w:val="none"/>
                <w:u w:val="single"/>
                <w:lang w:val="en-US" w:eastAsia="zh-CN" w:bidi="ar"/>
                <w14:textFill>
                  <w14:solidFill>
                    <w14:schemeClr w14:val="tx1"/>
                  </w14:solidFill>
                </w14:textFill>
              </w:rPr>
              <w:t>（签章）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000" w:type="dxa"/>
            <w:tcBorders>
              <w:top w:val="nil"/>
              <w:left w:val="nil"/>
              <w:bottom w:val="nil"/>
              <w:right w:val="nil"/>
            </w:tcBorders>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项目联系人：</w:t>
            </w:r>
          </w:p>
        </w:tc>
        <w:tc>
          <w:tcPr>
            <w:tcW w:w="6705" w:type="dxa"/>
            <w:tcBorders>
              <w:top w:val="nil"/>
              <w:left w:val="nil"/>
              <w:bottom w:val="nil"/>
              <w:right w:val="nil"/>
            </w:tcBorders>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singl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00" w:type="dxa"/>
            <w:tcBorders>
              <w:top w:val="nil"/>
              <w:left w:val="nil"/>
              <w:bottom w:val="nil"/>
              <w:right w:val="nil"/>
            </w:tcBorders>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单位及职务：</w:t>
            </w:r>
          </w:p>
        </w:tc>
        <w:tc>
          <w:tcPr>
            <w:tcW w:w="6705" w:type="dxa"/>
            <w:tcBorders>
              <w:top w:val="nil"/>
              <w:left w:val="nil"/>
              <w:bottom w:val="nil"/>
              <w:right w:val="nil"/>
            </w:tcBorders>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singl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00" w:type="dxa"/>
            <w:tcBorders>
              <w:top w:val="nil"/>
              <w:left w:val="nil"/>
              <w:bottom w:val="nil"/>
              <w:right w:val="nil"/>
            </w:tcBorders>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工作电话：</w:t>
            </w:r>
          </w:p>
        </w:tc>
        <w:tc>
          <w:tcPr>
            <w:tcW w:w="6705" w:type="dxa"/>
            <w:tcBorders>
              <w:top w:val="nil"/>
              <w:left w:val="nil"/>
              <w:bottom w:val="nil"/>
              <w:right w:val="nil"/>
            </w:tcBorders>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singl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00" w:type="dxa"/>
            <w:tcBorders>
              <w:top w:val="nil"/>
              <w:left w:val="nil"/>
              <w:bottom w:val="nil"/>
              <w:right w:val="nil"/>
            </w:tcBorders>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手机号码：</w:t>
            </w:r>
          </w:p>
        </w:tc>
        <w:tc>
          <w:tcPr>
            <w:tcW w:w="6705" w:type="dxa"/>
            <w:tcBorders>
              <w:top w:val="nil"/>
              <w:left w:val="nil"/>
              <w:bottom w:val="nil"/>
              <w:right w:val="nil"/>
            </w:tcBorders>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singl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00" w:type="dxa"/>
            <w:tcBorders>
              <w:top w:val="nil"/>
              <w:left w:val="nil"/>
              <w:bottom w:val="nil"/>
              <w:right w:val="nil"/>
            </w:tcBorders>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电子邮箱：</w:t>
            </w:r>
          </w:p>
        </w:tc>
        <w:tc>
          <w:tcPr>
            <w:tcW w:w="6705" w:type="dxa"/>
            <w:tcBorders>
              <w:top w:val="nil"/>
              <w:left w:val="nil"/>
              <w:bottom w:val="nil"/>
              <w:right w:val="nil"/>
            </w:tcBorders>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single"/>
                <w:lang w:val="en-US" w:eastAsia="zh-CN" w:bidi="ar"/>
                <w14:textFill>
                  <w14:solidFill>
                    <w14:schemeClr w14:val="tx1"/>
                  </w14:solidFill>
                </w14:textFill>
              </w:rPr>
              <w:t xml:space="preserve">                                     </w:t>
            </w:r>
          </w:p>
        </w:tc>
      </w:tr>
    </w:tbl>
    <w:p>
      <w:pPr>
        <w:keepNext w:val="0"/>
        <w:keepLines w:val="0"/>
        <w:widowControl w:val="0"/>
        <w:suppressLineNumbers w:val="0"/>
        <w:spacing w:before="0" w:beforeAutospacing="0" w:after="0" w:afterAutospacing="0"/>
        <w:ind w:left="0" w:right="0"/>
        <w:jc w:val="both"/>
        <w:rPr>
          <w:rFonts w:hint="default" w:ascii="楷体_GB2312" w:eastAsia="楷体_GB2312" w:cs="楷体_GB2312"/>
          <w:bCs/>
          <w:color w:val="000000" w:themeColor="text1"/>
          <w:kern w:val="2"/>
          <w:sz w:val="32"/>
          <w:szCs w:val="32"/>
          <w:highlight w:val="none"/>
          <w:lang w:val="en-US" w:eastAsia="zh-CN" w:bidi="ar"/>
          <w14:textFill>
            <w14:solidFill>
              <w14:schemeClr w14:val="tx1"/>
            </w14:solidFill>
          </w14:textFill>
        </w:rPr>
      </w:pPr>
      <w:r>
        <w:rPr>
          <w:rFonts w:hint="default" w:ascii="楷体_GB2312" w:eastAsia="楷体_GB2312" w:cs="楷体_GB2312"/>
          <w:bCs/>
          <w:color w:val="000000" w:themeColor="text1"/>
          <w:kern w:val="2"/>
          <w:sz w:val="32"/>
          <w:szCs w:val="32"/>
          <w:highlight w:val="none"/>
          <w:lang w:val="en-US" w:eastAsia="zh-CN" w:bidi="ar"/>
          <w14:textFill>
            <w14:solidFill>
              <w14:schemeClr w14:val="tx1"/>
            </w14:solidFill>
          </w14:textFill>
        </w:rPr>
        <w:t xml:space="preserve"> </w:t>
      </w:r>
    </w:p>
    <w:p>
      <w:pPr>
        <w:pStyle w:val="3"/>
        <w:numPr>
          <w:ilvl w:val="0"/>
          <w:numId w:val="0"/>
        </w:numPr>
        <w:ind w:left="960" w:leftChars="0"/>
        <w:rPr>
          <w:rFonts w:hint="eastAsia"/>
          <w:lang w:val="en-US" w:eastAsia="zh-CN"/>
        </w:rPr>
      </w:pPr>
    </w:p>
    <w:p>
      <w:pPr>
        <w:keepNext w:val="0"/>
        <w:keepLines w:val="0"/>
        <w:widowControl w:val="0"/>
        <w:suppressLineNumbers w:val="0"/>
        <w:spacing w:before="0" w:beforeAutospacing="0" w:after="0" w:afterAutospacing="0" w:line="600" w:lineRule="exact"/>
        <w:ind w:left="0" w:right="0"/>
        <w:jc w:val="center"/>
        <w:rPr>
          <w:rFonts w:hint="eastAsia" w:ascii="楷体_GB2312" w:eastAsia="楷体_GB2312" w:cs="楷体_GB2312"/>
          <w:bCs/>
          <w:color w:val="000000" w:themeColor="text1"/>
          <w:kern w:val="2"/>
          <w:sz w:val="32"/>
          <w:szCs w:val="32"/>
          <w:highlight w:val="none"/>
          <w:lang w:val="en-US" w:eastAsia="zh-CN" w:bidi="ar"/>
          <w14:textFill>
            <w14:solidFill>
              <w14:schemeClr w14:val="tx1"/>
            </w14:solidFill>
          </w14:textFill>
        </w:rPr>
      </w:pPr>
      <w:r>
        <w:rPr>
          <w:rFonts w:hint="eastAsia" w:ascii="楷体_GB2312" w:eastAsia="楷体_GB2312" w:cs="楷体_GB2312"/>
          <w:bCs/>
          <w:color w:val="000000" w:themeColor="text1"/>
          <w:kern w:val="2"/>
          <w:sz w:val="32"/>
          <w:szCs w:val="32"/>
          <w:highlight w:val="none"/>
          <w:lang w:val="en-US" w:eastAsia="zh-CN" w:bidi="ar"/>
          <w14:textFill>
            <w14:solidFill>
              <w14:schemeClr w14:val="tx1"/>
            </w14:solidFill>
          </w14:textFill>
        </w:rPr>
        <w:t>韶关市市场监督管理局（知识产权局）编制</w:t>
      </w:r>
    </w:p>
    <w:p>
      <w:pPr>
        <w:keepNext w:val="0"/>
        <w:keepLines w:val="0"/>
        <w:widowControl w:val="0"/>
        <w:suppressLineNumbers w:val="0"/>
        <w:spacing w:before="0" w:beforeAutospacing="0" w:after="0" w:afterAutospacing="0" w:line="600" w:lineRule="exact"/>
        <w:ind w:left="0" w:right="0"/>
        <w:jc w:val="center"/>
        <w:rPr>
          <w:rFonts w:hint="default" w:ascii="楷体_GB2312" w:eastAsia="楷体_GB2312" w:cs="楷体_GB2312"/>
          <w:bCs/>
          <w:color w:val="000000" w:themeColor="text1"/>
          <w:kern w:val="2"/>
          <w:sz w:val="32"/>
          <w:szCs w:val="32"/>
          <w:highlight w:val="none"/>
          <w:lang w:val="en-US" w:eastAsia="zh-CN" w:bidi="ar"/>
          <w14:textFill>
            <w14:solidFill>
              <w14:schemeClr w14:val="tx1"/>
            </w14:solidFill>
          </w14:textFill>
        </w:rPr>
      </w:pPr>
      <w:r>
        <w:rPr>
          <w:rFonts w:hint="eastAsia" w:ascii="楷体_GB2312" w:eastAsia="楷体_GB2312" w:cs="楷体_GB2312"/>
          <w:bCs/>
          <w:color w:val="000000" w:themeColor="text1"/>
          <w:kern w:val="2"/>
          <w:sz w:val="32"/>
          <w:szCs w:val="32"/>
          <w:highlight w:val="none"/>
          <w:lang w:val="en-US" w:eastAsia="zh-CN" w:bidi="ar"/>
          <w14:textFill>
            <w14:solidFill>
              <w14:schemeClr w14:val="tx1"/>
            </w14:solidFill>
          </w14:textFill>
        </w:rPr>
        <w:t>2025年</w:t>
      </w:r>
    </w:p>
    <w:p>
      <w:pPr>
        <w:pStyle w:val="3"/>
        <w:numPr>
          <w:ilvl w:val="0"/>
          <w:numId w:val="0"/>
        </w:numPr>
        <w:ind w:left="960" w:leftChars="0"/>
        <w:rPr>
          <w:rFonts w:hint="eastAsia"/>
          <w:lang w:val="en-US" w:eastAsia="zh-CN"/>
        </w:rPr>
      </w:pPr>
    </w:p>
    <w:p>
      <w:pPr>
        <w:rPr>
          <w:rFonts w:hint="eastAsia"/>
          <w:lang w:val="en-US" w:eastAsia="zh-CN"/>
        </w:rPr>
      </w:pPr>
    </w:p>
    <w:p>
      <w:pPr>
        <w:pStyle w:val="3"/>
        <w:numPr>
          <w:ilvl w:val="0"/>
          <w:numId w:val="0"/>
        </w:numPr>
        <w:ind w:left="960" w:leftChars="0"/>
        <w:rPr>
          <w:rFonts w:hint="eastAsia"/>
          <w:lang w:val="en-US" w:eastAsia="zh-CN"/>
        </w:rPr>
      </w:pPr>
    </w:p>
    <w:p>
      <w:pPr>
        <w:keepNext w:val="0"/>
        <w:keepLines w:val="0"/>
        <w:widowControl w:val="0"/>
        <w:suppressLineNumbers w:val="0"/>
        <w:spacing w:before="0" w:beforeAutospacing="0" w:after="0" w:afterAutospacing="0" w:line="660" w:lineRule="exact"/>
        <w:ind w:left="0" w:right="0"/>
        <w:jc w:val="center"/>
        <w:rPr>
          <w:rFonts w:hint="default" w:ascii="Times New Roman" w:hAnsi="Times New Roman" w:eastAsia="方正小标宋简体" w:cs="Times New Roman"/>
          <w:color w:val="000000" w:themeColor="text1"/>
          <w:kern w:val="2"/>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highlight w:val="none"/>
          <w:lang w:val="en-US" w:eastAsia="zh-CN" w:bidi="ar"/>
          <w14:textFill>
            <w14:solidFill>
              <w14:schemeClr w14:val="tx1"/>
            </w14:solidFill>
          </w14:textFill>
        </w:rPr>
        <w:t>填表说明</w:t>
      </w:r>
    </w:p>
    <w:p>
      <w:pPr>
        <w:pStyle w:val="5"/>
        <w:keepNext w:val="0"/>
        <w:keepLines w:val="0"/>
        <w:widowControl w:val="0"/>
        <w:suppressLineNumbers w:val="0"/>
        <w:spacing w:before="0" w:beforeAutospacing="0" w:after="0" w:afterAutospacing="0"/>
        <w:ind w:left="0" w:right="0" w:firstLine="630"/>
        <w:jc w:val="both"/>
        <w:rPr>
          <w:rFonts w:hint="default" w:ascii="Times New Roman" w:hAnsi="Times New Roman" w:eastAsia="黑体" w:cs="Times New Roman"/>
          <w:color w:val="000000" w:themeColor="text1"/>
          <w:kern w:val="2"/>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
          <w14:textFill>
            <w14:solidFill>
              <w14:schemeClr w14:val="tx1"/>
            </w14:solidFill>
          </w14:textFill>
        </w:rPr>
        <w:t xml:space="preserve"> </w:t>
      </w:r>
    </w:p>
    <w:p>
      <w:pPr>
        <w:keepNext w:val="0"/>
        <w:keepLines w:val="0"/>
        <w:widowControl w:val="0"/>
        <w:numPr>
          <w:ilvl w:val="0"/>
          <w:numId w:val="0"/>
        </w:numPr>
        <w:suppressLineNumbers w:val="0"/>
        <w:spacing w:before="0" w:beforeAutospacing="0" w:after="0" w:afterAutospacing="0" w:line="600" w:lineRule="exact"/>
        <w:ind w:left="0" w:leftChars="0" w:right="0" w:firstLine="640" w:firstLineChars="200"/>
        <w:jc w:val="both"/>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仿宋_GB2312" w:cs="仿宋_GB2312"/>
          <w:color w:val="000000" w:themeColor="text1"/>
          <w:kern w:val="2"/>
          <w:sz w:val="32"/>
          <w:szCs w:val="32"/>
          <w:highlight w:val="none"/>
          <w:lang w:val="en-US" w:eastAsia="zh-CN" w:bidi="ar"/>
          <w14:textFill>
            <w14:solidFill>
              <w14:schemeClr w14:val="tx1"/>
            </w14:solidFill>
          </w14:textFill>
        </w:rPr>
        <w:t>一、</w:t>
      </w: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本申</w:t>
      </w:r>
      <w:r>
        <w:rPr>
          <w:rFonts w:hint="eastAsia" w:ascii="仿宋_GB2312" w:cs="仿宋_GB2312"/>
          <w:color w:val="000000" w:themeColor="text1"/>
          <w:kern w:val="2"/>
          <w:sz w:val="32"/>
          <w:szCs w:val="32"/>
          <w:highlight w:val="none"/>
          <w:lang w:val="en-US" w:eastAsia="zh-CN" w:bidi="ar"/>
          <w14:textFill>
            <w14:solidFill>
              <w14:schemeClr w14:val="tx1"/>
            </w14:solidFill>
          </w14:textFill>
        </w:rPr>
        <w:t>报</w:t>
      </w: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书适用于</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202</w:t>
      </w:r>
      <w:r>
        <w:rPr>
          <w:rFonts w:hint="eastAsia" w:cs="Times New Roman"/>
          <w:color w:val="000000" w:themeColor="text1"/>
          <w:kern w:val="2"/>
          <w:sz w:val="32"/>
          <w:szCs w:val="32"/>
          <w:highlight w:val="none"/>
          <w:lang w:val="en-US" w:eastAsia="zh-CN" w:bidi="ar"/>
          <w14:textFill>
            <w14:solidFill>
              <w14:schemeClr w14:val="tx1"/>
            </w14:solidFill>
          </w14:textFill>
        </w:rPr>
        <w:t>6</w:t>
      </w: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年广东省知识产权专项经费的申报工作。</w:t>
      </w:r>
    </w:p>
    <w:p>
      <w:pPr>
        <w:keepNext w:val="0"/>
        <w:keepLines w:val="0"/>
        <w:widowControl w:val="0"/>
        <w:numPr>
          <w:ilvl w:val="0"/>
          <w:numId w:val="0"/>
        </w:numPr>
        <w:suppressLineNumbers w:val="0"/>
        <w:spacing w:before="0" w:beforeAutospacing="0" w:after="0" w:afterAutospacing="0" w:line="600" w:lineRule="exact"/>
        <w:ind w:left="0" w:leftChars="0" w:right="0" w:firstLine="640" w:firstLineChars="200"/>
        <w:jc w:val="both"/>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仿宋_GB2312" w:cs="仿宋_GB2312"/>
          <w:color w:val="000000" w:themeColor="text1"/>
          <w:kern w:val="2"/>
          <w:sz w:val="32"/>
          <w:szCs w:val="32"/>
          <w:highlight w:val="none"/>
          <w:lang w:val="en-US" w:eastAsia="zh-CN" w:bidi="ar"/>
          <w14:textFill>
            <w14:solidFill>
              <w14:schemeClr w14:val="tx1"/>
            </w14:solidFill>
          </w14:textFill>
        </w:rPr>
        <w:t>二、</w:t>
      </w: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申报单位对本申请材料以及所附材料的合法性、真实性、准确性负责。</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仿宋_GB2312" w:cs="仿宋_GB2312"/>
          <w:color w:val="000000" w:themeColor="text1"/>
          <w:kern w:val="2"/>
          <w:sz w:val="32"/>
          <w:szCs w:val="32"/>
          <w:highlight w:val="none"/>
          <w:lang w:val="en-US" w:eastAsia="zh-CN" w:bidi="ar"/>
          <w14:textFill>
            <w14:solidFill>
              <w14:schemeClr w14:val="tx1"/>
            </w14:solidFill>
          </w14:textFill>
        </w:rPr>
        <w:t>三</w:t>
      </w: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、申</w:t>
      </w:r>
      <w:r>
        <w:rPr>
          <w:rFonts w:hint="eastAsia" w:ascii="仿宋_GB2312" w:cs="仿宋_GB2312"/>
          <w:color w:val="000000" w:themeColor="text1"/>
          <w:kern w:val="2"/>
          <w:sz w:val="32"/>
          <w:szCs w:val="32"/>
          <w:highlight w:val="none"/>
          <w:lang w:val="en-US" w:eastAsia="zh-CN" w:bidi="ar"/>
          <w14:textFill>
            <w14:solidFill>
              <w14:schemeClr w14:val="tx1"/>
            </w14:solidFill>
          </w14:textFill>
        </w:rPr>
        <w:t>报</w:t>
      </w: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书规格为</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A4</w:t>
      </w: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纸，各栏不够填写时，请自行加页。申报书宜双面打印，并于左侧装订成册，一式</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2</w:t>
      </w: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份（加盖公章）。提交同时，须同时提交电子件（可编辑版</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word</w:t>
      </w: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及盖章扫描</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PDF</w:t>
      </w: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版）。</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2"/>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
          <w14:textFill>
            <w14:solidFill>
              <w14:schemeClr w14:val="tx1"/>
            </w14:solidFill>
          </w14:textFill>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2"/>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
          <w14:textFill>
            <w14:solidFill>
              <w14:schemeClr w14:val="tx1"/>
            </w14:solidFill>
          </w14:textFill>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2"/>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
          <w14:textFill>
            <w14:solidFill>
              <w14:schemeClr w14:val="tx1"/>
            </w14:solidFill>
          </w14:textFill>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2"/>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
          <w14:textFill>
            <w14:solidFill>
              <w14:schemeClr w14:val="tx1"/>
            </w14:solidFill>
          </w14:textFill>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2"/>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
          <w14:textFill>
            <w14:solidFill>
              <w14:schemeClr w14:val="tx1"/>
            </w14:solidFill>
          </w14:textFill>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highlight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highlight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highlight w:val="none"/>
          <w:lang w:val="en-US" w:eastAsia="zh-CN" w:bidi="ar"/>
          <w14:textFill>
            <w14:solidFill>
              <w14:schemeClr w14:val="tx1"/>
            </w14:solidFill>
          </w14:textFill>
        </w:rPr>
      </w:pPr>
    </w:p>
    <w:p>
      <w:pPr>
        <w:keepNext w:val="0"/>
        <w:keepLines w:val="0"/>
        <w:widowControl/>
        <w:suppressLineNumbers w:val="0"/>
        <w:jc w:val="center"/>
        <w:textAlignment w:val="center"/>
        <w:rPr>
          <w:rFonts w:hint="default" w:ascii="Times New Roman" w:hAnsi="Times New Roman" w:eastAsia="小标宋" w:cs="Times New Roman"/>
          <w:i w:val="0"/>
          <w:iCs w:val="0"/>
          <w:color w:val="000000" w:themeColor="text1"/>
          <w:kern w:val="0"/>
          <w:sz w:val="44"/>
          <w:szCs w:val="44"/>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default" w:ascii="Times New Roman" w:hAnsi="Times New Roman" w:eastAsia="小标宋" w:cs="Times New Roman"/>
          <w:i w:val="0"/>
          <w:iCs w:val="0"/>
          <w:color w:val="000000" w:themeColor="text1"/>
          <w:kern w:val="0"/>
          <w:sz w:val="44"/>
          <w:szCs w:val="44"/>
          <w:highlight w:val="none"/>
          <w:u w:val="none"/>
          <w:lang w:val="en-US" w:eastAsia="zh-CN" w:bidi="ar"/>
          <w14:textFill>
            <w14:solidFill>
              <w14:schemeClr w14:val="tx1"/>
            </w14:solidFill>
          </w14:textFill>
        </w:rPr>
      </w:pPr>
      <w:r>
        <w:rPr>
          <w:rFonts w:hint="default" w:ascii="Times New Roman" w:hAnsi="Times New Roman" w:eastAsia="小标宋" w:cs="Times New Roman"/>
          <w:i w:val="0"/>
          <w:iCs w:val="0"/>
          <w:color w:val="000000" w:themeColor="text1"/>
          <w:kern w:val="0"/>
          <w:sz w:val="44"/>
          <w:szCs w:val="44"/>
          <w:highlight w:val="none"/>
          <w:u w:val="none"/>
          <w:lang w:val="en-US" w:eastAsia="zh-CN" w:bidi="ar"/>
          <w14:textFill>
            <w14:solidFill>
              <w14:schemeClr w14:val="tx1"/>
            </w14:solidFill>
          </w14:textFill>
        </w:rPr>
        <w:t>2026年转化运用</w:t>
      </w:r>
      <w:r>
        <w:rPr>
          <w:rFonts w:hint="eastAsia" w:eastAsia="小标宋" w:cs="Times New Roman"/>
          <w:i w:val="0"/>
          <w:iCs w:val="0"/>
          <w:color w:val="000000" w:themeColor="text1"/>
          <w:kern w:val="0"/>
          <w:sz w:val="44"/>
          <w:szCs w:val="44"/>
          <w:highlight w:val="none"/>
          <w:u w:val="none"/>
          <w:lang w:val="en-US" w:eastAsia="zh-CN" w:bidi="ar"/>
          <w14:textFill>
            <w14:solidFill>
              <w14:schemeClr w14:val="tx1"/>
            </w14:solidFill>
          </w14:textFill>
        </w:rPr>
        <w:t>类</w:t>
      </w:r>
      <w:r>
        <w:rPr>
          <w:rFonts w:hint="default" w:ascii="Times New Roman" w:hAnsi="Times New Roman" w:eastAsia="小标宋" w:cs="Times New Roman"/>
          <w:i w:val="0"/>
          <w:iCs w:val="0"/>
          <w:color w:val="000000" w:themeColor="text1"/>
          <w:kern w:val="0"/>
          <w:sz w:val="44"/>
          <w:szCs w:val="44"/>
          <w:highlight w:val="none"/>
          <w:u w:val="none"/>
          <w:lang w:val="en-US" w:eastAsia="zh-CN" w:bidi="ar"/>
          <w14:textFill>
            <w14:solidFill>
              <w14:schemeClr w14:val="tx1"/>
            </w14:solidFill>
          </w14:textFill>
        </w:rPr>
        <w:t>项目申报承诺</w:t>
      </w:r>
    </w:p>
    <w:p>
      <w:pPr>
        <w:pStyle w:val="2"/>
        <w:pageBreakBefore w:val="0"/>
        <w:widowControl w:val="0"/>
        <w:kinsoku/>
        <w:wordWrap/>
        <w:overflowPunct/>
        <w:topLinePunct w:val="0"/>
        <w:autoSpaceDE/>
        <w:autoSpaceDN/>
        <w:bidi w:val="0"/>
        <w:adjustRightInd/>
        <w:snapToGrid/>
        <w:spacing w:before="0" w:beforeLines="0" w:after="0" w:afterLines="0" w:line="240" w:lineRule="auto"/>
        <w:ind w:firstLine="640" w:firstLineChars="200"/>
        <w:textAlignment w:val="auto"/>
        <w:rPr>
          <w:rFonts w:hint="default" w:ascii="Times New Roman" w:hAnsi="Times New Roman" w:eastAsia="仿宋_GB2312" w:cs="Times New Roman"/>
          <w:b w:val="0"/>
          <w:color w:val="000000" w:themeColor="text1"/>
          <w:kern w:val="2"/>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
          <w14:textFill>
            <w14:solidFill>
              <w14:schemeClr w14:val="tx1"/>
            </w14:solidFill>
          </w14:textFill>
        </w:rPr>
        <w:t>为更好统筹服务资源，提高项目服务质量，确保同一单位不“扎堆”承担不同地市的知识产权转化运用类项目，我单位承诺：一是在2026年省级知识产权专项资金支持地市开展的专利转化运用体系建设、国家知识产权金融生态示范区及广东省数据知识产权运用、专利转化运用人才体系建设、专利密集型产品培育推广等4个项目（见下表）申报中，申报地市不超过2个市（不含深圳市）、申报类型不超过2类项目；二是在“第八届知交会”“第四届粤创赛”重大活动中，只选择申报其中一项重大活动。如后续经检查时发现有未遵守承诺的情况，我单位同意取消我单位以上项目入库资格。</w:t>
      </w:r>
    </w:p>
    <w:p>
      <w:pPr>
        <w:pageBreakBefore w:val="0"/>
        <w:widowControl w:val="0"/>
        <w:kinsoku/>
        <w:wordWrap/>
        <w:overflowPunct/>
        <w:topLinePunct w:val="0"/>
        <w:autoSpaceDE/>
        <w:autoSpaceDN/>
        <w:bidi w:val="0"/>
        <w:adjustRightInd/>
        <w:snapToGrid/>
        <w:spacing w:line="240" w:lineRule="auto"/>
        <w:ind w:firstLine="5440" w:firstLineChars="1700"/>
        <w:textAlignment w:val="auto"/>
        <w:rPr>
          <w:rFonts w:hint="default" w:ascii="Times New Roman" w:hAnsi="Times New Roman" w:cs="Times New Roman"/>
          <w:b w:val="0"/>
          <w:color w:val="000000" w:themeColor="text1"/>
          <w:kern w:val="2"/>
          <w:sz w:val="32"/>
          <w:szCs w:val="32"/>
          <w:highlight w:val="none"/>
          <w:lang w:val="en-US" w:eastAsia="zh-CN" w:bidi="ar"/>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firstLine="5440" w:firstLineChars="1700"/>
        <w:textAlignment w:val="auto"/>
        <w:rPr>
          <w:rFonts w:hint="default" w:ascii="Times New Roman" w:hAnsi="Times New Roman" w:cs="Times New Roman"/>
          <w:b w:val="0"/>
          <w:color w:val="000000" w:themeColor="text1"/>
          <w:kern w:val="2"/>
          <w:sz w:val="32"/>
          <w:szCs w:val="32"/>
          <w:highlight w:val="none"/>
          <w:lang w:val="en-US" w:eastAsia="zh-CN" w:bidi="ar"/>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firstLine="4480" w:firstLineChars="1400"/>
        <w:textAlignment w:val="auto"/>
        <w:rPr>
          <w:rFonts w:hint="default" w:ascii="Times New Roman" w:hAnsi="Times New Roman" w:cs="Times New Roman"/>
          <w:b w:val="0"/>
          <w:color w:val="000000" w:themeColor="text1"/>
          <w:kern w:val="2"/>
          <w:sz w:val="32"/>
          <w:szCs w:val="32"/>
          <w:highlight w:val="none"/>
          <w:lang w:val="en-US" w:eastAsia="zh-CN" w:bidi="ar"/>
          <w14:textFill>
            <w14:solidFill>
              <w14:schemeClr w14:val="tx1"/>
            </w14:solidFill>
          </w14:textFill>
        </w:rPr>
      </w:pPr>
      <w:r>
        <w:rPr>
          <w:rFonts w:hint="default" w:ascii="Times New Roman" w:hAnsi="Times New Roman" w:cs="Times New Roman"/>
          <w:b w:val="0"/>
          <w:color w:val="000000" w:themeColor="text1"/>
          <w:kern w:val="2"/>
          <w:sz w:val="32"/>
          <w:szCs w:val="32"/>
          <w:highlight w:val="none"/>
          <w:lang w:val="en-US" w:eastAsia="zh-CN" w:bidi="ar"/>
          <w14:textFill>
            <w14:solidFill>
              <w14:schemeClr w14:val="tx1"/>
            </w14:solidFill>
          </w14:textFill>
        </w:rPr>
        <w:t>承诺单位（盖章）：</w:t>
      </w:r>
    </w:p>
    <w:p>
      <w:pPr>
        <w:pageBreakBefore w:val="0"/>
        <w:widowControl w:val="0"/>
        <w:kinsoku/>
        <w:wordWrap/>
        <w:overflowPunct/>
        <w:topLinePunct w:val="0"/>
        <w:autoSpaceDE/>
        <w:autoSpaceDN/>
        <w:bidi w:val="0"/>
        <w:adjustRightInd/>
        <w:snapToGrid/>
        <w:spacing w:line="240" w:lineRule="auto"/>
        <w:ind w:firstLine="4800" w:firstLineChars="15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val="0"/>
          <w:color w:val="000000" w:themeColor="text1"/>
          <w:kern w:val="2"/>
          <w:sz w:val="32"/>
          <w:szCs w:val="32"/>
          <w:highlight w:val="none"/>
          <w:lang w:val="en-US" w:eastAsia="zh-CN" w:bidi="ar"/>
          <w14:textFill>
            <w14:solidFill>
              <w14:schemeClr w14:val="tx1"/>
            </w14:solidFill>
          </w14:textFill>
        </w:rPr>
        <w:t>时间：</w:t>
      </w:r>
    </w:p>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仿宋_GB2312" w:cs="Times New Roman"/>
          <w:b w:val="0"/>
          <w:color w:val="000000" w:themeColor="text1"/>
          <w:kern w:val="2"/>
          <w:sz w:val="32"/>
          <w:szCs w:val="32"/>
          <w:highlight w:val="none"/>
          <w:lang w:val="en-US" w:eastAsia="zh-CN" w:bidi="ar"/>
          <w14:textFill>
            <w14:solidFill>
              <w14:schemeClr w14:val="tx1"/>
            </w14:solidFill>
          </w14:textFill>
        </w:rPr>
      </w:pPr>
    </w:p>
    <w:p>
      <w:pPr>
        <w:rPr>
          <w:rFonts w:hint="eastAsia" w:ascii="仿宋_GB2312" w:hAnsi="Times New Roman" w:cs="仿宋_GB2312"/>
          <w:b w:val="0"/>
          <w:color w:val="000000" w:themeColor="text1"/>
          <w:kern w:val="2"/>
          <w:sz w:val="32"/>
          <w:szCs w:val="32"/>
          <w:highlight w:val="none"/>
          <w:lang w:val="en-US" w:eastAsia="zh-CN" w:bidi="ar"/>
          <w14:textFill>
            <w14:solidFill>
              <w14:schemeClr w14:val="tx1"/>
            </w14:solidFill>
          </w14:textFill>
        </w:rPr>
      </w:pPr>
    </w:p>
    <w:p>
      <w:pPr>
        <w:pStyle w:val="2"/>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小标宋" w:hAnsi="小标宋" w:eastAsia="小标宋" w:cs="小标宋"/>
          <w:b w:val="0"/>
          <w:bCs/>
          <w:i w:val="0"/>
          <w:iCs w:val="0"/>
          <w:color w:val="000000" w:themeColor="text1"/>
          <w:kern w:val="0"/>
          <w:sz w:val="44"/>
          <w:szCs w:val="44"/>
          <w:highlight w:val="none"/>
          <w:u w:val="none"/>
          <w:lang w:val="en-US" w:eastAsia="zh-CN" w:bidi="ar"/>
          <w14:textFill>
            <w14:solidFill>
              <w14:schemeClr w14:val="tx1"/>
            </w14:solidFill>
          </w14:textFill>
        </w:rPr>
      </w:pPr>
      <w:r>
        <w:rPr>
          <w:rFonts w:hint="eastAsia" w:ascii="小标宋" w:hAnsi="小标宋" w:eastAsia="小标宋" w:cs="小标宋"/>
          <w:b w:val="0"/>
          <w:bCs/>
          <w:i w:val="0"/>
          <w:iCs w:val="0"/>
          <w:color w:val="000000" w:themeColor="text1"/>
          <w:kern w:val="0"/>
          <w:sz w:val="44"/>
          <w:szCs w:val="44"/>
          <w:highlight w:val="none"/>
          <w:u w:val="none"/>
          <w:lang w:val="en-US" w:eastAsia="zh-CN" w:bidi="ar"/>
          <w14:textFill>
            <w14:solidFill>
              <w14:schemeClr w14:val="tx1"/>
            </w14:solidFill>
          </w14:textFill>
        </w:rPr>
        <w:t>2026年拟申报转化运用类项目和活动汇总表</w:t>
      </w:r>
    </w:p>
    <w:p>
      <w:pPr>
        <w:pStyle w:val="2"/>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楷体_GB2312" w:hAnsi="楷体_GB2312" w:eastAsia="楷体_GB2312" w:cs="楷体_GB2312"/>
          <w:b w:val="0"/>
          <w:bCs/>
          <w:i w:val="0"/>
          <w:iCs w:val="0"/>
          <w:color w:val="000000" w:themeColor="text1"/>
          <w:kern w:val="0"/>
          <w:sz w:val="32"/>
          <w:szCs w:val="32"/>
          <w:highlight w:val="none"/>
          <w:u w:val="none"/>
          <w:lang w:val="en-US" w:eastAsia="zh-CN" w:bidi="ar"/>
          <w14:textFill>
            <w14:solidFill>
              <w14:schemeClr w14:val="tx1"/>
            </w14:solidFill>
          </w14:textFill>
        </w:rPr>
      </w:pPr>
    </w:p>
    <w:p>
      <w:pPr>
        <w:pStyle w:val="2"/>
        <w:pageBreakBefore w:val="0"/>
        <w:kinsoku/>
        <w:wordWrap/>
        <w:overflowPunct/>
        <w:topLinePunct w:val="0"/>
        <w:autoSpaceDE/>
        <w:autoSpaceDN/>
        <w:bidi w:val="0"/>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1.下表由申报单位填写，作为申报书内容。</w:t>
      </w:r>
    </w:p>
    <w:p>
      <w:pPr>
        <w:pStyle w:val="2"/>
        <w:pageBreakBefore w:val="0"/>
        <w:kinsoku/>
        <w:wordWrap/>
        <w:overflowPunct/>
        <w:topLinePunct w:val="0"/>
        <w:autoSpaceDE/>
        <w:autoSpaceDN/>
        <w:bidi w:val="0"/>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2.</w:t>
      </w:r>
      <w:r>
        <w:rPr>
          <w:rFonts w:hint="default" w:ascii="Times New Roman" w:hAnsi="Times New Roman" w:eastAsia="楷体_GB2312" w:cs="Times New Roman"/>
          <w:b w:val="0"/>
          <w:bCs/>
          <w:color w:val="000000" w:themeColor="text1"/>
          <w:kern w:val="0"/>
          <w:sz w:val="32"/>
          <w:szCs w:val="32"/>
          <w:highlight w:val="none"/>
          <w:lang w:val="en-US" w:eastAsia="zh-CN" w:bidi="ar"/>
          <w14:textFill>
            <w14:solidFill>
              <w14:schemeClr w14:val="tx1"/>
            </w14:solidFill>
          </w14:textFill>
        </w:rPr>
        <w:t>各申报单位根据自身情况，</w:t>
      </w:r>
      <w:r>
        <w:rPr>
          <w:rFonts w:hint="eastAsia" w:ascii="Times New Roman" w:hAnsi="Times New Roman" w:eastAsia="楷体_GB2312" w:cs="Times New Roman"/>
          <w:b w:val="0"/>
          <w:bCs/>
          <w:color w:val="000000" w:themeColor="text1"/>
          <w:kern w:val="0"/>
          <w:sz w:val="32"/>
          <w:szCs w:val="32"/>
          <w:highlight w:val="none"/>
          <w:lang w:val="en-US" w:eastAsia="zh-CN" w:bidi="ar"/>
          <w14:textFill>
            <w14:solidFill>
              <w14:schemeClr w14:val="tx1"/>
            </w14:solidFill>
          </w14:textFill>
        </w:rPr>
        <w:t>可</w:t>
      </w:r>
      <w:r>
        <w:rPr>
          <w:rFonts w:hint="default" w:ascii="Times New Roman" w:hAnsi="Times New Roman" w:eastAsia="楷体_GB2312" w:cs="Times New Roman"/>
          <w:b w:val="0"/>
          <w:bCs/>
          <w:color w:val="000000" w:themeColor="text1"/>
          <w:kern w:val="0"/>
          <w:sz w:val="32"/>
          <w:szCs w:val="32"/>
          <w:highlight w:val="none"/>
          <w:lang w:val="en-US" w:eastAsia="zh-CN" w:bidi="ar"/>
          <w14:textFill>
            <w14:solidFill>
              <w14:schemeClr w14:val="tx1"/>
            </w14:solidFill>
          </w14:textFill>
        </w:rPr>
        <w:t>选择不超过2个地市（不含深圳市）、每个地市不超过2类项目进行申报</w:t>
      </w:r>
      <w:r>
        <w:rPr>
          <w:rFonts w:hint="eastAsia" w:ascii="Times New Roman" w:hAnsi="Times New Roman" w:eastAsia="楷体_GB2312" w:cs="Times New Roman"/>
          <w:b w:val="0"/>
          <w:bCs/>
          <w:color w:val="000000" w:themeColor="text1"/>
          <w:kern w:val="0"/>
          <w:sz w:val="32"/>
          <w:szCs w:val="32"/>
          <w:highlight w:val="none"/>
          <w:lang w:eastAsia="zh-CN" w:bidi="ar"/>
          <w14:textFill>
            <w14:solidFill>
              <w14:schemeClr w14:val="tx1"/>
            </w14:solidFill>
          </w14:textFill>
        </w:rPr>
        <w:t>；同时可</w:t>
      </w:r>
      <w:r>
        <w:rPr>
          <w:rFonts w:hint="default" w:ascii="Times New Roman" w:hAnsi="Times New Roman" w:eastAsia="楷体_GB2312" w:cs="Times New Roman"/>
          <w:b w:val="0"/>
          <w:bCs/>
          <w:color w:val="000000" w:themeColor="text1"/>
          <w:kern w:val="0"/>
          <w:sz w:val="32"/>
          <w:szCs w:val="32"/>
          <w:highlight w:val="none"/>
          <w:lang w:val="en-US" w:eastAsia="zh-CN" w:bidi="ar"/>
          <w14:textFill>
            <w14:solidFill>
              <w14:schemeClr w14:val="tx1"/>
            </w14:solidFill>
          </w14:textFill>
        </w:rPr>
        <w:t>选择</w:t>
      </w:r>
      <w:r>
        <w:rPr>
          <w:rFonts w:hint="eastAsia" w:ascii="Times New Roman" w:hAnsi="Times New Roman" w:eastAsia="楷体_GB2312" w:cs="Times New Roman"/>
          <w:b w:val="0"/>
          <w:bCs/>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楷体_GB2312" w:cs="Times New Roman"/>
          <w:b w:val="0"/>
          <w:bCs/>
          <w:color w:val="000000" w:themeColor="text1"/>
          <w:kern w:val="0"/>
          <w:sz w:val="32"/>
          <w:szCs w:val="32"/>
          <w:highlight w:val="none"/>
          <w:lang w:val="en-US" w:eastAsia="zh-CN" w:bidi="ar"/>
          <w14:textFill>
            <w14:solidFill>
              <w14:schemeClr w14:val="tx1"/>
            </w14:solidFill>
          </w14:textFill>
        </w:rPr>
        <w:t>项活动进行申报</w:t>
      </w:r>
      <w:r>
        <w:rPr>
          <w:rFonts w:hint="default" w:ascii="Times New Roman" w:hAnsi="Times New Roman" w:eastAsia="楷体_GB2312" w:cs="Times New Roman"/>
          <w:b w:val="0"/>
          <w:bCs/>
          <w:color w:val="000000" w:themeColor="text1"/>
          <w:kern w:val="0"/>
          <w:sz w:val="32"/>
          <w:szCs w:val="32"/>
          <w:highlight w:val="none"/>
          <w:lang w:eastAsia="zh-CN" w:bidi="ar"/>
          <w14:textFill>
            <w14:solidFill>
              <w14:schemeClr w14:val="tx1"/>
            </w14:solidFill>
          </w14:textFill>
        </w:rPr>
        <w:t>（即同一申报单位最多</w:t>
      </w:r>
      <w:r>
        <w:rPr>
          <w:rFonts w:hint="eastAsia" w:ascii="Times New Roman" w:hAnsi="Times New Roman" w:eastAsia="楷体_GB2312" w:cs="Times New Roman"/>
          <w:b w:val="0"/>
          <w:bCs/>
          <w:color w:val="000000" w:themeColor="text1"/>
          <w:kern w:val="0"/>
          <w:sz w:val="32"/>
          <w:szCs w:val="32"/>
          <w:highlight w:val="none"/>
          <w:lang w:eastAsia="zh-CN" w:bidi="ar"/>
          <w14:textFill>
            <w14:solidFill>
              <w14:schemeClr w14:val="tx1"/>
            </w14:solidFill>
          </w14:textFill>
        </w:rPr>
        <w:t>可选择</w:t>
      </w:r>
      <w:r>
        <w:rPr>
          <w:rFonts w:hint="default" w:ascii="Times New Roman" w:hAnsi="Times New Roman" w:eastAsia="楷体_GB2312" w:cs="Times New Roman"/>
          <w:b w:val="0"/>
          <w:bCs/>
          <w:color w:val="000000" w:themeColor="text1"/>
          <w:kern w:val="0"/>
          <w:sz w:val="32"/>
          <w:szCs w:val="32"/>
          <w:highlight w:val="none"/>
          <w:lang w:eastAsia="zh-CN" w:bidi="ar"/>
          <w14:textFill>
            <w14:solidFill>
              <w14:schemeClr w14:val="tx1"/>
            </w14:solidFill>
          </w14:textFill>
        </w:rPr>
        <w:t>申报</w:t>
      </w:r>
      <w:r>
        <w:rPr>
          <w:rFonts w:hint="default" w:ascii="Times New Roman" w:hAnsi="Times New Roman" w:eastAsia="楷体_GB2312" w:cs="Times New Roman"/>
          <w:b w:val="0"/>
          <w:bCs/>
          <w:color w:val="000000" w:themeColor="text1"/>
          <w:kern w:val="0"/>
          <w:sz w:val="32"/>
          <w:szCs w:val="32"/>
          <w:highlight w:val="none"/>
          <w:lang w:val="en-US" w:eastAsia="zh-CN" w:bidi="ar"/>
          <w14:textFill>
            <w14:solidFill>
              <w14:schemeClr w14:val="tx1"/>
            </w14:solidFill>
          </w14:textFill>
        </w:rPr>
        <w:t>4个项目和1项活动</w:t>
      </w:r>
      <w:r>
        <w:rPr>
          <w:rFonts w:hint="default" w:ascii="Times New Roman" w:hAnsi="Times New Roman" w:eastAsia="楷体_GB2312" w:cs="Times New Roman"/>
          <w:b w:val="0"/>
          <w:bCs/>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楷体_GB2312" w:cs="Times New Roman"/>
          <w:b w:val="0"/>
          <w:bCs/>
          <w:color w:val="000000" w:themeColor="text1"/>
          <w:kern w:val="0"/>
          <w:szCs w:val="32"/>
          <w:highlight w:val="none"/>
          <w:lang w:val="en-US" w:eastAsia="zh-CN" w:bidi="ar"/>
          <w14:textFill>
            <w14:solidFill>
              <w14:schemeClr w14:val="tx1"/>
            </w14:solidFill>
          </w14:textFill>
        </w:rPr>
        <w:t>。</w:t>
      </w:r>
    </w:p>
    <w:p>
      <w:pPr>
        <w:pStyle w:val="2"/>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3.</w:t>
      </w:r>
      <w:r>
        <w:rPr>
          <w:rFonts w:hint="default"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请申报单位将</w:t>
      </w:r>
      <w:r>
        <w:rPr>
          <w:rFonts w:hint="eastAsia"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拟</w:t>
      </w:r>
      <w:r>
        <w:rPr>
          <w:rFonts w:hint="default"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申报的项目</w:t>
      </w:r>
      <w:r>
        <w:rPr>
          <w:rFonts w:hint="eastAsia"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及活动在相应空格中划</w:t>
      </w:r>
      <w:r>
        <w:rPr>
          <w:rFonts w:hint="default"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w:t>
      </w:r>
      <w:r>
        <w:rPr>
          <w:rFonts w:hint="eastAsia"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如超出申报数量，经提醒未按时修改的，此项目形式审查时予以不通过，不进入专家评审阶段。</w:t>
      </w:r>
      <w:r>
        <w:rPr>
          <w:rFonts w:hint="default"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w:t>
      </w:r>
      <w:r>
        <w:rPr>
          <w:rFonts w:hint="eastAsia"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w:t>
      </w:r>
      <w:r>
        <w:rPr>
          <w:rFonts w:hint="default"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”表示2026年省局未在该地市安排此项目。</w:t>
      </w:r>
    </w:p>
    <w:p>
      <w:pPr>
        <w:pStyle w:val="2"/>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Cs/>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楷体_GB2312" w:cs="Times New Roman"/>
          <w:b w:val="0"/>
          <w:bCs/>
          <w:i w:val="0"/>
          <w:iCs w:val="0"/>
          <w:color w:val="000000" w:themeColor="text1"/>
          <w:kern w:val="0"/>
          <w:sz w:val="32"/>
          <w:szCs w:val="32"/>
          <w:highlight w:val="none"/>
          <w:u w:val="none"/>
          <w:lang w:val="en-US" w:eastAsia="zh-CN" w:bidi="ar"/>
          <w14:textFill>
            <w14:solidFill>
              <w14:schemeClr w14:val="tx1"/>
            </w14:solidFill>
          </w14:textFill>
        </w:rPr>
        <w:t>4.</w:t>
      </w:r>
      <w:r>
        <w:rPr>
          <w:rFonts w:hint="default" w:ascii="Times New Roman" w:hAnsi="Times New Roman" w:eastAsia="楷体_GB2312" w:cs="Times New Roman"/>
          <w:b w:val="0"/>
          <w:bCs/>
          <w:color w:val="000000" w:themeColor="text1"/>
          <w:kern w:val="0"/>
          <w:sz w:val="32"/>
          <w:szCs w:val="32"/>
          <w:highlight w:val="none"/>
          <w:u w:val="none"/>
          <w:lang w:eastAsia="zh-CN" w:bidi="ar"/>
          <w14:textFill>
            <w14:solidFill>
              <w14:schemeClr w14:val="tx1"/>
            </w14:solidFill>
          </w14:textFill>
        </w:rPr>
        <w:t>如后续经检查时发现有未遵守承诺的情况，取消该单位项目入库资格。</w:t>
      </w:r>
    </w:p>
    <w:tbl>
      <w:tblPr>
        <w:tblStyle w:val="7"/>
        <w:tblpPr w:leftFromText="180" w:rightFromText="180" w:vertAnchor="text" w:horzAnchor="page" w:tblpX="1125" w:tblpY="1585"/>
        <w:tblOverlap w:val="never"/>
        <w:tblW w:w="9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
        <w:gridCol w:w="871"/>
        <w:gridCol w:w="1175"/>
        <w:gridCol w:w="2175"/>
        <w:gridCol w:w="1455"/>
        <w:gridCol w:w="1395"/>
        <w:gridCol w:w="10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72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黑体" w:hAnsi="宋体" w:eastAsia="黑体" w:cs="黑体"/>
                <w:i w:val="0"/>
                <w:iCs w:val="0"/>
                <w:color w:val="000000" w:themeColor="text1"/>
                <w:sz w:val="24"/>
                <w:szCs w:val="24"/>
                <w:highlight w:val="none"/>
                <w:u w:val="none"/>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序号 </w:t>
            </w:r>
          </w:p>
        </w:tc>
        <w:tc>
          <w:tcPr>
            <w:tcW w:w="8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themeColor="text1"/>
                <w:sz w:val="24"/>
                <w:szCs w:val="24"/>
                <w:highlight w:val="none"/>
                <w:u w:val="none"/>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 xml:space="preserve"> 地市 </w:t>
            </w:r>
          </w:p>
        </w:tc>
        <w:tc>
          <w:tcPr>
            <w:tcW w:w="62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黑体" w:hAnsi="宋体" w:eastAsia="黑体" w:cs="黑体"/>
                <w:i w:val="0"/>
                <w:iCs w:val="0"/>
                <w:color w:val="000000" w:themeColor="text1"/>
                <w:kern w:val="2"/>
                <w:sz w:val="24"/>
                <w:szCs w:val="24"/>
                <w:highlight w:val="none"/>
                <w:u w:val="none"/>
                <w:lang w:val="en-US" w:eastAsia="zh-CN" w:bidi="ar-SA"/>
                <w14:textFill>
                  <w14:solidFill>
                    <w14:schemeClr w14:val="tx1"/>
                  </w14:solidFill>
                </w14:textFill>
              </w:rPr>
              <w:t>项目</w:t>
            </w:r>
          </w:p>
        </w:tc>
        <w:tc>
          <w:tcPr>
            <w:tcW w:w="21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themeColor="text1"/>
                <w:sz w:val="24"/>
                <w:szCs w:val="24"/>
                <w:highlight w:val="none"/>
                <w:u w:val="none"/>
                <w:lang w:eastAsia="zh-CN"/>
                <w14:textFill>
                  <w14:solidFill>
                    <w14:schemeClr w14:val="tx1"/>
                  </w14:solidFill>
                </w14:textFill>
              </w:rPr>
            </w:pPr>
            <w:r>
              <w:rPr>
                <w:rFonts w:hint="eastAsia" w:ascii="黑体" w:hAnsi="宋体" w:eastAsia="黑体" w:cs="黑体"/>
                <w:i w:val="0"/>
                <w:iCs w:val="0"/>
                <w:color w:val="000000" w:themeColor="text1"/>
                <w:sz w:val="24"/>
                <w:szCs w:val="24"/>
                <w:highlight w:val="none"/>
                <w:u w:val="none"/>
                <w:lang w:eastAsia="zh-CN"/>
                <w14:textFill>
                  <w14:solidFill>
                    <w14:schemeClr w14:val="tx1"/>
                  </w14:solidFill>
                </w14:textFill>
              </w:rPr>
              <w:t>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2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8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专利转化运用体系建设</w:t>
            </w: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国家知识产权金融生态示范区培育及广东省数据知识产权运用</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专利转化运用人才培养体系建设</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专利密集型产品培育推广</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sz w:val="24"/>
                <w:szCs w:val="24"/>
                <w:highlight w:val="none"/>
                <w:u w:val="none"/>
                <w:lang w:eastAsia="zh-CN"/>
                <w14:textFill>
                  <w14:solidFill>
                    <w14:schemeClr w14:val="tx1"/>
                  </w14:solidFill>
                </w14:textFill>
              </w:rPr>
            </w:pPr>
            <w:r>
              <w:rPr>
                <w:rFonts w:hint="eastAsia" w:ascii="黑体" w:hAnsi="宋体" w:eastAsia="黑体" w:cs="黑体"/>
                <w:i w:val="0"/>
                <w:iCs w:val="0"/>
                <w:color w:val="000000" w:themeColor="text1"/>
                <w:sz w:val="24"/>
                <w:szCs w:val="24"/>
                <w:highlight w:val="none"/>
                <w:u w:val="none"/>
                <w:lang w:eastAsia="zh-CN"/>
                <w14:textFill>
                  <w14:solidFill>
                    <w14:schemeClr w14:val="tx1"/>
                  </w14:solidFill>
                </w14:textFill>
              </w:rPr>
              <w:t>第八届知交会</w:t>
            </w: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sz w:val="24"/>
                <w:szCs w:val="24"/>
                <w:highlight w:val="none"/>
                <w:u w:val="none"/>
                <w:lang w:eastAsia="zh-CN"/>
                <w14:textFill>
                  <w14:solidFill>
                    <w14:schemeClr w14:val="tx1"/>
                  </w14:solidFill>
                </w14:textFill>
              </w:rPr>
            </w:pPr>
            <w:r>
              <w:rPr>
                <w:rFonts w:hint="eastAsia" w:ascii="黑体" w:hAnsi="宋体" w:eastAsia="黑体" w:cs="黑体"/>
                <w:i w:val="0"/>
                <w:iCs w:val="0"/>
                <w:color w:val="000000" w:themeColor="text1"/>
                <w:sz w:val="24"/>
                <w:szCs w:val="24"/>
                <w:highlight w:val="none"/>
                <w:u w:val="none"/>
                <w:lang w:eastAsia="zh-CN"/>
                <w14:textFill>
                  <w14:solidFill>
                    <w14:schemeClr w14:val="tx1"/>
                  </w14:solidFill>
                </w14:textFill>
              </w:rPr>
              <w:t>第四届粤创赛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highlight w:val="none"/>
                <w:u w:val="none"/>
                <w:lang w:val="en-US" w:eastAsia="zh-CN" w:bidi="ar"/>
                <w14:textFill>
                  <w14:solidFill>
                    <w14:schemeClr w14:val="tx1"/>
                  </w14:solidFill>
                </w14:textFill>
              </w:rPr>
              <w:t>1</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广州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佛山</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lang w:val="en-US"/>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珠海</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东莞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惠州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中山</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江门</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int="eastAsia" w:hAnsi="Times New Roman"/>
                <w:color w:val="000000" w:themeColor="text1"/>
                <w:highlight w:val="none"/>
                <w:lang w:val="en-US" w:eastAsia="zh-CN" w:bidi="ar"/>
                <w14:textFill>
                  <w14:solidFill>
                    <w14:schemeClr w14:val="tx1"/>
                  </w14:solidFill>
                </w14:textFill>
              </w:rPr>
              <w:t>韶关</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汕头</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10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汕尾</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11</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潮州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12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揭阳</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13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湛江</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14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茂名</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15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阳江</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16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云浮</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17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韶关</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18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河源</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19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梅州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highlight w:val="none"/>
                <w:u w:val="none"/>
                <w:lang w:val="en-US" w:eastAsia="zh-CN"/>
                <w14:textFill>
                  <w14:solidFill>
                    <w14:schemeClr w14:val="tx1"/>
                  </w14:solidFill>
                </w14:textFill>
              </w:rPr>
              <w:t>20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8"/>
                <w:rFonts w:hAnsi="Times New Roman"/>
                <w:color w:val="000000" w:themeColor="text1"/>
                <w:highlight w:val="none"/>
                <w:lang w:val="en-US" w:eastAsia="zh-CN" w:bidi="ar"/>
                <w14:textFill>
                  <w14:solidFill>
                    <w14:schemeClr w14:val="tx1"/>
                  </w14:solidFill>
                </w14:textFill>
              </w:rPr>
              <w:t>清远</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highlight w:val="none"/>
                <w:u w:val="none"/>
                <w:lang w:val="en-US" w:eastAsia="zh-CN" w:bidi="ar-SA"/>
                <w14:textFill>
                  <w14:solidFill>
                    <w14:schemeClr w14:val="tx1"/>
                  </w14:solidFill>
                </w14:textFill>
              </w:rPr>
              <w:t>——</w:t>
            </w:r>
          </w:p>
        </w:tc>
      </w:tr>
    </w:tbl>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highlight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highlight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highlight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highlight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highlight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highlight w:val="none"/>
          <w:lang w:val="en-US" w:eastAsia="zh-CN" w:bidi="ar"/>
          <w14:textFill>
            <w14:solidFill>
              <w14:schemeClr w14:val="tx1"/>
            </w14:solidFill>
          </w14:textFill>
        </w:rPr>
      </w:pPr>
    </w:p>
    <w:p>
      <w:pPr>
        <w:ind w:firstLine="640" w:firstLineChars="200"/>
        <w:rPr>
          <w:rFonts w:ascii="Times New Roman" w:hAnsi="Times New Roman" w:eastAsia="方正黑体简体" w:cs="Times New Roman"/>
          <w:sz w:val="32"/>
          <w:szCs w:val="32"/>
        </w:rPr>
      </w:pPr>
    </w:p>
    <w:p>
      <w:pPr>
        <w:ind w:firstLine="640" w:firstLineChars="200"/>
        <w:rPr>
          <w:rFonts w:ascii="Times New Roman" w:hAnsi="Times New Roman" w:cs="Times New Roman"/>
          <w:sz w:val="32"/>
          <w:szCs w:val="32"/>
        </w:rPr>
      </w:pPr>
      <w:r>
        <w:rPr>
          <w:rFonts w:ascii="Times New Roman" w:hAnsi="Times New Roman" w:eastAsia="方正黑体简体" w:cs="Times New Roman"/>
          <w:sz w:val="32"/>
          <w:szCs w:val="32"/>
        </w:rPr>
        <w:t>一、申报单位基本信息</w:t>
      </w:r>
    </w:p>
    <w:tbl>
      <w:tblPr>
        <w:tblStyle w:val="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19"/>
        <w:gridCol w:w="850"/>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注册地址</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注册时间</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注册登记证</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注册登记号</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开户银行</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开户名称</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银行账号</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地址邮编</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责</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419" w:type="dxa"/>
            <w:vAlign w:val="center"/>
          </w:tcPr>
          <w:p>
            <w:pPr>
              <w:rPr>
                <w:rFonts w:ascii="Times New Roman" w:hAnsi="Times New Roman" w:eastAsia="仿宋_GB2312" w:cs="Times New Roman"/>
                <w:sz w:val="32"/>
                <w:szCs w:val="32"/>
              </w:rPr>
            </w:pPr>
          </w:p>
        </w:tc>
        <w:tc>
          <w:tcPr>
            <w:tcW w:w="850"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系</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概况</w:t>
            </w:r>
          </w:p>
        </w:tc>
        <w:tc>
          <w:tcPr>
            <w:tcW w:w="8249" w:type="dxa"/>
            <w:gridSpan w:val="5"/>
            <w:vAlign w:val="center"/>
          </w:tcPr>
          <w:p>
            <w:pPr>
              <w:spacing w:line="500" w:lineRule="exact"/>
              <w:rPr>
                <w:rFonts w:ascii="Times New Roman" w:hAnsi="Times New Roman" w:cs="Times New Roman"/>
              </w:rPr>
            </w:pPr>
            <w:r>
              <w:rPr>
                <w:rFonts w:ascii="Times New Roman" w:hAnsi="Times New Roman" w:eastAsia="楷体_GB2312" w:cs="Times New Roman"/>
                <w:sz w:val="30"/>
                <w:szCs w:val="30"/>
              </w:rPr>
              <w:t>（</w:t>
            </w:r>
            <w:r>
              <w:rPr>
                <w:rFonts w:ascii="Times New Roman" w:hAnsi="Times New Roman" w:eastAsia="楷体_GB2312" w:cs="Times New Roman"/>
                <w:sz w:val="28"/>
                <w:szCs w:val="28"/>
              </w:rPr>
              <w:t>单位性质、主要业务或技术领域、业绩、资质荣誉简介，所属行业或技术领域、领域中的位置，知识产权及创新工作基础等；可另附页</w:t>
            </w:r>
            <w:r>
              <w:rPr>
                <w:rFonts w:hint="eastAsia" w:ascii="Times New Roman" w:hAnsi="Times New Roman" w:eastAsia="楷体_GB2312" w:cs="Times New Roman"/>
                <w:sz w:val="28"/>
                <w:szCs w:val="28"/>
              </w:rPr>
              <w:t>，下同</w:t>
            </w:r>
            <w:r>
              <w:rPr>
                <w:rFonts w:ascii="Times New Roman" w:hAnsi="Times New Roman" w:eastAsia="楷体_GB2312" w:cs="Times New Roman"/>
                <w:sz w:val="28"/>
                <w:szCs w:val="28"/>
              </w:rPr>
              <w:t>。</w:t>
            </w:r>
            <w:r>
              <w:rPr>
                <w:rFonts w:ascii="Times New Roman" w:hAnsi="Times New Roman" w:eastAsia="楷体_GB2312" w:cs="Times New Roman"/>
                <w:sz w:val="30"/>
                <w:szCs w:val="30"/>
              </w:rPr>
              <w:t>）</w:t>
            </w:r>
          </w:p>
          <w:p>
            <w:pPr>
              <w:rPr>
                <w:rFonts w:ascii="Times New Roman" w:hAnsi="Times New Roman" w:cs="Times New Roman"/>
              </w:rPr>
            </w:pPr>
          </w:p>
          <w:p>
            <w:pPr>
              <w:rPr>
                <w:rFonts w:ascii="Times New Roman" w:hAnsi="Times New Roman" w:cs="Times New Roman"/>
                <w:sz w:val="32"/>
                <w:szCs w:val="32"/>
              </w:rPr>
            </w:pPr>
          </w:p>
          <w:p>
            <w:pPr>
              <w:rPr>
                <w:rFonts w:ascii="Times New Roman" w:hAnsi="Times New Roman" w:cs="Times New Roman"/>
              </w:rPr>
            </w:pPr>
          </w:p>
          <w:p>
            <w:pPr>
              <w:rPr>
                <w:rFonts w:ascii="Times New Roman" w:hAnsi="Times New Roman" w:eastAsia="仿宋_GB2312" w:cs="Times New Roman"/>
                <w:sz w:val="32"/>
                <w:szCs w:val="32"/>
              </w:rPr>
            </w:pPr>
          </w:p>
        </w:tc>
      </w:tr>
    </w:tbl>
    <w:p>
      <w:pPr>
        <w:pStyle w:val="11"/>
        <w:ind w:firstLine="640" w:firstLineChars="200"/>
        <w:rPr>
          <w:rFonts w:ascii="Times New Roman" w:hAnsi="Times New Roman" w:cs="Times New Roman"/>
          <w:sz w:val="32"/>
          <w:szCs w:val="32"/>
        </w:rPr>
      </w:pPr>
    </w:p>
    <w:p>
      <w:pPr>
        <w:pStyle w:val="11"/>
        <w:ind w:firstLine="640" w:firstLineChars="200"/>
        <w:rPr>
          <w:rFonts w:ascii="Times New Roman" w:hAnsi="Times New Roman" w:cs="Times New Roman"/>
          <w:sz w:val="32"/>
          <w:szCs w:val="32"/>
        </w:rPr>
      </w:pPr>
      <w:r>
        <w:rPr>
          <w:rFonts w:ascii="Times New Roman" w:hAnsi="Times New Roman" w:cs="Times New Roman"/>
          <w:sz w:val="32"/>
          <w:szCs w:val="32"/>
        </w:rPr>
        <w:t>二、项目工作方案</w:t>
      </w:r>
    </w:p>
    <w:tbl>
      <w:tblPr>
        <w:tblStyle w:val="7"/>
        <w:tblW w:w="93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jc w:val="center"/>
        </w:trPr>
        <w:tc>
          <w:tcPr>
            <w:tcW w:w="1761" w:type="dxa"/>
            <w:vMerge w:val="restart"/>
            <w:tcBorders>
              <w:top w:val="single" w:color="000000" w:sz="6" w:space="0"/>
              <w:left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任务与资金</w:t>
            </w:r>
          </w:p>
        </w:tc>
        <w:tc>
          <w:tcPr>
            <w:tcW w:w="381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81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vAlign w:val="center"/>
          </w:tcPr>
          <w:p>
            <w:pPr>
              <w:jc w:val="center"/>
              <w:rPr>
                <w:rFonts w:ascii="Times New Roman" w:hAnsi="Times New Roman" w:cs="Times New Roman"/>
              </w:rPr>
            </w:pPr>
          </w:p>
        </w:tc>
        <w:tc>
          <w:tcPr>
            <w:tcW w:w="3813"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w:t>
            </w:r>
            <w:r>
              <w:rPr>
                <w:rFonts w:ascii="Times New Roman" w:hAnsi="Times New Roman" w:eastAsia="楷体_GB2312" w:cs="Times New Roman"/>
                <w:sz w:val="28"/>
                <w:szCs w:val="28"/>
              </w:rPr>
              <w:t>介绍项目的目标任务、工作内容，推进措施及实施方式等。可另附页，下同。</w:t>
            </w:r>
            <w:r>
              <w:rPr>
                <w:rFonts w:ascii="Times New Roman" w:hAnsi="Times New Roman" w:eastAsia="楷体_GB2312" w:cs="Times New Roman"/>
                <w:szCs w:val="30"/>
              </w:rPr>
              <w:t>）</w:t>
            </w:r>
          </w:p>
          <w:p>
            <w:pPr>
              <w:spacing w:line="500" w:lineRule="exact"/>
              <w:rPr>
                <w:rFonts w:ascii="Times New Roman" w:hAnsi="Times New Roman" w:eastAsia="楷体_GB2312" w:cs="Times New Roman"/>
                <w:szCs w:val="30"/>
              </w:rPr>
            </w:pPr>
          </w:p>
          <w:p>
            <w:pPr>
              <w:spacing w:line="500" w:lineRule="exact"/>
              <w:rPr>
                <w:rFonts w:ascii="Times New Roman" w:hAnsi="Times New Roman" w:eastAsia="楷体_GB2312" w:cs="Times New Roman"/>
                <w:szCs w:val="30"/>
              </w:rPr>
            </w:pPr>
          </w:p>
          <w:p>
            <w:pPr>
              <w:pStyle w:val="4"/>
              <w:rPr>
                <w:rFonts w:ascii="Times New Roman" w:hAnsi="Times New Roman" w:eastAsia="楷体_GB2312" w:cs="Times New Roman"/>
                <w:szCs w:val="30"/>
              </w:rPr>
            </w:pPr>
          </w:p>
          <w:p>
            <w:pPr>
              <w:rPr>
                <w:rFonts w:ascii="Times New Roman" w:hAnsi="Times New Roman" w:eastAsia="楷体_GB2312" w:cs="Times New Roman"/>
                <w:szCs w:val="30"/>
              </w:rPr>
            </w:pPr>
          </w:p>
          <w:p>
            <w:pPr>
              <w:pStyle w:val="4"/>
              <w:rPr>
                <w:rFonts w:ascii="Times New Roman" w:hAnsi="Times New Roman" w:cs="Times New Roman"/>
              </w:rPr>
            </w:pPr>
          </w:p>
          <w:p>
            <w:pPr>
              <w:spacing w:line="500" w:lineRule="exact"/>
              <w:rPr>
                <w:rFonts w:ascii="Times New Roman" w:hAnsi="Times New Roman" w:eastAsia="楷体_GB2312" w:cs="Times New Roman"/>
                <w:szCs w:val="30"/>
              </w:rPr>
            </w:pPr>
          </w:p>
        </w:tc>
        <w:tc>
          <w:tcPr>
            <w:tcW w:w="3814"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w:t>
            </w:r>
            <w:r>
              <w:rPr>
                <w:rFonts w:ascii="Times New Roman" w:hAnsi="Times New Roman" w:eastAsia="楷体_GB2312" w:cs="Times New Roman"/>
                <w:sz w:val="28"/>
                <w:szCs w:val="28"/>
              </w:rPr>
              <w:t>按照工作量和支出标准形式，逐个任务做好资金测算</w:t>
            </w:r>
            <w:r>
              <w:rPr>
                <w:rFonts w:hint="eastAsia" w:ascii="Times New Roman" w:hAnsi="Times New Roman" w:eastAsia="楷体_GB2312" w:cs="Times New Roman"/>
                <w:sz w:val="28"/>
                <w:szCs w:val="28"/>
              </w:rPr>
              <w:t>，下同</w:t>
            </w:r>
            <w:r>
              <w:rPr>
                <w:rFonts w:ascii="Times New Roman" w:hAnsi="Times New Roman" w:eastAsia="楷体_GB2312" w:cs="Times New Roman"/>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609"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w:t>
            </w:r>
            <w:r>
              <w:rPr>
                <w:rFonts w:ascii="Times New Roman" w:hAnsi="Times New Roman" w:eastAsia="楷体_GB2312" w:cs="Times New Roman"/>
                <w:sz w:val="28"/>
                <w:szCs w:val="28"/>
              </w:rPr>
              <w:t>介绍申请本项目所具备的工作基础、制度规范，相关经验和优势资源，项目团队、智力支持、信息化设施等相关条件，推进项目顺利实施的保障性举措等。</w:t>
            </w:r>
            <w:r>
              <w:rPr>
                <w:rFonts w:ascii="Times New Roman" w:hAnsi="Times New Roman" w:eastAsia="楷体_GB2312" w:cs="Times New Roman"/>
                <w:szCs w:val="30"/>
              </w:rPr>
              <w:t>）</w:t>
            </w:r>
          </w:p>
          <w:p>
            <w:pPr>
              <w:pStyle w:val="3"/>
              <w:numPr>
                <w:ilvl w:val="0"/>
                <w:numId w:val="0"/>
              </w:numPr>
              <w:adjustRightInd w:val="0"/>
              <w:snapToGrid w:val="0"/>
              <w:spacing w:before="0" w:after="0"/>
              <w:rPr>
                <w:rFonts w:hint="eastAsia" w:ascii="Times New Roman" w:hAnsi="Times New Roman" w:eastAsia="黑体" w:cs="Times New Roman"/>
                <w:lang w:eastAsia="zh-CN"/>
              </w:rPr>
            </w:pPr>
          </w:p>
          <w:p>
            <w:pPr>
              <w:rPr>
                <w:rFonts w:ascii="Times New Roman" w:hAnsi="Times New Roman" w:cs="Times New Roman"/>
              </w:rPr>
            </w:pPr>
          </w:p>
          <w:p>
            <w:pPr>
              <w:pStyle w:val="4"/>
              <w:ind w:left="0" w:leftChars="0" w:firstLine="0" w:firstLineChars="0"/>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109"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计划进度</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0"/>
              </w:rPr>
            </w:pPr>
            <w:r>
              <w:rPr>
                <w:rFonts w:ascii="Times New Roman" w:hAnsi="Times New Roman" w:eastAsia="楷体_GB2312" w:cs="Times New Roman"/>
                <w:sz w:val="32"/>
                <w:szCs w:val="30"/>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szCs w:val="30"/>
              </w:rPr>
            </w:pPr>
          </w:p>
          <w:p>
            <w:pPr>
              <w:rPr>
                <w:rFonts w:ascii="Times New Roman" w:hAnsi="Times New Roman" w:cs="Times New Roman"/>
              </w:rPr>
            </w:pPr>
          </w:p>
          <w:p>
            <w:pPr>
              <w:pStyle w:val="4"/>
              <w:ind w:left="0" w:leftChars="0" w:firstLine="0" w:firstLineChars="0"/>
              <w:rPr>
                <w:rFonts w:ascii="Times New Roman" w:hAnsi="Times New Roman" w:cs="Times New Roman"/>
              </w:rPr>
            </w:pPr>
          </w:p>
          <w:p>
            <w:pPr>
              <w:adjustRightInd w:val="0"/>
              <w:snapToGrid w:val="0"/>
              <w:rPr>
                <w:rFonts w:ascii="Times New Roman" w:hAnsi="Times New Roman" w:eastAsia="楷体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预期成果及考核指标</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0"/>
              </w:rPr>
            </w:pPr>
            <w:r>
              <w:rPr>
                <w:rFonts w:ascii="Times New Roman" w:hAnsi="Times New Roman" w:eastAsia="楷体_GB2312" w:cs="Times New Roman"/>
                <w:sz w:val="32"/>
                <w:szCs w:val="30"/>
              </w:rPr>
              <w:t>（项目实施的预期成果形式、可考核指标等。）</w:t>
            </w:r>
          </w:p>
          <w:p>
            <w:pPr>
              <w:spacing w:line="500" w:lineRule="exact"/>
              <w:rPr>
                <w:rFonts w:ascii="Times New Roman" w:hAnsi="Times New Roman" w:eastAsia="楷体_GB2312" w:cs="Times New Roman"/>
                <w:szCs w:val="3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pStyle w:val="11"/>
        <w:ind w:firstLine="640" w:firstLineChars="200"/>
        <w:rPr>
          <w:rFonts w:ascii="Times New Roman" w:hAnsi="Times New Roman" w:cs="Times New Roman"/>
          <w:sz w:val="32"/>
          <w:szCs w:val="32"/>
        </w:rPr>
      </w:pPr>
    </w:p>
    <w:p>
      <w:pPr>
        <w:pStyle w:val="11"/>
        <w:numPr>
          <w:ilvl w:val="0"/>
          <w:numId w:val="2"/>
        </w:numPr>
        <w:ind w:firstLine="640" w:firstLineChars="200"/>
        <w:rPr>
          <w:rFonts w:ascii="Times New Roman" w:hAnsi="Times New Roman" w:cs="Times New Roman"/>
          <w:sz w:val="32"/>
          <w:szCs w:val="32"/>
        </w:rPr>
      </w:pPr>
      <w:r>
        <w:rPr>
          <w:rFonts w:ascii="Times New Roman" w:hAnsi="Times New Roman" w:cs="Times New Roman"/>
          <w:sz w:val="32"/>
          <w:szCs w:val="32"/>
        </w:rPr>
        <w:t>项目工作团队（可据工作需求而增加空格）</w:t>
      </w:r>
    </w:p>
    <w:p>
      <w:pPr>
        <w:pStyle w:val="11"/>
        <w:numPr>
          <w:ilvl w:val="0"/>
          <w:numId w:val="0"/>
        </w:numPr>
        <w:rPr>
          <w:rFonts w:ascii="Times New Roman" w:hAnsi="Times New Roman" w:cs="Times New Roman"/>
          <w:sz w:val="32"/>
          <w:szCs w:val="32"/>
        </w:rPr>
      </w:pPr>
    </w:p>
    <w:tbl>
      <w:tblPr>
        <w:tblStyle w:val="7"/>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395"/>
        <w:gridCol w:w="1125"/>
        <w:gridCol w:w="11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所学专业及学历</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bl>
    <w:p>
      <w:pPr>
        <w:rPr>
          <w:rFonts w:ascii="Times New Roman" w:hAnsi="Times New Roman" w:cs="Times New Roman"/>
        </w:rPr>
      </w:pPr>
      <w:r>
        <w:rPr>
          <w:rFonts w:ascii="Times New Roman" w:hAnsi="Times New Roman" w:cs="Times New Roman"/>
        </w:rPr>
        <w:t xml:space="preserve">   </w:t>
      </w:r>
    </w:p>
    <w:p>
      <w:pPr>
        <w:spacing w:line="600" w:lineRule="exact"/>
        <w:ind w:firstLine="640" w:firstLineChars="200"/>
        <w:rPr>
          <w:rFonts w:ascii="Times New Roman" w:hAnsi="Times New Roman" w:eastAsia="黑体" w:cs="Times New Roman"/>
          <w:sz w:val="32"/>
        </w:rPr>
      </w:pPr>
      <w:r>
        <w:rPr>
          <w:rFonts w:hint="default" w:ascii="Times New Roman" w:hAnsi="Times New Roman" w:eastAsia="黑体" w:cs="Times New Roman"/>
          <w:sz w:val="32"/>
        </w:rPr>
        <w:t>四</w:t>
      </w:r>
      <w:r>
        <w:rPr>
          <w:rFonts w:ascii="Times New Roman" w:hAnsi="Times New Roman" w:eastAsia="黑体" w:cs="Times New Roman"/>
          <w:sz w:val="32"/>
        </w:rPr>
        <w:t xml:space="preserve">、单位意见 </w:t>
      </w:r>
    </w:p>
    <w:tbl>
      <w:tblPr>
        <w:tblStyle w:val="7"/>
        <w:tblW w:w="94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05"/>
        <w:gridCol w:w="7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394" w:type="dxa"/>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3"/>
              <w:numPr>
                <w:ilvl w:val="0"/>
                <w:numId w:val="0"/>
              </w:numPr>
              <w:spacing w:before="0" w:after="0"/>
              <w:ind w:left="960" w:leftChars="0"/>
              <w:rPr>
                <w:rFonts w:ascii="Times New Roman" w:hAnsi="Times New Roman" w:cs="Times New Roman"/>
              </w:rPr>
            </w:pPr>
          </w:p>
          <w:p>
            <w:pPr>
              <w:ind w:firstLine="2880"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rPr>
          <w:rFonts w:ascii="Times New Roman" w:hAnsi="Times New Roman" w:cs="Times New Roman"/>
        </w:rPr>
      </w:pPr>
    </w:p>
    <w:p/>
    <w:p/>
    <w:p>
      <w:pPr>
        <w:rPr>
          <w:rFonts w:hint="eastAsia"/>
          <w:color w:val="000000" w:themeColor="text1"/>
          <w:highlight w:val="none"/>
          <w14:textFill>
            <w14:solidFill>
              <w14:schemeClr w14:val="tx1"/>
            </w14:solidFill>
          </w14:textFill>
        </w:rPr>
      </w:pPr>
    </w:p>
    <w:sectPr>
      <w:pgSz w:w="11906" w:h="16838"/>
      <w:pgMar w:top="2098" w:right="1474" w:bottom="1984" w:left="1587" w:header="851" w:footer="1474"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C6B775-A4B5-478F-A672-D441251979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35356DA-82BD-4872-927F-7A3546896335}"/>
  </w:font>
  <w:font w:name="仿宋_GB2312">
    <w:panose1 w:val="02010609030101010101"/>
    <w:charset w:val="86"/>
    <w:family w:val="modern"/>
    <w:pitch w:val="default"/>
    <w:sig w:usb0="00000001" w:usb1="080E0000" w:usb2="00000000" w:usb3="00000000" w:csb0="00040000" w:csb1="00000000"/>
    <w:embedRegular r:id="rId3" w:fontKey="{14F1FC2D-625F-4152-AF4F-79B258A48EF4}"/>
  </w:font>
  <w:font w:name="方正小标宋简体">
    <w:panose1 w:val="03000509000000000000"/>
    <w:charset w:val="86"/>
    <w:family w:val="script"/>
    <w:pitch w:val="default"/>
    <w:sig w:usb0="00000001" w:usb1="080E0000" w:usb2="00000000" w:usb3="00000000" w:csb0="00040000" w:csb1="00000000"/>
    <w:embedRegular r:id="rId4" w:fontKey="{3358BE93-CFB5-49D5-837D-188B872B0423}"/>
  </w:font>
  <w:font w:name="小标宋">
    <w:altName w:val="微软雅黑"/>
    <w:panose1 w:val="03000509000000000000"/>
    <w:charset w:val="86"/>
    <w:family w:val="auto"/>
    <w:pitch w:val="default"/>
    <w:sig w:usb0="00000000" w:usb1="00000000" w:usb2="00000000" w:usb3="00000000" w:csb0="00040000" w:csb1="00000000"/>
    <w:embedRegular r:id="rId5" w:fontKey="{DB9C9F22-5E58-4D39-B0AE-DDA0EBDB8D9D}"/>
  </w:font>
  <w:font w:name="楷体_GB2312">
    <w:panose1 w:val="02010609030101010101"/>
    <w:charset w:val="86"/>
    <w:family w:val="auto"/>
    <w:pitch w:val="default"/>
    <w:sig w:usb0="00000001" w:usb1="080E0000" w:usb2="00000000" w:usb3="00000000" w:csb0="00040000" w:csb1="00000000"/>
    <w:embedRegular r:id="rId6" w:fontKey="{FF4733FB-EE69-4078-A9D1-9A85831845D1}"/>
  </w:font>
  <w:font w:name="方正黑体简体">
    <w:altName w:val="微软雅黑"/>
    <w:panose1 w:val="02010601030101010101"/>
    <w:charset w:val="86"/>
    <w:family w:val="auto"/>
    <w:pitch w:val="default"/>
    <w:sig w:usb0="00000000" w:usb1="00000000" w:usb2="00000000" w:usb3="00000000" w:csb0="00040000" w:csb1="00000000"/>
    <w:embedRegular r:id="rId7" w:fontKey="{AF14A7C9-ACD9-40E8-BB0C-C97F8AC06F49}"/>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DF87F"/>
    <w:multiLevelType w:val="singleLevel"/>
    <w:tmpl w:val="30DDF87F"/>
    <w:lvl w:ilvl="0" w:tentative="0">
      <w:start w:val="3"/>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3"/>
      <w:lvlText w:val="%1."/>
      <w:lvlJc w:val="left"/>
      <w:pPr>
        <w:tabs>
          <w:tab w:val="left" w:pos="420"/>
        </w:tabs>
        <w:ind w:left="1380" w:hanging="420"/>
      </w:pPr>
      <w:rPr>
        <w:rFonts w:hint="eastAsia"/>
      </w:rPr>
    </w:lvl>
    <w:lvl w:ilvl="1" w:tentative="0">
      <w:start w:val="1"/>
      <w:numFmt w:val="lowerLetter"/>
      <w:lvlText w:val="%2)"/>
      <w:lvlJc w:val="left"/>
      <w:pPr>
        <w:tabs>
          <w:tab w:val="left" w:pos="840"/>
        </w:tabs>
        <w:ind w:left="1800" w:hanging="420"/>
      </w:pPr>
    </w:lvl>
    <w:lvl w:ilvl="2" w:tentative="0">
      <w:start w:val="1"/>
      <w:numFmt w:val="lowerRoman"/>
      <w:lvlText w:val="%3."/>
      <w:lvlJc w:val="right"/>
      <w:pPr>
        <w:tabs>
          <w:tab w:val="left" w:pos="1260"/>
        </w:tabs>
        <w:ind w:left="2220" w:hanging="420"/>
      </w:pPr>
    </w:lvl>
    <w:lvl w:ilvl="3" w:tentative="0">
      <w:start w:val="1"/>
      <w:numFmt w:val="decimal"/>
      <w:lvlText w:val="%4."/>
      <w:lvlJc w:val="left"/>
      <w:pPr>
        <w:tabs>
          <w:tab w:val="left" w:pos="1680"/>
        </w:tabs>
        <w:ind w:left="2640" w:hanging="420"/>
      </w:pPr>
    </w:lvl>
    <w:lvl w:ilvl="4" w:tentative="0">
      <w:start w:val="1"/>
      <w:numFmt w:val="lowerLetter"/>
      <w:lvlText w:val="%5)"/>
      <w:lvlJc w:val="left"/>
      <w:pPr>
        <w:tabs>
          <w:tab w:val="left" w:pos="2100"/>
        </w:tabs>
        <w:ind w:left="3060" w:hanging="420"/>
      </w:pPr>
    </w:lvl>
    <w:lvl w:ilvl="5" w:tentative="0">
      <w:start w:val="1"/>
      <w:numFmt w:val="lowerRoman"/>
      <w:lvlText w:val="%6."/>
      <w:lvlJc w:val="right"/>
      <w:pPr>
        <w:tabs>
          <w:tab w:val="left" w:pos="2520"/>
        </w:tabs>
        <w:ind w:left="3480" w:hanging="420"/>
      </w:pPr>
    </w:lvl>
    <w:lvl w:ilvl="6" w:tentative="0">
      <w:start w:val="1"/>
      <w:numFmt w:val="decimal"/>
      <w:lvlText w:val="%7."/>
      <w:lvlJc w:val="left"/>
      <w:pPr>
        <w:tabs>
          <w:tab w:val="left" w:pos="2940"/>
        </w:tabs>
        <w:ind w:left="3900" w:hanging="420"/>
      </w:pPr>
    </w:lvl>
    <w:lvl w:ilvl="7" w:tentative="0">
      <w:start w:val="1"/>
      <w:numFmt w:val="lowerLetter"/>
      <w:lvlText w:val="%8)"/>
      <w:lvlJc w:val="left"/>
      <w:pPr>
        <w:tabs>
          <w:tab w:val="left" w:pos="3360"/>
        </w:tabs>
        <w:ind w:left="4320" w:hanging="420"/>
      </w:pPr>
    </w:lvl>
    <w:lvl w:ilvl="8" w:tentative="0">
      <w:start w:val="1"/>
      <w:numFmt w:val="lowerRoman"/>
      <w:lvlText w:val="%9."/>
      <w:lvlJc w:val="right"/>
      <w:pPr>
        <w:tabs>
          <w:tab w:val="left" w:pos="3780"/>
        </w:tabs>
        <w:ind w:left="47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TrueTypeFonts/>
  <w:saveSubsetFonts/>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635C6"/>
    <w:rsid w:val="01351858"/>
    <w:rsid w:val="0FAC2FC5"/>
    <w:rsid w:val="15B04779"/>
    <w:rsid w:val="176C19CC"/>
    <w:rsid w:val="184635C6"/>
    <w:rsid w:val="19AC3ACB"/>
    <w:rsid w:val="1E2A04FF"/>
    <w:rsid w:val="1EC338CE"/>
    <w:rsid w:val="27AD2C73"/>
    <w:rsid w:val="286519F7"/>
    <w:rsid w:val="2ABC4D4D"/>
    <w:rsid w:val="2DA132AA"/>
    <w:rsid w:val="2DDC5F49"/>
    <w:rsid w:val="2ED96055"/>
    <w:rsid w:val="39996C49"/>
    <w:rsid w:val="422E529E"/>
    <w:rsid w:val="447E70D6"/>
    <w:rsid w:val="44821ECE"/>
    <w:rsid w:val="5337168A"/>
    <w:rsid w:val="55381AB4"/>
    <w:rsid w:val="55F77439"/>
    <w:rsid w:val="560B62CA"/>
    <w:rsid w:val="57A02780"/>
    <w:rsid w:val="5A1D0965"/>
    <w:rsid w:val="61032B23"/>
    <w:rsid w:val="618E15E0"/>
    <w:rsid w:val="66627B88"/>
    <w:rsid w:val="68F70D47"/>
    <w:rsid w:val="7A725C8B"/>
    <w:rsid w:val="7DEF1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toc 2"/>
    <w:basedOn w:val="1"/>
    <w:next w:val="1"/>
    <w:qFormat/>
    <w:uiPriority w:val="0"/>
    <w:pPr>
      <w:ind w:firstLine="630"/>
    </w:pPr>
    <w:rPr>
      <w:rFonts w:ascii="黑体" w:hAnsi="黑体" w:eastAsia="黑体"/>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51"/>
    <w:basedOn w:val="6"/>
    <w:qFormat/>
    <w:uiPriority w:val="0"/>
    <w:rPr>
      <w:rFonts w:ascii="仿宋_GB2312" w:eastAsia="仿宋_GB2312" w:cs="仿宋_GB2312"/>
      <w:color w:val="000000"/>
      <w:sz w:val="28"/>
      <w:szCs w:val="28"/>
      <w:u w:val="none"/>
    </w:rPr>
  </w:style>
  <w:style w:type="paragraph" w:customStyle="1" w:styleId="9">
    <w:name w:val="Normal"/>
    <w:next w:val="10"/>
    <w:qFormat/>
    <w:uiPriority w:val="0"/>
    <w:pPr>
      <w:widowControl w:val="0"/>
      <w:jc w:val="both"/>
    </w:pPr>
    <w:rPr>
      <w:rFonts w:hint="eastAsia" w:ascii="Calibri" w:hAnsi="Calibri" w:eastAsia="仿宋_GB2312" w:cs="黑体"/>
      <w:kern w:val="2"/>
      <w:sz w:val="32"/>
      <w:lang w:val="en-US" w:eastAsia="zh-CN"/>
    </w:rPr>
  </w:style>
  <w:style w:type="paragraph" w:customStyle="1" w:styleId="10">
    <w:name w:val="heading 1"/>
    <w:basedOn w:val="9"/>
    <w:next w:val="9"/>
    <w:qFormat/>
    <w:uiPriority w:val="0"/>
    <w:pPr>
      <w:keepNext/>
      <w:keepLines/>
      <w:spacing w:before="340" w:beforeLines="0" w:after="330" w:afterLines="0" w:line="578" w:lineRule="auto"/>
      <w:outlineLvl w:val="0"/>
    </w:pPr>
    <w:rPr>
      <w:rFonts w:hint="default" w:ascii="Times New Roman" w:eastAsia="仿宋_GB2312"/>
      <w:b/>
      <w:kern w:val="44"/>
      <w:sz w:val="44"/>
    </w:rPr>
  </w:style>
  <w:style w:type="paragraph" w:customStyle="1" w:styleId="11">
    <w:name w:val="1.一级标题(黑体)"/>
    <w:basedOn w:val="1"/>
    <w:qFormat/>
    <w:uiPriority w:val="0"/>
    <w:rPr>
      <w:rFonts w:ascii="黑体" w:hAnsi="黑体"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3289</Words>
  <Characters>3413</Characters>
  <Lines>0</Lines>
  <Paragraphs>0</Paragraphs>
  <TotalTime>1</TotalTime>
  <ScaleCrop>false</ScaleCrop>
  <LinksUpToDate>false</LinksUpToDate>
  <CharactersWithSpaces>3759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2025-07-14T02:14:00Z</dcterms:created>
  <dc:creator>Alucard</dc:creator>
  <cp:lastModifiedBy>杨志鹏</cp:lastModifiedBy>
  <dcterms:modified xsi:type="dcterms:W3CDTF">2025-08-14T08:24:19Z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1EF717FC1F6D40EA872E31F3A2C0DBF6_11</vt:lpwstr>
  </property>
  <property fmtid="{D5CDD505-2E9C-101B-9397-08002B2CF9AE}" pid="4" name="KSOTemplateDocerSaveRecord">
    <vt:lpwstr>eyJoZGlkIjoiNzllMjBiOWM0NDNkZmI1MmVkZDkwN2Q5MDIyMzliN2YiLCJ1c2VySWQiOiIzMDM3MjMzNTgifQ==</vt:lpwstr>
  </property>
</Properties>
</file>