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w:rPr>
          <w:rFonts w:hint="eastAsia" w:ascii="方正小标宋_GBK" w:eastAsia="方正小标宋_GBK"/>
          <w:sz w:val="32"/>
          <w:szCs w:val="32"/>
        </w:rPr>
        <w:t>附件5</w:t>
      </w: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医疗器械产品注册补助重点支持领域表</w:t>
      </w:r>
    </w:p>
    <w:p>
      <w:pPr>
        <w:pStyle w:val="2"/>
        <w:rPr>
          <w:rFonts w:hint="eastAsia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24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  <w:t>重点支持领域产品类别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 w:val="28"/>
                <w:szCs w:val="28"/>
              </w:rPr>
              <w:t>分类编码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有源手术器械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神经和心血管手术器械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放射治疗器械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医用成像器械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呼吸、麻醉和急救器械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输血、透析和体外循环器械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有源植入器械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无源植入器械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眼科器械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医用软件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临床检验器械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体外诊断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6840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sz w:val="24"/>
          <w:szCs w:val="24"/>
        </w:rPr>
        <w:t>（注：表中“产品类别”和“分类编码”来源于新版《医疗器械分类目录》）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27A62"/>
    <w:rsid w:val="33B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6"/>
    <w:basedOn w:val="1"/>
    <w:next w:val="1"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2024-01-17T08:25:00Z</dcterms:created>
  <dc:creator>刘欣</dc:creator>
  <cp:lastModifiedBy>刘欣</cp:lastModifiedBy>
  <dcterms:modified xsi:type="dcterms:W3CDTF">2024-01-17T08:25:29Z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