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b/>
          <w:bCs/>
          <w:color w:val="000000"/>
          <w:sz w:val="44"/>
          <w:szCs w:val="36"/>
          <w:lang w:eastAsia="zh-CN"/>
        </w:rPr>
      </w:pPr>
      <w:r>
        <w:rPr>
          <w:rFonts w:hint="eastAsia" w:ascii="仿宋_GB2312" w:hAnsi="仿宋_GB2312" w:eastAsia="仿宋_GB2312" w:cs="仿宋_GB2312"/>
          <w:b/>
          <w:bCs/>
          <w:color w:val="000000"/>
          <w:sz w:val="44"/>
          <w:szCs w:val="36"/>
          <w:lang w:val="en-US" w:eastAsia="zh-CN"/>
        </w:rPr>
        <w:t>2022年</w:t>
      </w:r>
      <w:r>
        <w:rPr>
          <w:rFonts w:hint="eastAsia" w:ascii="仿宋_GB2312" w:hAnsi="仿宋_GB2312" w:eastAsia="仿宋_GB2312" w:cs="仿宋_GB2312"/>
          <w:b/>
          <w:bCs/>
          <w:color w:val="000000"/>
          <w:sz w:val="44"/>
          <w:szCs w:val="36"/>
        </w:rPr>
        <w:t>韶关市</w:t>
      </w:r>
      <w:r>
        <w:rPr>
          <w:rFonts w:hint="eastAsia" w:ascii="仿宋_GB2312" w:hAnsi="仿宋_GB2312" w:eastAsia="仿宋_GB2312" w:cs="仿宋_GB2312"/>
          <w:b/>
          <w:bCs/>
          <w:color w:val="000000"/>
          <w:sz w:val="44"/>
          <w:szCs w:val="36"/>
          <w:lang w:eastAsia="zh-CN"/>
        </w:rPr>
        <w:t>高价值专利培育布局中心</w:t>
      </w:r>
    </w:p>
    <w:p>
      <w:pPr>
        <w:pStyle w:val="6"/>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b/>
          <w:bCs/>
          <w:w w:val="99"/>
          <w:sz w:val="44"/>
          <w:szCs w:val="44"/>
        </w:rPr>
      </w:pPr>
      <w:r>
        <w:rPr>
          <w:rFonts w:hint="eastAsia" w:ascii="仿宋_GB2312" w:hAnsi="仿宋_GB2312" w:eastAsia="仿宋_GB2312" w:cs="仿宋_GB2312"/>
          <w:b/>
          <w:bCs/>
          <w:color w:val="000000"/>
          <w:sz w:val="44"/>
          <w:szCs w:val="36"/>
          <w:lang w:eastAsia="zh-CN"/>
        </w:rPr>
        <w:t>建设项目</w:t>
      </w:r>
      <w:r>
        <w:rPr>
          <w:rFonts w:hint="eastAsia" w:ascii="仿宋_GB2312" w:hAnsi="仿宋_GB2312" w:eastAsia="仿宋_GB2312" w:cs="仿宋_GB2312"/>
          <w:b/>
          <w:bCs/>
          <w:w w:val="99"/>
          <w:sz w:val="44"/>
          <w:szCs w:val="36"/>
        </w:rPr>
        <w:t>申报指南</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b/>
          <w:bCs/>
          <w:color w:val="FF0000"/>
          <w:sz w:val="32"/>
          <w:szCs w:val="32"/>
        </w:rPr>
      </w:pPr>
    </w:p>
    <w:p>
      <w:pPr>
        <w:pageBreakBefore w:val="0"/>
        <w:widowControl/>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一、</w:t>
      </w:r>
      <w:r>
        <w:rPr>
          <w:rFonts w:hint="eastAsia" w:ascii="黑体" w:hAnsi="黑体" w:eastAsia="黑体" w:cs="黑体"/>
          <w:sz w:val="32"/>
        </w:rPr>
        <w:t>申报主体：</w:t>
      </w:r>
      <w:r>
        <w:rPr>
          <w:rFonts w:hint="eastAsia" w:ascii="仿宋_GB2312" w:hAnsi="仿宋_GB2312" w:eastAsia="仿宋_GB2312" w:cs="仿宋_GB2312"/>
          <w:sz w:val="32"/>
          <w:lang w:val="en-US" w:eastAsia="zh-CN"/>
        </w:rPr>
        <w:t>知识产权服务机构牵头联合先进装备制造业和先进材料产业各2家重点企业共同申报。知识产权服务机构必须具备专利导航、专利布局、专利分析等工作经验。</w:t>
      </w:r>
    </w:p>
    <w:p>
      <w:pPr>
        <w:pageBreakBefore w:val="0"/>
        <w:widowControl/>
        <w:numPr>
          <w:ilvl w:val="0"/>
          <w:numId w:val="0"/>
        </w:numPr>
        <w:kinsoku/>
        <w:wordWrap/>
        <w:overflowPunct/>
        <w:topLinePunct w:val="0"/>
        <w:autoSpaceDE/>
        <w:autoSpaceDN/>
        <w:bidi w:val="0"/>
        <w:spacing w:line="540" w:lineRule="exact"/>
        <w:ind w:firstLine="640" w:firstLineChars="200"/>
        <w:jc w:val="both"/>
        <w:textAlignment w:val="auto"/>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val="en-US" w:eastAsia="zh-CN"/>
        </w:rPr>
        <w:t>二、</w:t>
      </w:r>
      <w:r>
        <w:rPr>
          <w:rFonts w:hint="eastAsia" w:ascii="黑体" w:hAnsi="黑体" w:eastAsia="黑体" w:cs="宋体"/>
          <w:b w:val="0"/>
          <w:bCs w:val="0"/>
          <w:color w:val="auto"/>
          <w:sz w:val="32"/>
          <w:szCs w:val="32"/>
          <w:lang w:eastAsia="zh-CN"/>
        </w:rPr>
        <w:t>目标</w:t>
      </w:r>
      <w:r>
        <w:rPr>
          <w:rFonts w:hint="eastAsia" w:ascii="黑体" w:hAnsi="黑体" w:eastAsia="黑体" w:cs="宋体"/>
          <w:b w:val="0"/>
          <w:bCs w:val="0"/>
          <w:color w:val="auto"/>
          <w:sz w:val="32"/>
          <w:szCs w:val="32"/>
        </w:rPr>
        <w:t>任务</w:t>
      </w:r>
    </w:p>
    <w:p>
      <w:pPr>
        <w:pageBreakBefore w:val="0"/>
        <w:widowControl/>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贯彻落实市政府《韶关市培育发展战略性支柱产业集群和战略性新兴产业集群实施方案（2021—2025 年）》工作部署，重点打造先进材料、先进装备制造、现代轻工产业三大战略性支柱产业集群，培育发展电子信息制造、生物医药、大数据及软件信息服务三大战略性新兴产业。知识产权服务机构从每个产业中选取关键、核心领域技术点，一产一策，加快创新驱动发展。主要内容包括开展高价值专利培育布局、产业专利导航、产业知识产权交易运营等工作。主要任务：</w:t>
      </w:r>
    </w:p>
    <w:p>
      <w:pPr>
        <w:pageBreakBefore w:val="0"/>
        <w:widowControl/>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以产业为依托，知识产权服务机构分别出具高价值专利培育分析报告各2份。通过调查研究、数据检索等方法，分析、诊断对接企业的专利现状，挖掘专利特别是高价值专利的潜力，对现有专利的运用提出可行性建议，并为企业未来专利布局及运用提出系统性解决方案。</w:t>
      </w:r>
    </w:p>
    <w:p>
      <w:pPr>
        <w:pageBreakBefore w:val="0"/>
        <w:widowControl/>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2.该产业重点企业的年度发明专利和实用新型增长率不低于20%。</w:t>
      </w:r>
    </w:p>
    <w:p>
      <w:pPr>
        <w:pageBreakBefore w:val="0"/>
        <w:widowControl/>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3.该产业有关企业新增PCT申请各2件以上。</w:t>
      </w:r>
    </w:p>
    <w:p>
      <w:pPr>
        <w:pageBreakBefore w:val="0"/>
        <w:widowControl/>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4.指导该产业有关企业申报国家、省专利奖各2家以上。</w:t>
      </w:r>
    </w:p>
    <w:p>
      <w:pPr>
        <w:pageBreakBefore w:val="0"/>
        <w:widowControl/>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5.指导该产业有关企业申报国家、省优势示范企业各3家以上。</w:t>
      </w:r>
    </w:p>
    <w:p>
      <w:pPr>
        <w:pageBreakBefore w:val="0"/>
        <w:widowControl/>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6.满足企业需求1小时内响应到达现场，能长期为韶关高价值专利培育服务。</w:t>
      </w:r>
    </w:p>
    <w:p>
      <w:pPr>
        <w:pageBreakBefore w:val="0"/>
        <w:kinsoku/>
        <w:wordWrap/>
        <w:overflowPunct/>
        <w:topLinePunct w:val="0"/>
        <w:autoSpaceDE/>
        <w:autoSpaceDN/>
        <w:bidi w:val="0"/>
        <w:spacing w:beforeLines="0" w:afterLines="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支持方式及额度：</w:t>
      </w:r>
      <w:r>
        <w:rPr>
          <w:rFonts w:hint="eastAsia" w:ascii="仿宋_GB2312" w:hAnsi="仿宋_GB2312" w:eastAsia="仿宋_GB2312" w:cs="仿宋_GB2312"/>
          <w:b w:val="0"/>
          <w:bCs w:val="0"/>
          <w:color w:val="000000"/>
          <w:sz w:val="32"/>
          <w:szCs w:val="32"/>
        </w:rPr>
        <w:t>20</w:t>
      </w:r>
      <w:r>
        <w:rPr>
          <w:rFonts w:hint="eastAsia" w:ascii="仿宋_GB2312" w:hAnsi="仿宋_GB2312" w:eastAsia="仿宋_GB2312" w:cs="仿宋_GB2312"/>
          <w:b w:val="0"/>
          <w:bCs w:val="0"/>
          <w:color w:val="000000"/>
          <w:sz w:val="32"/>
          <w:szCs w:val="32"/>
          <w:lang w:val="en-US" w:eastAsia="zh-CN"/>
        </w:rPr>
        <w:t>22</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lang w:eastAsia="zh-CN"/>
        </w:rPr>
        <w:t>先进装备制造业和先进材料产业</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项，额度为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万元/项</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eastAsia="zh-CN"/>
        </w:rPr>
        <w:t>四、</w:t>
      </w:r>
      <w:r>
        <w:rPr>
          <w:rFonts w:hint="eastAsia" w:ascii="黑体" w:hAnsi="黑体" w:eastAsia="黑体" w:cs="宋体"/>
          <w:b w:val="0"/>
          <w:bCs w:val="0"/>
          <w:color w:val="auto"/>
          <w:sz w:val="32"/>
          <w:szCs w:val="32"/>
        </w:rPr>
        <w:t>项目</w:t>
      </w:r>
      <w:r>
        <w:rPr>
          <w:rFonts w:hint="eastAsia" w:ascii="黑体" w:hAnsi="黑体" w:eastAsia="黑体" w:cs="宋体"/>
          <w:b w:val="0"/>
          <w:bCs w:val="0"/>
          <w:color w:val="auto"/>
          <w:sz w:val="32"/>
          <w:szCs w:val="32"/>
          <w:lang w:eastAsia="zh-CN"/>
        </w:rPr>
        <w:t>申报条件</w:t>
      </w:r>
    </w:p>
    <w:p>
      <w:pPr>
        <w:pStyle w:val="6"/>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Times New Roman"/>
          <w:b w:val="0"/>
          <w:bCs w:val="0"/>
          <w:color w:val="auto"/>
          <w:sz w:val="32"/>
          <w:szCs w:val="32"/>
          <w:lang w:val="en-US" w:eastAsia="zh-CN"/>
        </w:rPr>
      </w:pPr>
      <w:r>
        <w:rPr>
          <w:rFonts w:hint="eastAsia" w:ascii="仿宋_GB2312" w:hAnsi="仿宋_GB2312" w:eastAsia="仿宋_GB2312" w:cs="仿宋"/>
          <w:b w:val="0"/>
          <w:bCs w:val="0"/>
          <w:color w:val="auto"/>
          <w:kern w:val="0"/>
          <w:sz w:val="32"/>
          <w:szCs w:val="32"/>
        </w:rPr>
        <w:t>知识产权</w:t>
      </w:r>
      <w:r>
        <w:rPr>
          <w:rFonts w:hint="eastAsia" w:ascii="仿宋_GB2312" w:hAnsi="仿宋_GB2312" w:eastAsia="仿宋_GB2312" w:cs="仿宋"/>
          <w:b w:val="0"/>
          <w:bCs w:val="0"/>
          <w:color w:val="auto"/>
          <w:kern w:val="0"/>
          <w:sz w:val="32"/>
          <w:szCs w:val="32"/>
          <w:lang w:eastAsia="zh-CN"/>
        </w:rPr>
        <w:t>品牌</w:t>
      </w:r>
      <w:r>
        <w:rPr>
          <w:rFonts w:hint="eastAsia" w:ascii="仿宋_GB2312" w:hAnsi="仿宋_GB2312" w:eastAsia="仿宋_GB2312" w:cs="仿宋"/>
          <w:b w:val="0"/>
          <w:bCs w:val="0"/>
          <w:color w:val="auto"/>
          <w:kern w:val="0"/>
          <w:sz w:val="32"/>
          <w:szCs w:val="32"/>
        </w:rPr>
        <w:t>服务机构</w:t>
      </w:r>
      <w:r>
        <w:rPr>
          <w:rFonts w:hint="eastAsia" w:ascii="仿宋_GB2312" w:hAnsi="仿宋_GB2312" w:eastAsia="仿宋_GB2312" w:cs="仿宋"/>
          <w:b w:val="0"/>
          <w:bCs w:val="0"/>
          <w:color w:val="auto"/>
          <w:kern w:val="0"/>
          <w:sz w:val="32"/>
          <w:szCs w:val="32"/>
          <w:lang w:eastAsia="zh-CN"/>
        </w:rPr>
        <w:t>，具有独立法人资格，</w:t>
      </w:r>
      <w:r>
        <w:rPr>
          <w:rFonts w:hint="eastAsia" w:ascii="仿宋_GB2312" w:hAnsi="仿宋_GB2312" w:eastAsia="仿宋_GB2312" w:cs="Times New Roman"/>
          <w:b w:val="0"/>
          <w:bCs w:val="0"/>
          <w:color w:val="auto"/>
          <w:sz w:val="32"/>
          <w:szCs w:val="32"/>
          <w:lang w:val="en-US" w:eastAsia="zh-CN"/>
        </w:rPr>
        <w:t>有稳定完善的知识产权服务体系，能够提供较强的知识产权服务能力，具有专利代理资格人员15名以上。</w:t>
      </w:r>
    </w:p>
    <w:p>
      <w:pPr>
        <w:pStyle w:val="6"/>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黑体" w:hAnsi="黑体" w:eastAsia="黑体" w:cs="宋体"/>
          <w:b w:val="0"/>
          <w:bCs w:val="0"/>
          <w:color w:val="auto"/>
          <w:sz w:val="32"/>
          <w:szCs w:val="32"/>
        </w:rPr>
      </w:pPr>
      <w:bookmarkStart w:id="0" w:name="_GoBack"/>
      <w:bookmarkEnd w:id="0"/>
      <w:r>
        <w:rPr>
          <w:rFonts w:hint="eastAsia" w:ascii="黑体" w:hAnsi="黑体" w:eastAsia="黑体" w:cs="宋体"/>
          <w:b w:val="0"/>
          <w:bCs w:val="0"/>
          <w:color w:val="auto"/>
          <w:sz w:val="32"/>
          <w:szCs w:val="32"/>
          <w:lang w:eastAsia="zh-CN"/>
        </w:rPr>
        <w:t>五</w:t>
      </w:r>
      <w:r>
        <w:rPr>
          <w:rFonts w:hint="eastAsia" w:ascii="黑体" w:hAnsi="黑体" w:eastAsia="黑体" w:cs="宋体"/>
          <w:b w:val="0"/>
          <w:bCs w:val="0"/>
          <w:color w:val="auto"/>
          <w:sz w:val="32"/>
          <w:szCs w:val="32"/>
        </w:rPr>
        <w:t>、申报材料</w:t>
      </w:r>
    </w:p>
    <w:p>
      <w:pPr>
        <w:pageBreakBefore w:val="0"/>
        <w:kinsoku/>
        <w:wordWrap/>
        <w:overflowPunct/>
        <w:topLinePunct w:val="0"/>
        <w:autoSpaceDE/>
        <w:autoSpaceDN/>
        <w:bidi w:val="0"/>
        <w:spacing w:beforeLines="0" w:afterLines="0"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w:t>
      </w:r>
      <w:r>
        <w:rPr>
          <w:rFonts w:hint="eastAsia" w:ascii="仿宋_GB2312" w:hAnsi="仿宋_GB2312" w:eastAsia="仿宋_GB2312" w:cs="仿宋_GB2312"/>
          <w:spacing w:val="-11"/>
          <w:sz w:val="32"/>
          <w:szCs w:val="32"/>
        </w:rPr>
        <w:t>2022年度省促进经济高质量发展专项资金（市场监督管理-知识产权创造运用保护及省部会商）项目</w:t>
      </w:r>
      <w:r>
        <w:rPr>
          <w:rFonts w:hint="eastAsia" w:ascii="仿宋_GB2312" w:hAnsi="仿宋_GB2312" w:eastAsia="仿宋_GB2312" w:cs="仿宋_GB2312"/>
          <w:sz w:val="32"/>
          <w:szCs w:val="32"/>
        </w:rPr>
        <w:t>申报书》；</w:t>
      </w:r>
    </w:p>
    <w:p>
      <w:pPr>
        <w:pageBreakBefore w:val="0"/>
        <w:kinsoku/>
        <w:wordWrap/>
        <w:overflowPunct/>
        <w:topLinePunct w:val="0"/>
        <w:autoSpaceDE/>
        <w:autoSpaceDN/>
        <w:bidi w:val="0"/>
        <w:spacing w:beforeLines="0" w:afterLines="0"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rPr>
        <w:t>（加盖公章）；</w:t>
      </w:r>
    </w:p>
    <w:p>
      <w:pPr>
        <w:pageBreakBefore w:val="0"/>
        <w:numPr>
          <w:ilvl w:val="0"/>
          <w:numId w:val="0"/>
        </w:numPr>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b w:val="0"/>
          <w:bCs w:val="0"/>
          <w:sz w:val="32"/>
          <w:szCs w:val="32"/>
        </w:rPr>
        <w:t>国家部委或省级厅局认定各类创新中心的</w:t>
      </w:r>
      <w:r>
        <w:rPr>
          <w:rFonts w:hint="eastAsia" w:ascii="仿宋_GB2312" w:hAnsi="仿宋_GB2312" w:eastAsia="仿宋_GB2312" w:cs="仿宋_GB2312"/>
          <w:b w:val="0"/>
          <w:bCs w:val="0"/>
          <w:sz w:val="32"/>
          <w:szCs w:val="32"/>
          <w:lang w:eastAsia="zh-CN"/>
        </w:rPr>
        <w:t>认定</w:t>
      </w:r>
      <w:r>
        <w:rPr>
          <w:rFonts w:hint="eastAsia" w:ascii="仿宋_GB2312" w:hAnsi="仿宋_GB2312" w:eastAsia="仿宋_GB2312" w:cs="仿宋_GB2312"/>
          <w:b w:val="0"/>
          <w:bCs w:val="0"/>
          <w:sz w:val="32"/>
          <w:szCs w:val="32"/>
        </w:rPr>
        <w:t>文件（如有）；</w:t>
      </w:r>
    </w:p>
    <w:p>
      <w:pPr>
        <w:pageBreakBefore w:val="0"/>
        <w:kinsoku/>
        <w:wordWrap/>
        <w:overflowPunct/>
        <w:topLinePunct w:val="0"/>
        <w:autoSpaceDE/>
        <w:autoSpaceDN/>
        <w:bidi w:val="0"/>
        <w:spacing w:beforeLines="0" w:afterLines="0"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近两年的财务报表；</w:t>
      </w:r>
    </w:p>
    <w:p>
      <w:pPr>
        <w:pStyle w:val="2"/>
        <w:pageBreakBefore w:val="0"/>
        <w:numPr>
          <w:ilvl w:val="0"/>
          <w:numId w:val="0"/>
        </w:numPr>
        <w:tabs>
          <w:tab w:val="clear" w:pos="420"/>
        </w:tabs>
        <w:kinsoku/>
        <w:wordWrap/>
        <w:overflowPunct/>
        <w:topLinePunct w:val="0"/>
        <w:autoSpaceDE/>
        <w:autoSpaceDN/>
        <w:bidi w:val="0"/>
        <w:spacing w:beforeLines="0" w:afterLines="0" w:line="540" w:lineRule="exact"/>
        <w:ind w:left="0"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真实性承诺函；</w:t>
      </w:r>
    </w:p>
    <w:p>
      <w:pPr>
        <w:pageBreakBefore w:val="0"/>
        <w:kinsoku/>
        <w:wordWrap/>
        <w:overflowPunct/>
        <w:topLinePunct w:val="0"/>
        <w:autoSpaceDE/>
        <w:autoSpaceDN/>
        <w:bidi w:val="0"/>
        <w:spacing w:beforeLines="0" w:afterLines="0" w:line="54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其他证明申报条件、申报优势的材料。</w:t>
      </w:r>
    </w:p>
    <w:p>
      <w:pPr>
        <w:pageBreakBefore w:val="0"/>
        <w:kinsoku/>
        <w:wordWrap/>
        <w:overflowPunct/>
        <w:topLinePunct w:val="0"/>
        <w:autoSpaceDE/>
        <w:autoSpaceDN/>
        <w:bidi w:val="0"/>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D35FF"/>
    <w:rsid w:val="0BED35FF"/>
    <w:rsid w:val="0EFF385B"/>
    <w:rsid w:val="18E37CB8"/>
    <w:rsid w:val="1F1A67E8"/>
    <w:rsid w:val="255531E1"/>
    <w:rsid w:val="25FA697E"/>
    <w:rsid w:val="28AB1A22"/>
    <w:rsid w:val="45233162"/>
    <w:rsid w:val="4B9A248E"/>
    <w:rsid w:val="5029371D"/>
    <w:rsid w:val="66862745"/>
    <w:rsid w:val="76A10727"/>
    <w:rsid w:val="78735FDA"/>
    <w:rsid w:val="7C1A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22"/>
    <w:rPr>
      <w:b/>
    </w:rPr>
  </w:style>
  <w:style w:type="paragraph" w:customStyle="1" w:styleId="6">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7">
    <w:name w:val="列出段落1"/>
    <w:basedOn w:val="1"/>
    <w:qFormat/>
    <w:uiPriority w:val="0"/>
    <w:pPr>
      <w:ind w:firstLine="420" w:firstLineChars="200"/>
    </w:pPr>
    <w:rPr>
      <w:rFonts w:ascii="Calibri" w:hAnsi="Calibri" w:eastAsia="宋体" w:cs="Times New Roman"/>
      <w:szCs w:val="24"/>
    </w:rPr>
  </w:style>
  <w:style w:type="paragraph" w:customStyle="1" w:styleId="8">
    <w:name w:val="正文 New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2022-02-09T02:31:00Z</dcterms:created>
  <dc:creator>蔡美华</dc:creator>
  <cp:lastModifiedBy>林仕佳</cp:lastModifiedBy>
  <dcterms:modified xsi:type="dcterms:W3CDTF">2023-05-15T01:23:23Z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