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2023年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韶关市中小学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知识产权教育项目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44"/>
          <w:sz w:val="44"/>
          <w:szCs w:val="44"/>
          <w:shd w:val="clear" w:color="auto" w:fill="FFFFFF"/>
        </w:rPr>
        <w:t>申报指南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723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申报主体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知识产权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服务机构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联合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1所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韶关中小学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校共同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申报。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项目任务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1.每个学校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开展知识产权师资队伍培育工作，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面向师资队伍开展2场以上知识产权相关课程培训。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2.每个学校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开设知识产权教育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“第二课堂”，各不少于4个学时，各不少于200人次,让青少年学生形成知识产权保护意识，培养学生创新精神和实践能力。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3.每个学校设立专门的知识产权宣传栏，内容更新各不少于2次。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组织开展普及知识产权知识的体验教育和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社会实践活动。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让青少年从小形成尊重知识、崇尚创新、保护知识产权的意识。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三、支持方式及额度：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支持项目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项，额度为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万元/项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四、申报材料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auto"/>
          <w:sz w:val="32"/>
        </w:rPr>
        <w:t>《</w:t>
      </w:r>
      <w:r>
        <w:rPr>
          <w:rFonts w:hint="eastAsia" w:ascii="仿宋_GB2312" w:hAnsi="仿宋_GB2312" w:eastAsia="仿宋_GB2312" w:cs="仿宋_GB2312"/>
          <w:color w:val="auto"/>
          <w:spacing w:val="-11"/>
          <w:sz w:val="32"/>
          <w:szCs w:val="32"/>
        </w:rPr>
        <w:t>2023年度省促进经济高质量发展专项资金（市场监督管理-知识产权创造、运用和保护）项目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申报书》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机构法人资格证书或营业执照加盖公章的复印件；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机构所获荣誉证明；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/>
        <w:textAlignment w:val="auto"/>
        <w:rPr>
          <w:rFonts w:hint="eastAsia" w:ascii="仿宋_GB2312" w:hAnsi="仿宋_GB2312" w:eastAsia="仿宋_GB2312" w:cs="仿宋_GB2312"/>
          <w:color w:val="auto"/>
          <w:sz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color w:val="auto"/>
          <w:sz w:val="32"/>
        </w:rPr>
        <w:t>真实性承诺函；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其他证明申报条件、申报优势的材料。</w:t>
      </w:r>
    </w:p>
    <w:p>
      <w:pPr>
        <w:pStyle w:val="2"/>
        <w:numPr>
          <w:ilvl w:val="0"/>
          <w:numId w:val="0"/>
        </w:numPr>
        <w:ind w:leftChars="0" w:firstLine="640" w:firstLineChars="200"/>
        <w:rPr>
          <w:rFonts w:hint="eastAsia"/>
        </w:rPr>
      </w:pPr>
      <w:r>
        <w:rPr>
          <w:rFonts w:hint="eastAsia" w:ascii="仿宋_GB2312" w:hAnsi="仿宋_GB2312" w:eastAsia="仿宋_GB2312" w:cs="仿宋_GB2312"/>
          <w:color w:val="auto"/>
          <w:sz w:val="32"/>
          <w:lang w:eastAsia="zh-CN"/>
        </w:rPr>
        <w:t>以上材料均需加盖公章。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黑体" w:hAnsi="黑体" w:eastAsia="黑体" w:cs="宋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宋体"/>
          <w:b w:val="0"/>
          <w:bCs w:val="0"/>
          <w:color w:val="auto"/>
          <w:sz w:val="32"/>
          <w:szCs w:val="32"/>
          <w:lang w:eastAsia="zh-CN"/>
        </w:rPr>
        <w:t>五</w:t>
      </w:r>
      <w:r>
        <w:rPr>
          <w:rFonts w:hint="eastAsia" w:ascii="黑体" w:hAnsi="黑体" w:eastAsia="黑体" w:cs="宋体"/>
          <w:b w:val="0"/>
          <w:bCs w:val="0"/>
          <w:color w:val="auto"/>
          <w:sz w:val="32"/>
          <w:szCs w:val="32"/>
        </w:rPr>
        <w:t>、其他事项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合同管理：项目立项后，市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知识产权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局与承担单位签署项目合同书，作为项目管理的重要依据。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项目验收：项目完成后，项目承担单位应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2个月内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申请验收，向市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知识产权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局报送工作成果，由市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知识产权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局组织验收通过后，方可结项。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color w:val="auto"/>
        </w:rPr>
      </w:pPr>
    </w:p>
    <w:sectPr>
      <w:pgSz w:w="11906" w:h="16838"/>
      <w:pgMar w:top="1440" w:right="1417" w:bottom="1440" w:left="158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35FA2A"/>
    <w:multiLevelType w:val="singleLevel"/>
    <w:tmpl w:val="6035FA2A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7D434B06"/>
    <w:multiLevelType w:val="multilevel"/>
    <w:tmpl w:val="7D434B06"/>
    <w:lvl w:ilvl="0" w:tentative="0">
      <w:start w:val="1"/>
      <w:numFmt w:val="ideographDigital"/>
      <w:pStyle w:val="2"/>
      <w:lvlText w:val="%1.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6B1786"/>
    <w:rsid w:val="13F63ACB"/>
    <w:rsid w:val="146B1786"/>
    <w:rsid w:val="24F77D5C"/>
    <w:rsid w:val="2A3B1D89"/>
    <w:rsid w:val="2CD22195"/>
    <w:rsid w:val="397D3D3E"/>
    <w:rsid w:val="3F874DFC"/>
    <w:rsid w:val="42646E49"/>
    <w:rsid w:val="4F4F0CC6"/>
    <w:rsid w:val="5197762D"/>
    <w:rsid w:val="57361937"/>
    <w:rsid w:val="57846930"/>
    <w:rsid w:val="5F37055E"/>
    <w:rsid w:val="75087337"/>
    <w:rsid w:val="7C475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numPr>
        <w:ilvl w:val="0"/>
        <w:numId w:val="1"/>
      </w:numPr>
      <w:outlineLvl w:val="0"/>
    </w:pPr>
    <w:rPr>
      <w:rFonts w:ascii="Times New Roman" w:hAnsi="Times New Roman" w:eastAsia="黑体" w:cs="Times New Roman"/>
      <w:bCs/>
      <w:kern w:val="44"/>
      <w:sz w:val="30"/>
      <w:szCs w:val="4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正文 New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省工商行政管理局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2022-02-09T04:49:00Z</dcterms:created>
  <dc:creator>蔡美华</dc:creator>
  <cp:lastModifiedBy>林仕佳</cp:lastModifiedBy>
  <dcterms:modified xsi:type="dcterms:W3CDTF">2023-05-09T09:30:27Z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2052-10.8.2.7090</vt:lpwstr>
  </property>
  <property fmtid="{D5CDD505-2E9C-101B-9397-08002B2CF9AE}" pid="3" name="ribbonExt">
    <vt:lpwstr>{"WPSExtOfficeTab":{"OnGetEnabled":false,"OnGetVisible":false}}</vt:lpwstr>
  </property>
</Properties>
</file>