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E" w:rsidRDefault="00E5754E">
      <w:pPr>
        <w:widowControl/>
        <w:spacing w:line="640" w:lineRule="atLeast"/>
        <w:jc w:val="center"/>
        <w:rPr>
          <w:rFonts w:ascii="???????" w:hAnsi="???????"/>
          <w:kern w:val="0"/>
          <w:sz w:val="44"/>
          <w:szCs w:val="44"/>
        </w:rPr>
      </w:pPr>
      <w:r>
        <w:rPr>
          <w:rFonts w:ascii="???????" w:hAnsi="???????" w:hint="eastAsia"/>
          <w:kern w:val="0"/>
          <w:sz w:val="44"/>
          <w:szCs w:val="44"/>
        </w:rPr>
        <w:t>南雄市食品药品监督管理局</w:t>
      </w:r>
    </w:p>
    <w:p w:rsidR="00E5754E" w:rsidRDefault="00E5754E">
      <w:pPr>
        <w:widowControl/>
        <w:spacing w:line="640" w:lineRule="atLeast"/>
        <w:jc w:val="center"/>
        <w:rPr>
          <w:rFonts w:ascii="???????" w:hAnsi="???????"/>
          <w:kern w:val="0"/>
          <w:sz w:val="44"/>
          <w:szCs w:val="44"/>
        </w:rPr>
      </w:pPr>
      <w:r>
        <w:rPr>
          <w:rFonts w:ascii="???????" w:hAnsi="???????"/>
          <w:kern w:val="0"/>
          <w:sz w:val="44"/>
          <w:szCs w:val="44"/>
        </w:rPr>
        <w:t>GSP</w:t>
      </w:r>
      <w:r>
        <w:rPr>
          <w:rFonts w:ascii="???????" w:hAnsi="???????" w:hint="eastAsia"/>
          <w:kern w:val="0"/>
          <w:sz w:val="44"/>
          <w:szCs w:val="44"/>
        </w:rPr>
        <w:t>限期整改通报</w:t>
      </w:r>
    </w:p>
    <w:p w:rsidR="00E5754E" w:rsidRDefault="00E5754E">
      <w:pPr>
        <w:widowControl/>
        <w:spacing w:line="640" w:lineRule="atLeast"/>
        <w:jc w:val="center"/>
        <w:rPr>
          <w:rFonts w:ascii="???????" w:hAnsi="???????"/>
          <w:kern w:val="0"/>
          <w:sz w:val="44"/>
          <w:szCs w:val="44"/>
        </w:rPr>
      </w:pPr>
      <w:r>
        <w:rPr>
          <w:rFonts w:ascii="???????" w:hAnsi="???????" w:hint="eastAsia"/>
          <w:kern w:val="0"/>
          <w:sz w:val="44"/>
          <w:szCs w:val="44"/>
        </w:rPr>
        <w:t>（</w:t>
      </w:r>
      <w:r>
        <w:rPr>
          <w:rFonts w:ascii="???????" w:hAnsi="???????"/>
          <w:kern w:val="0"/>
          <w:sz w:val="44"/>
          <w:szCs w:val="44"/>
        </w:rPr>
        <w:t>2017</w:t>
      </w:r>
      <w:r>
        <w:rPr>
          <w:rFonts w:ascii="???????" w:hAnsi="???????" w:hint="eastAsia"/>
          <w:kern w:val="0"/>
          <w:sz w:val="44"/>
          <w:szCs w:val="44"/>
        </w:rPr>
        <w:t>年第</w:t>
      </w:r>
      <w:r>
        <w:rPr>
          <w:rFonts w:ascii="???????" w:hAnsi="???????"/>
          <w:kern w:val="0"/>
          <w:sz w:val="44"/>
          <w:szCs w:val="44"/>
        </w:rPr>
        <w:t>01</w:t>
      </w:r>
      <w:r>
        <w:rPr>
          <w:rFonts w:ascii="???????" w:hAnsi="???????" w:hint="eastAsia"/>
          <w:kern w:val="0"/>
          <w:sz w:val="44"/>
          <w:szCs w:val="44"/>
        </w:rPr>
        <w:t>号）</w:t>
      </w:r>
    </w:p>
    <w:p w:rsidR="00E5754E" w:rsidRDefault="00E5754E">
      <w:pPr>
        <w:widowControl/>
        <w:spacing w:line="640" w:lineRule="atLeast"/>
        <w:rPr>
          <w:rFonts w:ascii="宋体"/>
          <w:color w:val="000000"/>
          <w:kern w:val="0"/>
          <w:sz w:val="18"/>
          <w:szCs w:val="18"/>
        </w:rPr>
      </w:pPr>
    </w:p>
    <w:p w:rsidR="00E5754E" w:rsidRDefault="00E5754E">
      <w:pPr>
        <w:widowControl/>
        <w:spacing w:line="640" w:lineRule="atLeast"/>
        <w:ind w:firstLine="420"/>
        <w:rPr>
          <w:rFonts w:ascii="仿宋" w:eastAsia="仿宋"/>
          <w:kern w:val="0"/>
          <w:sz w:val="32"/>
          <w:szCs w:val="32"/>
        </w:rPr>
      </w:pPr>
      <w:r>
        <w:rPr>
          <w:rFonts w:ascii="仿宋" w:hAnsi="仿宋" w:hint="eastAsia"/>
          <w:kern w:val="0"/>
          <w:sz w:val="32"/>
          <w:szCs w:val="32"/>
        </w:rPr>
        <w:t>韶关浦济大药房连锁有限公司金叶分店等</w:t>
      </w:r>
      <w:r>
        <w:rPr>
          <w:rFonts w:ascii="仿宋" w:hAnsi="仿宋"/>
          <w:kern w:val="0"/>
          <w:sz w:val="32"/>
          <w:szCs w:val="32"/>
        </w:rPr>
        <w:t>18</w:t>
      </w:r>
      <w:r>
        <w:rPr>
          <w:rFonts w:ascii="仿宋" w:hAnsi="仿宋" w:hint="eastAsia"/>
          <w:kern w:val="0"/>
          <w:sz w:val="32"/>
          <w:szCs w:val="32"/>
        </w:rPr>
        <w:t>家药品经营企业</w:t>
      </w:r>
      <w:r>
        <w:rPr>
          <w:rFonts w:ascii="仿宋" w:hAnsi="仿宋" w:hint="eastAsia"/>
          <w:color w:val="000000"/>
          <w:kern w:val="0"/>
          <w:sz w:val="32"/>
          <w:szCs w:val="32"/>
        </w:rPr>
        <w:t>不符合《药品经营质量管理规范》规定，我局依据《药品医疗器械飞行检查办法》（国家食品药品监督管理总局令第</w:t>
      </w:r>
      <w:r>
        <w:rPr>
          <w:rFonts w:ascii="仿宋" w:hAnsi="仿宋"/>
          <w:color w:val="000000"/>
          <w:kern w:val="0"/>
          <w:sz w:val="32"/>
          <w:szCs w:val="32"/>
        </w:rPr>
        <w:t>14</w:t>
      </w:r>
      <w:r>
        <w:rPr>
          <w:rFonts w:ascii="仿宋" w:hAnsi="仿宋" w:hint="eastAsia"/>
          <w:color w:val="000000"/>
          <w:kern w:val="0"/>
          <w:sz w:val="32"/>
          <w:szCs w:val="32"/>
        </w:rPr>
        <w:t>号）的有关要求，依法责令其限期整改，现予以公布。企业应在</w:t>
      </w:r>
      <w:r>
        <w:rPr>
          <w:rFonts w:ascii="仿宋" w:hAnsi="仿宋" w:hint="eastAsia"/>
          <w:kern w:val="0"/>
          <w:sz w:val="32"/>
          <w:szCs w:val="32"/>
        </w:rPr>
        <w:t>责令整改通知下发之日起</w:t>
      </w:r>
      <w:r>
        <w:rPr>
          <w:rFonts w:ascii="仿宋" w:hAnsi="仿宋"/>
          <w:kern w:val="0"/>
          <w:sz w:val="32"/>
          <w:szCs w:val="32"/>
        </w:rPr>
        <w:t>1</w:t>
      </w:r>
      <w:r>
        <w:rPr>
          <w:rFonts w:ascii="仿宋" w:hAnsi="仿宋" w:hint="eastAsia"/>
          <w:kern w:val="0"/>
          <w:sz w:val="32"/>
          <w:szCs w:val="32"/>
        </w:rPr>
        <w:t>个月内完成整改，并向我局报送整改报告。</w:t>
      </w:r>
    </w:p>
    <w:tbl>
      <w:tblPr>
        <w:tblW w:w="9891" w:type="dxa"/>
        <w:jc w:val="center"/>
        <w:tblLayout w:type="fixed"/>
        <w:tblLook w:val="00A0"/>
      </w:tblPr>
      <w:tblGrid>
        <w:gridCol w:w="581"/>
        <w:gridCol w:w="1260"/>
        <w:gridCol w:w="1476"/>
        <w:gridCol w:w="1571"/>
        <w:gridCol w:w="1325"/>
        <w:gridCol w:w="1591"/>
        <w:gridCol w:w="2087"/>
      </w:tblGrid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责令整改日期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60" w:lineRule="atLeas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主要不符合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的事实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CB7514023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C-GD-14-SG-2301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韶关浦济大药房连锁有限公司金叶分店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南雄市金叶大道繁华阁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、该企业未及时对直接接触药品敢为的人员进行健康检查。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该企业药品按用途陈列位置不准确，谷维素片摆放在解热镇痛药价上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DB7514279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C-GD-16-SG-3091  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南雄市油山镇平心药房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南雄市油山镇油山墟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、企业未按照规定对计量器具进行校准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、外用药与内服药混放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DB7514263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C-GD-16-SG-3004  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南雄市黄坑镇平心药店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南雄市黄坑镇黄坑墟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、营业人员和药学技术人员应佩戴工作牌而未戴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DB7514286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C-GD-16-SG-3141  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南雄市湖口镇家明药店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南雄市湖口镇湖口市场边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26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、企业工作人员穿戴不整洁卫生的工作服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、企业营业场所放置与经营无关的物品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、电子记录数据无安全有效的方式定期备份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DB7514233  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C-GD-16-SG-3140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韶关市广集堂大药房有限公司祥和分店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南雄市乌迳镇乌迳村杜屋禾场背北区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26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、营业员不符合省级药品监督管理部门规定的条件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、在营业场所企业工作人员未穿工作服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、企业为定期对陈列存放的药品进行检查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DB7514258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C-GD-16-SG-3172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韶关市广集堂大药房有限公司民康分店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南雄市金鹏花苑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C-4-1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幢首层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号门店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12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、企业未按规定对计量器具进行鉴定或者校准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、药品未按用途分类陈列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DB7514256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C-GD-16-SG-3170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韶关市广集堂大药房有限公司百顺分店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南雄市百顺镇百顺墟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11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企业未指定年度培训计划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、电子记录数据无可靠备份方式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、企业的营业场所和生活辅助区未分开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、药品未按用途要求陈列</w:t>
            </w: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、企业未设置意见簿</w:t>
            </w:r>
            <w:bookmarkStart w:id="0" w:name="_GoBack"/>
            <w:bookmarkEnd w:id="0"/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DB7514259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C-GD-16-SG-3173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韶关广集堂大药房有限公司界址分店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南雄市界址镇界址圩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、实施电子监管的药品不能上传数据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DB7514257 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C-GD-16-SG-3171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韶关市广集堂大药房有限公司正源堂分店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南雄市乌迳镇人民路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4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、药品未按用途要求分类陈列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、企业未对计量器具进行校准或者检定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粤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CB7514015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C-GD-14-SG-2227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韶关市乡亲药房连锁有限公司南雄建设路分店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南雄市仁寿巷步行街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幢（建设路）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号门店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3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、营业员未佩戴工作牌及穿工作服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CB7514012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C-GD-15-SG-2643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韶关市大神林药店有限公司南雄建设分店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南雄市繁荣路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号繁荣景苑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号门店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27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、该企业未建立陈列检查记录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、营业场所无防虫设施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DB7514207   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C-GD-15-SG-2374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南雄市雄州街道贵仁堂药店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南雄市雄州街道光明东路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A1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栋门店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21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、企业未制定年度培训计划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、在药品储存陈列区域存放与经营无关的饼干、水杯等生活物品</w:t>
            </w: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、该企业电子设备记录数据无安全可靠的备份方式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DB7514216  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C-GD-15-SG-2475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南雄市雄州街道大成药店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南雄市雄州街道浈江路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6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、企业未按照培训管理制度制定年度培训计划并开展培训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、企业未对负责拆零销售的人员进行专门培训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CB7514001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C-GD-14-SG-2300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广东爱心大药房连锁有限公司南雄金叶分店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南雄市金叶大道三秀花园槐花阁首层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3-5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号之一门店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29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、企业未定期对计量器具、温湿度监测等设备进行校准或检定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、企业未制定年度培训计划并培训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DB7514219 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C-GD-15-SG-2513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南雄市雄州街道一沁大药房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南雄市雄州街道繁荣路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3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、企业未按照要求定期对药品采购的整体情况进行综合质量评审，建立药品质量评审和供货单位质量档案，并跟踪检查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、外用药与其他药品未分开摆放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CB7514018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C-GD-15-SG-2712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韶关市大参林药店有限公司南雄金叶大道分店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南雄市南雄市金叶大道中山锦苑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号门店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15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、企业办公场所与药品储存区域未有效分开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、企业销售近效期药品不能向顾客告知有效期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粤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DB7514287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C-GD-16-SG-3201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南雄市雄州街道康美大药房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南雄市雄中园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A5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栋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号门店（金叶大道中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号）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7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7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>
                <w:rPr>
                  <w:rFonts w:ascii="宋体" w:hAnsi="宋体"/>
                  <w:kern w:val="0"/>
                  <w:sz w:val="18"/>
                  <w:szCs w:val="18"/>
                </w:rPr>
                <w:t>13</w:t>
              </w:r>
              <w:r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、企业未按国家有关规定对计量器具进行校准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、药学技术人员无工作牌</w:t>
            </w:r>
          </w:p>
        </w:tc>
      </w:tr>
      <w:tr w:rsidR="00E5754E">
        <w:trPr>
          <w:trHeight w:val="227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DB7514202 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C-GD-14-SG-2299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南雄市开心大药房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jc w:val="center"/>
              <w:textAlignment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光明东路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B3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橦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－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7"/>
              </w:smartTagPr>
              <w:r>
                <w:rPr>
                  <w:rFonts w:ascii="宋体" w:hAnsi="宋体"/>
                  <w:kern w:val="0"/>
                  <w:sz w:val="18"/>
                  <w:szCs w:val="18"/>
                </w:rPr>
                <w:t>2017-07-28</w:t>
              </w:r>
            </w:smartTag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754E" w:rsidRDefault="00E5754E">
            <w:pPr>
              <w:widowControl/>
              <w:spacing w:line="400" w:lineRule="atLeas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、该企业未按用途分类摆放，参维灵片、烟酸氨基葡萄糖胶囊摆放在解热镇痛药架上</w:t>
            </w:r>
          </w:p>
        </w:tc>
      </w:tr>
    </w:tbl>
    <w:p w:rsidR="00E5754E" w:rsidRDefault="00E5754E">
      <w:pPr>
        <w:widowControl/>
        <w:spacing w:line="590" w:lineRule="atLeast"/>
        <w:ind w:firstLine="420"/>
        <w:rPr>
          <w:rFonts w:ascii="???????" w:hAnsi="???????"/>
          <w:kern w:val="0"/>
          <w:sz w:val="44"/>
          <w:szCs w:val="44"/>
        </w:rPr>
      </w:pPr>
    </w:p>
    <w:p w:rsidR="00E5754E" w:rsidRDefault="00E5754E">
      <w:pPr>
        <w:widowControl/>
        <w:spacing w:line="590" w:lineRule="atLeast"/>
        <w:rPr>
          <w:rFonts w:ascii="仿宋" w:eastAsia="仿宋"/>
          <w:kern w:val="0"/>
          <w:sz w:val="32"/>
          <w:szCs w:val="32"/>
        </w:rPr>
      </w:pPr>
    </w:p>
    <w:p w:rsidR="00E5754E" w:rsidRDefault="00E5754E">
      <w:pPr>
        <w:widowControl/>
        <w:spacing w:line="590" w:lineRule="atLeast"/>
        <w:rPr>
          <w:rFonts w:ascii="仿宋" w:eastAsia="仿宋"/>
          <w:kern w:val="0"/>
          <w:sz w:val="32"/>
          <w:szCs w:val="32"/>
        </w:rPr>
      </w:pPr>
    </w:p>
    <w:p w:rsidR="00E5754E" w:rsidRDefault="00E5754E">
      <w:pPr>
        <w:widowControl/>
        <w:wordWrap w:val="0"/>
        <w:spacing w:line="620" w:lineRule="atLeast"/>
        <w:jc w:val="right"/>
        <w:rPr>
          <w:rFonts w:ascii="仿宋" w:eastAsia="仿宋"/>
          <w:kern w:val="0"/>
          <w:sz w:val="32"/>
          <w:szCs w:val="32"/>
        </w:rPr>
      </w:pPr>
      <w:r>
        <w:rPr>
          <w:rFonts w:ascii="仿宋" w:hAnsi="仿宋" w:hint="eastAsia"/>
          <w:kern w:val="0"/>
          <w:sz w:val="32"/>
          <w:szCs w:val="32"/>
        </w:rPr>
        <w:t>南雄市食品药品监督管理局</w:t>
      </w:r>
      <w:r>
        <w:rPr>
          <w:rFonts w:ascii="仿宋" w:hAnsi="仿宋"/>
          <w:kern w:val="0"/>
          <w:sz w:val="32"/>
          <w:szCs w:val="32"/>
        </w:rPr>
        <w:t xml:space="preserve">    </w:t>
      </w:r>
    </w:p>
    <w:p w:rsidR="00E5754E" w:rsidRDefault="00E5754E">
      <w:pPr>
        <w:widowControl/>
        <w:spacing w:line="620" w:lineRule="atLeast"/>
        <w:ind w:right="840"/>
        <w:jc w:val="right"/>
        <w:rPr>
          <w:rFonts w:ascii="仿宋" w:eastAsia="仿宋"/>
          <w:spacing w:val="-14"/>
          <w:kern w:val="0"/>
          <w:sz w:val="32"/>
          <w:szCs w:val="32"/>
        </w:rPr>
      </w:pPr>
      <w:r>
        <w:rPr>
          <w:rFonts w:ascii="仿宋" w:hAnsi="仿宋"/>
          <w:kern w:val="0"/>
          <w:sz w:val="32"/>
          <w:szCs w:val="32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17"/>
        </w:smartTagPr>
        <w:r>
          <w:rPr>
            <w:rFonts w:ascii="仿宋" w:hAnsi="仿宋"/>
            <w:kern w:val="0"/>
            <w:sz w:val="32"/>
            <w:szCs w:val="32"/>
          </w:rPr>
          <w:t>2017</w:t>
        </w:r>
        <w:r>
          <w:rPr>
            <w:rFonts w:ascii="仿宋" w:hAnsi="仿宋" w:hint="eastAsia"/>
            <w:kern w:val="0"/>
            <w:sz w:val="32"/>
            <w:szCs w:val="32"/>
          </w:rPr>
          <w:t>年</w:t>
        </w:r>
        <w:r>
          <w:rPr>
            <w:rFonts w:ascii="仿宋" w:hAnsi="仿宋"/>
            <w:kern w:val="0"/>
            <w:sz w:val="32"/>
            <w:szCs w:val="32"/>
          </w:rPr>
          <w:t>8</w:t>
        </w:r>
        <w:r>
          <w:rPr>
            <w:rFonts w:ascii="仿宋" w:hAnsi="仿宋" w:hint="eastAsia"/>
            <w:kern w:val="0"/>
            <w:sz w:val="32"/>
            <w:szCs w:val="32"/>
          </w:rPr>
          <w:t>月</w:t>
        </w:r>
        <w:r>
          <w:rPr>
            <w:rFonts w:ascii="仿宋" w:hAnsi="仿宋"/>
            <w:kern w:val="0"/>
            <w:sz w:val="32"/>
            <w:szCs w:val="32"/>
          </w:rPr>
          <w:t>18</w:t>
        </w:r>
        <w:r>
          <w:rPr>
            <w:rFonts w:ascii="仿宋" w:hAnsi="仿宋" w:hint="eastAsia"/>
            <w:kern w:val="0"/>
            <w:sz w:val="32"/>
            <w:szCs w:val="32"/>
          </w:rPr>
          <w:t>日</w:t>
        </w:r>
      </w:smartTag>
    </w:p>
    <w:p w:rsidR="00E5754E" w:rsidRDefault="00E5754E">
      <w:pPr>
        <w:widowControl/>
        <w:spacing w:line="590" w:lineRule="atLeast"/>
        <w:ind w:firstLine="420"/>
        <w:rPr>
          <w:rFonts w:ascii="仿宋" w:eastAsia="仿宋"/>
          <w:kern w:val="0"/>
          <w:sz w:val="32"/>
          <w:szCs w:val="32"/>
        </w:rPr>
      </w:pPr>
      <w:r>
        <w:rPr>
          <w:rFonts w:ascii="仿宋" w:hAnsi="仿宋" w:hint="eastAsia"/>
          <w:kern w:val="0"/>
          <w:sz w:val="32"/>
          <w:szCs w:val="32"/>
        </w:rPr>
        <w:t>（公开属性：主动公开）</w:t>
      </w:r>
    </w:p>
    <w:p w:rsidR="00E5754E" w:rsidRDefault="00E5754E"/>
    <w:sectPr w:rsidR="00E5754E" w:rsidSect="00F2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80"/>
    <w:rsid w:val="00210F65"/>
    <w:rsid w:val="002E3217"/>
    <w:rsid w:val="004051AA"/>
    <w:rsid w:val="005E3123"/>
    <w:rsid w:val="00782021"/>
    <w:rsid w:val="008558FE"/>
    <w:rsid w:val="00E5754E"/>
    <w:rsid w:val="00F1175D"/>
    <w:rsid w:val="00F24980"/>
    <w:rsid w:val="042F22F2"/>
    <w:rsid w:val="060C2D43"/>
    <w:rsid w:val="6A5B1D5A"/>
    <w:rsid w:val="71F6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365</Words>
  <Characters>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潘彩群</cp:lastModifiedBy>
  <cp:revision>3</cp:revision>
  <dcterms:created xsi:type="dcterms:W3CDTF">2014-10-29T12:08:00Z</dcterms:created>
  <dcterms:modified xsi:type="dcterms:W3CDTF">2017-08-18T08:29:00Z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