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widowControl/>
        <w:spacing w:line="560" w:lineRule="exact"/>
        <w:jc w:val="center"/>
        <w:rPr>
          <w:rFonts w:ascii="Times New Roman" w:hAnsi="Times New Roman" w:eastAsia="仿宋_GB2312" w:cs="仿宋_GB2312"/>
          <w:b/>
          <w:bCs/>
          <w:color w:val="auto"/>
          <w:kern w:val="0"/>
          <w:sz w:val="36"/>
          <w:szCs w:val="36"/>
        </w:rPr>
      </w:pPr>
    </w:p>
    <w:p>
      <w:pPr>
        <w:autoSpaceDE w:val="0"/>
        <w:autoSpaceDN w:val="0"/>
        <w:adjustRightInd w:val="0"/>
        <w:spacing w:line="720" w:lineRule="auto"/>
        <w:jc w:val="center"/>
        <w:rPr>
          <w:rFonts w:hint="eastAsia" w:ascii="黑体" w:hAnsi="黑体" w:eastAsia="黑体" w:cs="黑体"/>
          <w:color w:val="auto"/>
          <w:sz w:val="48"/>
          <w:szCs w:val="48"/>
        </w:rPr>
      </w:pPr>
      <w:bookmarkStart w:id="0" w:name="_Toc31013"/>
      <w:r>
        <w:rPr>
          <w:rFonts w:hint="eastAsia" w:ascii="黑体" w:hAnsi="黑体" w:eastAsia="黑体" w:cs="黑体"/>
          <w:color w:val="auto"/>
          <w:sz w:val="48"/>
          <w:szCs w:val="48"/>
        </w:rPr>
        <w:t>韶关市低空经济发展规划</w:t>
      </w:r>
      <w:bookmarkEnd w:id="0"/>
    </w:p>
    <w:p>
      <w:pPr>
        <w:autoSpaceDE w:val="0"/>
        <w:autoSpaceDN w:val="0"/>
        <w:adjustRightInd w:val="0"/>
        <w:spacing w:line="720" w:lineRule="auto"/>
        <w:jc w:val="center"/>
        <w:rPr>
          <w:rFonts w:hint="eastAsia" w:ascii="黑体" w:hAnsi="黑体" w:eastAsia="黑体" w:cs="黑体"/>
          <w:color w:val="auto"/>
          <w:sz w:val="48"/>
          <w:szCs w:val="48"/>
        </w:rPr>
      </w:pPr>
      <w:r>
        <w:rPr>
          <w:rFonts w:hint="eastAsia" w:ascii="黑体" w:hAnsi="黑体" w:eastAsia="黑体" w:cs="黑体"/>
          <w:color w:val="auto"/>
          <w:sz w:val="48"/>
          <w:szCs w:val="48"/>
        </w:rPr>
        <w:t>（</w:t>
      </w:r>
      <w:r>
        <w:rPr>
          <w:rFonts w:hint="eastAsia" w:ascii="黑体" w:hAnsi="黑体" w:eastAsia="黑体" w:cs="黑体"/>
          <w:color w:val="auto"/>
          <w:sz w:val="48"/>
          <w:szCs w:val="48"/>
          <w:lang w:eastAsia="zh-CN"/>
        </w:rPr>
        <w:t>征求意见稿</w:t>
      </w:r>
      <w:bookmarkStart w:id="59" w:name="_GoBack"/>
      <w:bookmarkEnd w:id="59"/>
      <w:r>
        <w:rPr>
          <w:rFonts w:hint="eastAsia" w:ascii="黑体" w:hAnsi="黑体" w:eastAsia="黑体" w:cs="黑体"/>
          <w:color w:val="auto"/>
          <w:sz w:val="48"/>
          <w:szCs w:val="48"/>
        </w:rPr>
        <w:t>）</w:t>
      </w:r>
    </w:p>
    <w:p>
      <w:pPr>
        <w:pStyle w:val="2"/>
        <w:jc w:val="center"/>
        <w:rPr>
          <w:rFonts w:hint="default" w:eastAsia="黑体"/>
          <w:color w:val="auto"/>
          <w:lang w:val="en-US" w:eastAsia="zh-CN"/>
        </w:rPr>
      </w:pPr>
      <w:r>
        <w:rPr>
          <w:rFonts w:hint="eastAsia" w:ascii="黑体" w:hAnsi="黑体" w:eastAsia="黑体" w:cs="黑体"/>
          <w:color w:val="auto"/>
          <w:sz w:val="48"/>
          <w:szCs w:val="48"/>
          <w:lang w:eastAsia="zh-CN"/>
        </w:rPr>
        <w:t>（</w:t>
      </w:r>
      <w:r>
        <w:rPr>
          <w:rFonts w:hint="eastAsia" w:ascii="黑体" w:hAnsi="黑体" w:eastAsia="黑体" w:cs="黑体"/>
          <w:color w:val="auto"/>
          <w:sz w:val="48"/>
          <w:szCs w:val="48"/>
          <w:lang w:val="en-US" w:eastAsia="zh-CN"/>
        </w:rPr>
        <w:t>2024-2035年）</w:t>
      </w:r>
    </w:p>
    <w:p>
      <w:pPr>
        <w:rPr>
          <w:color w:val="auto"/>
        </w:rPr>
      </w:pPr>
    </w:p>
    <w:p>
      <w:pPr>
        <w:rPr>
          <w:color w:val="auto"/>
        </w:rPr>
      </w:pPr>
    </w:p>
    <w:p>
      <w:pPr>
        <w:rPr>
          <w:color w:val="auto"/>
        </w:rPr>
      </w:pPr>
    </w:p>
    <w:p>
      <w:pPr>
        <w:rPr>
          <w:color w:val="auto"/>
        </w:rPr>
      </w:pPr>
    </w:p>
    <w:p>
      <w:pPr>
        <w:pStyle w:val="15"/>
        <w:rPr>
          <w:color w:val="auto"/>
        </w:rPr>
      </w:pPr>
    </w:p>
    <w:p>
      <w:pPr>
        <w:rPr>
          <w:color w:val="auto"/>
        </w:rPr>
      </w:pPr>
    </w:p>
    <w:p>
      <w:pPr>
        <w:pStyle w:val="14"/>
        <w:ind w:firstLine="210"/>
        <w:rPr>
          <w:color w:val="auto"/>
        </w:rPr>
      </w:pPr>
    </w:p>
    <w:p>
      <w:pPr>
        <w:pStyle w:val="15"/>
        <w:rPr>
          <w:color w:val="auto"/>
        </w:rPr>
      </w:pPr>
    </w:p>
    <w:p>
      <w:pPr>
        <w:rPr>
          <w:color w:val="auto"/>
        </w:rPr>
      </w:pPr>
    </w:p>
    <w:p>
      <w:pPr>
        <w:pStyle w:val="14"/>
        <w:ind w:firstLine="210"/>
        <w:rPr>
          <w:color w:val="auto"/>
        </w:rPr>
      </w:pPr>
    </w:p>
    <w:p>
      <w:pPr>
        <w:pStyle w:val="15"/>
        <w:rPr>
          <w:color w:val="auto"/>
        </w:rPr>
      </w:pPr>
    </w:p>
    <w:p>
      <w:pPr>
        <w:pStyle w:val="14"/>
        <w:ind w:firstLine="210"/>
        <w:rPr>
          <w:color w:val="auto"/>
        </w:rPr>
      </w:pPr>
    </w:p>
    <w:p>
      <w:pPr>
        <w:rPr>
          <w:color w:val="auto"/>
        </w:rPr>
      </w:pPr>
    </w:p>
    <w:p>
      <w:pPr>
        <w:pStyle w:val="15"/>
        <w:rPr>
          <w:color w:val="auto"/>
        </w:rPr>
      </w:pPr>
    </w:p>
    <w:p>
      <w:pPr>
        <w:rPr>
          <w:color w:val="auto"/>
        </w:rPr>
      </w:pPr>
    </w:p>
    <w:p>
      <w:pPr>
        <w:pStyle w:val="14"/>
        <w:ind w:firstLine="210"/>
        <w:rPr>
          <w:color w:val="auto"/>
        </w:rPr>
      </w:pPr>
    </w:p>
    <w:p>
      <w:pPr>
        <w:autoSpaceDE w:val="0"/>
        <w:autoSpaceDN w:val="0"/>
        <w:adjustRightInd w:val="0"/>
        <w:jc w:val="center"/>
        <w:rPr>
          <w:color w:val="auto"/>
          <w:sz w:val="32"/>
          <w:szCs w:val="32"/>
        </w:rPr>
      </w:pPr>
      <w:r>
        <w:rPr>
          <w:color w:val="auto"/>
          <w:sz w:val="32"/>
          <w:szCs w:val="32"/>
        </w:rPr>
        <w:t>韶关市发展和改革局</w:t>
      </w:r>
    </w:p>
    <w:p>
      <w:pPr>
        <w:autoSpaceDE w:val="0"/>
        <w:autoSpaceDN w:val="0"/>
        <w:adjustRightInd w:val="0"/>
        <w:jc w:val="center"/>
        <w:rPr>
          <w:color w:val="auto"/>
          <w:sz w:val="32"/>
          <w:szCs w:val="32"/>
        </w:rPr>
      </w:pPr>
      <w:r>
        <w:rPr>
          <w:rFonts w:hint="eastAsia"/>
          <w:color w:val="auto"/>
          <w:sz w:val="32"/>
          <w:szCs w:val="32"/>
        </w:rPr>
        <w:t>二〇二</w:t>
      </w:r>
      <w:r>
        <w:rPr>
          <w:rFonts w:hint="eastAsia"/>
          <w:color w:val="auto"/>
          <w:sz w:val="32"/>
          <w:szCs w:val="32"/>
          <w:lang w:val="en-US" w:eastAsia="zh-CN"/>
        </w:rPr>
        <w:t>五</w:t>
      </w:r>
      <w:r>
        <w:rPr>
          <w:rFonts w:hint="eastAsia"/>
          <w:color w:val="auto"/>
          <w:sz w:val="32"/>
          <w:szCs w:val="32"/>
        </w:rPr>
        <w:t>年</w:t>
      </w:r>
      <w:r>
        <w:rPr>
          <w:rFonts w:hint="eastAsia"/>
          <w:color w:val="auto"/>
          <w:sz w:val="32"/>
          <w:szCs w:val="32"/>
          <w:lang w:val="en-US" w:eastAsia="zh-CN"/>
        </w:rPr>
        <w:t>六</w:t>
      </w:r>
      <w:r>
        <w:rPr>
          <w:rFonts w:hint="eastAsia"/>
          <w:color w:val="auto"/>
          <w:sz w:val="32"/>
          <w:szCs w:val="32"/>
        </w:rPr>
        <w:t>月</w:t>
      </w:r>
    </w:p>
    <w:p>
      <w:pPr>
        <w:rPr>
          <w:color w:val="auto"/>
        </w:rPr>
      </w:pPr>
    </w:p>
    <w:p>
      <w:pPr>
        <w:pStyle w:val="15"/>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rPr>
          <w:color w:val="auto"/>
        </w:rPr>
      </w:pPr>
    </w:p>
    <w:sdt>
      <w:sdtPr>
        <w:rPr>
          <w:rFonts w:ascii="宋体" w:hAnsi="宋体" w:eastAsia="宋体"/>
          <w:color w:val="auto"/>
        </w:rPr>
        <w:id w:val="147475843"/>
        <w15:color w:val="DBDBDB"/>
        <w:docPartObj>
          <w:docPartGallery w:val="Table of Contents"/>
          <w:docPartUnique/>
        </w:docPartObj>
      </w:sdtPr>
      <w:sdtEndPr>
        <w:rPr>
          <w:rFonts w:asciiTheme="minorHAnsi" w:hAnsiTheme="minorHAnsi" w:eastAsiaTheme="minorEastAsia"/>
          <w:color w:val="auto"/>
        </w:rPr>
      </w:sdtEndPr>
      <w:sdtContent>
        <w:p>
          <w:pPr>
            <w:jc w:val="center"/>
            <w:rPr>
              <w:rFonts w:hint="eastAsia" w:ascii="黑体" w:hAnsi="黑体" w:eastAsia="黑体" w:cs="黑体"/>
              <w:color w:val="auto"/>
              <w:sz w:val="32"/>
              <w:szCs w:val="32"/>
            </w:rPr>
          </w:pPr>
          <w:r>
            <w:rPr>
              <w:rFonts w:hint="eastAsia" w:ascii="黑体" w:hAnsi="黑体" w:eastAsia="黑体" w:cs="黑体"/>
              <w:color w:val="auto"/>
              <w:sz w:val="32"/>
              <w:szCs w:val="32"/>
            </w:rPr>
            <w:t>目 录</w:t>
          </w:r>
        </w:p>
        <w:p>
          <w:pPr>
            <w:pStyle w:val="14"/>
            <w:ind w:firstLine="210"/>
            <w:rPr>
              <w:color w:val="auto"/>
            </w:rPr>
          </w:pP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color w:val="auto"/>
              <w:sz w:val="24"/>
              <w:szCs w:val="24"/>
            </w:rPr>
            <w:fldChar w:fldCharType="begin"/>
          </w:r>
          <w:r>
            <w:rPr>
              <w:color w:val="auto"/>
              <w:sz w:val="24"/>
              <w:szCs w:val="24"/>
            </w:rPr>
            <w:instrText xml:space="preserve">TOC \o "1-3" \h \u </w:instrText>
          </w:r>
          <w:r>
            <w:rPr>
              <w:color w:val="auto"/>
              <w:sz w:val="24"/>
              <w:szCs w:val="24"/>
            </w:rPr>
            <w:fldChar w:fldCharType="separate"/>
          </w:r>
          <w:r>
            <w:rPr>
              <w:b/>
              <w:bCs/>
              <w:color w:val="auto"/>
              <w:sz w:val="24"/>
              <w:szCs w:val="24"/>
            </w:rPr>
            <w:fldChar w:fldCharType="begin"/>
          </w:r>
          <w:r>
            <w:rPr>
              <w:b/>
              <w:bCs/>
              <w:color w:val="auto"/>
              <w:sz w:val="24"/>
              <w:szCs w:val="24"/>
            </w:rPr>
            <w:instrText xml:space="preserve"> HYPERLINK \l _Toc14881 </w:instrText>
          </w:r>
          <w:r>
            <w:rPr>
              <w:b/>
              <w:bCs/>
              <w:color w:val="auto"/>
              <w:sz w:val="24"/>
              <w:szCs w:val="24"/>
            </w:rPr>
            <w:fldChar w:fldCharType="separate"/>
          </w:r>
          <w:r>
            <w:rPr>
              <w:rFonts w:hint="eastAsia" w:ascii="黑体" w:hAnsi="黑体" w:cs="黑体"/>
              <w:b/>
              <w:bCs/>
              <w:color w:val="auto"/>
              <w:sz w:val="24"/>
              <w:szCs w:val="24"/>
            </w:rPr>
            <w:t>前 言</w:t>
          </w:r>
          <w:r>
            <w:rPr>
              <w:b/>
              <w:bCs/>
              <w:color w:val="auto"/>
              <w:sz w:val="24"/>
              <w:szCs w:val="24"/>
            </w:rPr>
            <w:tab/>
          </w:r>
          <w:r>
            <w:rPr>
              <w:b/>
              <w:bCs/>
              <w:color w:val="auto"/>
              <w:sz w:val="24"/>
              <w:szCs w:val="24"/>
            </w:rPr>
            <w:fldChar w:fldCharType="begin"/>
          </w:r>
          <w:r>
            <w:rPr>
              <w:b/>
              <w:bCs/>
              <w:color w:val="auto"/>
              <w:sz w:val="24"/>
              <w:szCs w:val="24"/>
            </w:rPr>
            <w:instrText xml:space="preserve"> PAGEREF _Toc14881 \h </w:instrText>
          </w:r>
          <w:r>
            <w:rPr>
              <w:b/>
              <w:bCs/>
              <w:color w:val="auto"/>
              <w:sz w:val="24"/>
              <w:szCs w:val="24"/>
            </w:rPr>
            <w:fldChar w:fldCharType="separate"/>
          </w:r>
          <w:r>
            <w:rPr>
              <w:b/>
              <w:bCs/>
              <w:color w:val="auto"/>
              <w:sz w:val="24"/>
              <w:szCs w:val="24"/>
            </w:rPr>
            <w:t>1</w:t>
          </w:r>
          <w:r>
            <w:rPr>
              <w:b/>
              <w:bCs/>
              <w:color w:val="auto"/>
              <w:sz w:val="24"/>
              <w:szCs w:val="24"/>
            </w:rPr>
            <w:fldChar w:fldCharType="end"/>
          </w:r>
          <w:r>
            <w:rPr>
              <w:b/>
              <w:bCs/>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_Toc19781 </w:instrText>
          </w:r>
          <w:r>
            <w:rPr>
              <w:b/>
              <w:bCs/>
              <w:color w:val="auto"/>
              <w:sz w:val="24"/>
              <w:szCs w:val="24"/>
            </w:rPr>
            <w:fldChar w:fldCharType="separate"/>
          </w:r>
          <w:r>
            <w:rPr>
              <w:rFonts w:hint="eastAsia" w:ascii="黑体" w:hAnsi="黑体" w:cs="黑体"/>
              <w:b/>
              <w:bCs/>
              <w:color w:val="auto"/>
              <w:sz w:val="24"/>
              <w:szCs w:val="24"/>
            </w:rPr>
            <w:t>第一章 低空经济发展形势</w:t>
          </w:r>
          <w:r>
            <w:rPr>
              <w:b/>
              <w:bCs/>
              <w:color w:val="auto"/>
              <w:sz w:val="24"/>
              <w:szCs w:val="24"/>
            </w:rPr>
            <w:tab/>
          </w:r>
          <w:r>
            <w:rPr>
              <w:b/>
              <w:bCs/>
              <w:color w:val="auto"/>
              <w:sz w:val="24"/>
              <w:szCs w:val="24"/>
            </w:rPr>
            <w:fldChar w:fldCharType="begin"/>
          </w:r>
          <w:r>
            <w:rPr>
              <w:b/>
              <w:bCs/>
              <w:color w:val="auto"/>
              <w:sz w:val="24"/>
              <w:szCs w:val="24"/>
            </w:rPr>
            <w:instrText xml:space="preserve"> PAGEREF _Toc19781 \h </w:instrText>
          </w:r>
          <w:r>
            <w:rPr>
              <w:b/>
              <w:bCs/>
              <w:color w:val="auto"/>
              <w:sz w:val="24"/>
              <w:szCs w:val="24"/>
            </w:rPr>
            <w:fldChar w:fldCharType="separate"/>
          </w:r>
          <w:r>
            <w:rPr>
              <w:b/>
              <w:bCs/>
              <w:color w:val="auto"/>
              <w:sz w:val="24"/>
              <w:szCs w:val="24"/>
            </w:rPr>
            <w:t>3</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_Toc6860 </w:instrText>
          </w:r>
          <w:r>
            <w:rPr>
              <w:color w:val="auto"/>
              <w:sz w:val="24"/>
              <w:szCs w:val="24"/>
            </w:rPr>
            <w:fldChar w:fldCharType="separate"/>
          </w:r>
          <w:r>
            <w:rPr>
              <w:rFonts w:hint="eastAsia"/>
              <w:color w:val="auto"/>
              <w:sz w:val="24"/>
              <w:szCs w:val="24"/>
            </w:rPr>
            <w:t>第一节 发展机遇</w:t>
          </w:r>
          <w:r>
            <w:rPr>
              <w:color w:val="auto"/>
              <w:sz w:val="24"/>
              <w:szCs w:val="24"/>
            </w:rPr>
            <w:tab/>
          </w:r>
          <w:r>
            <w:rPr>
              <w:color w:val="auto"/>
              <w:sz w:val="24"/>
              <w:szCs w:val="24"/>
            </w:rPr>
            <w:fldChar w:fldCharType="begin"/>
          </w:r>
          <w:r>
            <w:rPr>
              <w:color w:val="auto"/>
              <w:sz w:val="24"/>
              <w:szCs w:val="24"/>
            </w:rPr>
            <w:instrText xml:space="preserve"> PAGEREF _Toc6860 \h </w:instrText>
          </w:r>
          <w:r>
            <w:rPr>
              <w:color w:val="auto"/>
              <w:sz w:val="24"/>
              <w:szCs w:val="24"/>
            </w:rPr>
            <w:fldChar w:fldCharType="separate"/>
          </w:r>
          <w:r>
            <w:rPr>
              <w:color w:val="auto"/>
              <w:sz w:val="24"/>
              <w:szCs w:val="24"/>
            </w:rPr>
            <w:t>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_Toc27983 </w:instrText>
          </w:r>
          <w:r>
            <w:rPr>
              <w:color w:val="auto"/>
              <w:sz w:val="24"/>
              <w:szCs w:val="24"/>
            </w:rPr>
            <w:fldChar w:fldCharType="separate"/>
          </w:r>
          <w:r>
            <w:rPr>
              <w:rFonts w:hint="eastAsia"/>
              <w:color w:val="auto"/>
              <w:sz w:val="24"/>
              <w:szCs w:val="24"/>
            </w:rPr>
            <w:t>第二节 发展基础</w:t>
          </w:r>
          <w:r>
            <w:rPr>
              <w:color w:val="auto"/>
              <w:sz w:val="24"/>
              <w:szCs w:val="24"/>
            </w:rPr>
            <w:tab/>
          </w:r>
          <w:r>
            <w:rPr>
              <w:color w:val="auto"/>
              <w:sz w:val="24"/>
              <w:szCs w:val="24"/>
            </w:rPr>
            <w:fldChar w:fldCharType="begin"/>
          </w:r>
          <w:r>
            <w:rPr>
              <w:color w:val="auto"/>
              <w:sz w:val="24"/>
              <w:szCs w:val="24"/>
            </w:rPr>
            <w:instrText xml:space="preserve"> PAGEREF _Toc27983 \h </w:instrText>
          </w:r>
          <w:r>
            <w:rPr>
              <w:color w:val="auto"/>
              <w:sz w:val="24"/>
              <w:szCs w:val="24"/>
            </w:rPr>
            <w:fldChar w:fldCharType="separate"/>
          </w:r>
          <w:r>
            <w:rPr>
              <w:color w:val="auto"/>
              <w:sz w:val="24"/>
              <w:szCs w:val="24"/>
            </w:rPr>
            <w:t>7</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_Toc5298 </w:instrText>
          </w:r>
          <w:r>
            <w:rPr>
              <w:color w:val="auto"/>
              <w:sz w:val="24"/>
              <w:szCs w:val="24"/>
            </w:rPr>
            <w:fldChar w:fldCharType="separate"/>
          </w:r>
          <w:r>
            <w:rPr>
              <w:rFonts w:hint="eastAsia"/>
              <w:color w:val="auto"/>
              <w:sz w:val="24"/>
              <w:szCs w:val="24"/>
            </w:rPr>
            <w:t>第三节 存在短板</w:t>
          </w:r>
          <w:r>
            <w:rPr>
              <w:color w:val="auto"/>
              <w:sz w:val="24"/>
              <w:szCs w:val="24"/>
            </w:rPr>
            <w:tab/>
          </w:r>
          <w:r>
            <w:rPr>
              <w:color w:val="auto"/>
              <w:sz w:val="24"/>
              <w:szCs w:val="24"/>
            </w:rPr>
            <w:fldChar w:fldCharType="begin"/>
          </w:r>
          <w:r>
            <w:rPr>
              <w:color w:val="auto"/>
              <w:sz w:val="24"/>
              <w:szCs w:val="24"/>
            </w:rPr>
            <w:instrText xml:space="preserve"> PAGEREF _Toc5298 \h </w:instrText>
          </w:r>
          <w:r>
            <w:rPr>
              <w:color w:val="auto"/>
              <w:sz w:val="24"/>
              <w:szCs w:val="24"/>
            </w:rPr>
            <w:fldChar w:fldCharType="separate"/>
          </w:r>
          <w:r>
            <w:rPr>
              <w:color w:val="auto"/>
              <w:sz w:val="24"/>
              <w:szCs w:val="24"/>
            </w:rPr>
            <w:t>11</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_Toc4401 </w:instrText>
          </w:r>
          <w:r>
            <w:rPr>
              <w:b/>
              <w:bCs/>
              <w:color w:val="auto"/>
              <w:sz w:val="24"/>
              <w:szCs w:val="24"/>
            </w:rPr>
            <w:fldChar w:fldCharType="separate"/>
          </w:r>
          <w:r>
            <w:rPr>
              <w:rFonts w:hint="eastAsia" w:ascii="黑体" w:hAnsi="黑体" w:cs="黑体"/>
              <w:b/>
              <w:bCs/>
              <w:color w:val="auto"/>
              <w:sz w:val="24"/>
              <w:szCs w:val="24"/>
            </w:rPr>
            <w:t>第二章 总体要求</w:t>
          </w:r>
          <w:r>
            <w:rPr>
              <w:b/>
              <w:bCs/>
              <w:color w:val="auto"/>
              <w:sz w:val="24"/>
              <w:szCs w:val="24"/>
            </w:rPr>
            <w:tab/>
          </w:r>
          <w:r>
            <w:rPr>
              <w:b/>
              <w:bCs/>
              <w:color w:val="auto"/>
              <w:sz w:val="24"/>
              <w:szCs w:val="24"/>
            </w:rPr>
            <w:fldChar w:fldCharType="begin"/>
          </w:r>
          <w:r>
            <w:rPr>
              <w:b/>
              <w:bCs/>
              <w:color w:val="auto"/>
              <w:sz w:val="24"/>
              <w:szCs w:val="24"/>
            </w:rPr>
            <w:instrText xml:space="preserve"> PAGEREF _Toc4401 \h </w:instrText>
          </w:r>
          <w:r>
            <w:rPr>
              <w:b/>
              <w:bCs/>
              <w:color w:val="auto"/>
              <w:sz w:val="24"/>
              <w:szCs w:val="24"/>
            </w:rPr>
            <w:fldChar w:fldCharType="separate"/>
          </w:r>
          <w:r>
            <w:rPr>
              <w:b/>
              <w:bCs/>
              <w:color w:val="auto"/>
              <w:sz w:val="24"/>
              <w:szCs w:val="24"/>
            </w:rPr>
            <w:t>13</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_Toc5483 </w:instrText>
          </w:r>
          <w:r>
            <w:rPr>
              <w:color w:val="auto"/>
              <w:sz w:val="24"/>
              <w:szCs w:val="24"/>
            </w:rPr>
            <w:fldChar w:fldCharType="separate"/>
          </w:r>
          <w:r>
            <w:rPr>
              <w:rFonts w:hint="eastAsia"/>
              <w:color w:val="auto"/>
              <w:sz w:val="24"/>
              <w:szCs w:val="24"/>
            </w:rPr>
            <w:t>第一节 指导思想</w:t>
          </w:r>
          <w:r>
            <w:rPr>
              <w:color w:val="auto"/>
              <w:sz w:val="24"/>
              <w:szCs w:val="24"/>
            </w:rPr>
            <w:tab/>
          </w:r>
          <w:r>
            <w:rPr>
              <w:color w:val="auto"/>
              <w:sz w:val="24"/>
              <w:szCs w:val="24"/>
            </w:rPr>
            <w:fldChar w:fldCharType="begin"/>
          </w:r>
          <w:r>
            <w:rPr>
              <w:color w:val="auto"/>
              <w:sz w:val="24"/>
              <w:szCs w:val="24"/>
            </w:rPr>
            <w:instrText xml:space="preserve"> PAGEREF _Toc5483 \h </w:instrText>
          </w:r>
          <w:r>
            <w:rPr>
              <w:color w:val="auto"/>
              <w:sz w:val="24"/>
              <w:szCs w:val="24"/>
            </w:rPr>
            <w:fldChar w:fldCharType="separate"/>
          </w:r>
          <w:r>
            <w:rPr>
              <w:color w:val="auto"/>
              <w:sz w:val="24"/>
              <w:szCs w:val="24"/>
            </w:rPr>
            <w:t>13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_Toc26251 </w:instrText>
          </w:r>
          <w:r>
            <w:rPr>
              <w:color w:val="auto"/>
              <w:sz w:val="24"/>
              <w:szCs w:val="24"/>
            </w:rPr>
            <w:fldChar w:fldCharType="separate"/>
          </w:r>
          <w:r>
            <w:rPr>
              <w:rFonts w:hint="eastAsia"/>
              <w:color w:val="auto"/>
              <w:sz w:val="24"/>
              <w:szCs w:val="24"/>
            </w:rPr>
            <w:t>第二节 发展原则</w:t>
          </w:r>
          <w:r>
            <w:rPr>
              <w:color w:val="auto"/>
              <w:sz w:val="24"/>
              <w:szCs w:val="24"/>
            </w:rPr>
            <w:tab/>
          </w:r>
          <w:r>
            <w:rPr>
              <w:color w:val="auto"/>
              <w:sz w:val="24"/>
              <w:szCs w:val="24"/>
            </w:rPr>
            <w:fldChar w:fldCharType="begin"/>
          </w:r>
          <w:r>
            <w:rPr>
              <w:color w:val="auto"/>
              <w:sz w:val="24"/>
              <w:szCs w:val="24"/>
            </w:rPr>
            <w:instrText xml:space="preserve"> PAGEREF _Toc26251 \h </w:instrText>
          </w:r>
          <w:r>
            <w:rPr>
              <w:color w:val="auto"/>
              <w:sz w:val="24"/>
              <w:szCs w:val="24"/>
            </w:rPr>
            <w:fldChar w:fldCharType="separate"/>
          </w:r>
          <w:r>
            <w:rPr>
              <w:color w:val="auto"/>
              <w:sz w:val="24"/>
              <w:szCs w:val="24"/>
            </w:rPr>
            <w:t>13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_Toc14578 </w:instrText>
          </w:r>
          <w:r>
            <w:rPr>
              <w:color w:val="auto"/>
              <w:sz w:val="24"/>
              <w:szCs w:val="24"/>
            </w:rPr>
            <w:fldChar w:fldCharType="separate"/>
          </w:r>
          <w:r>
            <w:rPr>
              <w:rFonts w:hint="eastAsia"/>
              <w:color w:val="auto"/>
              <w:sz w:val="24"/>
              <w:szCs w:val="24"/>
            </w:rPr>
            <w:t>第三节 发展定位</w:t>
          </w:r>
          <w:r>
            <w:rPr>
              <w:color w:val="auto"/>
              <w:sz w:val="24"/>
              <w:szCs w:val="24"/>
            </w:rPr>
            <w:tab/>
          </w:r>
          <w:r>
            <w:rPr>
              <w:color w:val="auto"/>
              <w:sz w:val="24"/>
              <w:szCs w:val="24"/>
            </w:rPr>
            <w:fldChar w:fldCharType="begin"/>
          </w:r>
          <w:r>
            <w:rPr>
              <w:color w:val="auto"/>
              <w:sz w:val="24"/>
              <w:szCs w:val="24"/>
            </w:rPr>
            <w:instrText xml:space="preserve"> PAGEREF _Toc14578 \h </w:instrText>
          </w:r>
          <w:r>
            <w:rPr>
              <w:color w:val="auto"/>
              <w:sz w:val="24"/>
              <w:szCs w:val="24"/>
            </w:rPr>
            <w:fldChar w:fldCharType="separate"/>
          </w:r>
          <w:r>
            <w:rPr>
              <w:color w:val="auto"/>
              <w:sz w:val="24"/>
              <w:szCs w:val="24"/>
            </w:rPr>
            <w:t>15</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_Toc4827 </w:instrText>
          </w:r>
          <w:r>
            <w:rPr>
              <w:color w:val="auto"/>
              <w:sz w:val="24"/>
              <w:szCs w:val="24"/>
            </w:rPr>
            <w:fldChar w:fldCharType="separate"/>
          </w:r>
          <w:r>
            <w:rPr>
              <w:rFonts w:hint="eastAsia"/>
              <w:color w:val="auto"/>
              <w:sz w:val="24"/>
              <w:szCs w:val="24"/>
            </w:rPr>
            <w:t>第四节 主要目标</w:t>
          </w:r>
          <w:r>
            <w:rPr>
              <w:color w:val="auto"/>
              <w:sz w:val="24"/>
              <w:szCs w:val="24"/>
            </w:rPr>
            <w:tab/>
          </w:r>
          <w:r>
            <w:rPr>
              <w:color w:val="auto"/>
              <w:sz w:val="24"/>
              <w:szCs w:val="24"/>
            </w:rPr>
            <w:fldChar w:fldCharType="begin"/>
          </w:r>
          <w:r>
            <w:rPr>
              <w:color w:val="auto"/>
              <w:sz w:val="24"/>
              <w:szCs w:val="24"/>
            </w:rPr>
            <w:instrText xml:space="preserve"> PAGEREF _Toc4827 \h </w:instrText>
          </w:r>
          <w:r>
            <w:rPr>
              <w:color w:val="auto"/>
              <w:sz w:val="24"/>
              <w:szCs w:val="24"/>
            </w:rPr>
            <w:fldChar w:fldCharType="separate"/>
          </w:r>
          <w:r>
            <w:rPr>
              <w:color w:val="auto"/>
              <w:sz w:val="24"/>
              <w:szCs w:val="24"/>
            </w:rPr>
            <w:t>17</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_Toc27252 </w:instrText>
          </w:r>
          <w:r>
            <w:rPr>
              <w:color w:val="auto"/>
              <w:sz w:val="24"/>
              <w:szCs w:val="24"/>
            </w:rPr>
            <w:fldChar w:fldCharType="separate"/>
          </w:r>
          <w:r>
            <w:rPr>
              <w:rFonts w:hint="eastAsia"/>
              <w:color w:val="auto"/>
              <w:sz w:val="24"/>
              <w:szCs w:val="24"/>
            </w:rPr>
            <w:t>第五节 空间布局</w:t>
          </w:r>
          <w:r>
            <w:rPr>
              <w:color w:val="auto"/>
              <w:sz w:val="24"/>
              <w:szCs w:val="24"/>
            </w:rPr>
            <w:tab/>
          </w:r>
          <w:r>
            <w:rPr>
              <w:color w:val="auto"/>
              <w:sz w:val="24"/>
              <w:szCs w:val="24"/>
            </w:rPr>
            <w:fldChar w:fldCharType="begin"/>
          </w:r>
          <w:r>
            <w:rPr>
              <w:color w:val="auto"/>
              <w:sz w:val="24"/>
              <w:szCs w:val="24"/>
            </w:rPr>
            <w:instrText xml:space="preserve"> PAGEREF _Toc27252 \h </w:instrText>
          </w:r>
          <w:r>
            <w:rPr>
              <w:color w:val="auto"/>
              <w:sz w:val="24"/>
              <w:szCs w:val="24"/>
            </w:rPr>
            <w:fldChar w:fldCharType="separate"/>
          </w:r>
          <w:r>
            <w:rPr>
              <w:color w:val="auto"/>
              <w:sz w:val="24"/>
              <w:szCs w:val="24"/>
            </w:rPr>
            <w:t>19</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_Toc27036 </w:instrText>
          </w:r>
          <w:r>
            <w:rPr>
              <w:b/>
              <w:bCs/>
              <w:color w:val="auto"/>
              <w:sz w:val="24"/>
              <w:szCs w:val="24"/>
            </w:rPr>
            <w:fldChar w:fldCharType="separate"/>
          </w:r>
          <w:r>
            <w:rPr>
              <w:rFonts w:hint="eastAsia" w:ascii="黑体" w:hAnsi="黑体" w:cs="黑体"/>
              <w:b/>
              <w:bCs/>
              <w:color w:val="auto"/>
              <w:sz w:val="24"/>
              <w:szCs w:val="24"/>
            </w:rPr>
            <w:t>第三章 建设现代化低空基础设施</w:t>
          </w:r>
          <w:r>
            <w:rPr>
              <w:b/>
              <w:bCs/>
              <w:color w:val="auto"/>
              <w:sz w:val="24"/>
              <w:szCs w:val="24"/>
            </w:rPr>
            <w:tab/>
          </w:r>
          <w:r>
            <w:rPr>
              <w:b/>
              <w:bCs/>
              <w:color w:val="auto"/>
              <w:sz w:val="24"/>
              <w:szCs w:val="24"/>
            </w:rPr>
            <w:fldChar w:fldCharType="begin"/>
          </w:r>
          <w:r>
            <w:rPr>
              <w:b/>
              <w:bCs/>
              <w:color w:val="auto"/>
              <w:sz w:val="24"/>
              <w:szCs w:val="24"/>
            </w:rPr>
            <w:instrText xml:space="preserve"> PAGEREF _Toc27036 \h </w:instrText>
          </w:r>
          <w:r>
            <w:rPr>
              <w:b/>
              <w:bCs/>
              <w:color w:val="auto"/>
              <w:sz w:val="24"/>
              <w:szCs w:val="24"/>
            </w:rPr>
            <w:fldChar w:fldCharType="separate"/>
          </w:r>
          <w:r>
            <w:rPr>
              <w:b/>
              <w:bCs/>
              <w:color w:val="auto"/>
              <w:sz w:val="24"/>
              <w:szCs w:val="24"/>
            </w:rPr>
            <w:t>22</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_Toc30845 </w:instrText>
          </w:r>
          <w:r>
            <w:rPr>
              <w:color w:val="auto"/>
              <w:sz w:val="24"/>
              <w:szCs w:val="24"/>
            </w:rPr>
            <w:fldChar w:fldCharType="separate"/>
          </w:r>
          <w:r>
            <w:rPr>
              <w:rFonts w:hint="eastAsia"/>
              <w:color w:val="auto"/>
              <w:sz w:val="24"/>
              <w:szCs w:val="24"/>
            </w:rPr>
            <w:t xml:space="preserve">第一节 </w:t>
          </w:r>
          <w:r>
            <w:rPr>
              <w:rFonts w:hint="eastAsia"/>
              <w:color w:val="auto"/>
              <w:sz w:val="24"/>
              <w:szCs w:val="24"/>
              <w:lang w:val="en-US" w:eastAsia="zh-CN"/>
            </w:rPr>
            <w:t>稳步推进大中型垂直起降平台</w:t>
          </w:r>
          <w:r>
            <w:rPr>
              <w:rFonts w:hint="eastAsia"/>
              <w:color w:val="auto"/>
              <w:sz w:val="24"/>
              <w:szCs w:val="24"/>
            </w:rPr>
            <w:t>建设</w:t>
          </w:r>
          <w:r>
            <w:rPr>
              <w:color w:val="auto"/>
              <w:sz w:val="24"/>
              <w:szCs w:val="24"/>
            </w:rPr>
            <w:tab/>
          </w:r>
          <w:r>
            <w:rPr>
              <w:color w:val="auto"/>
              <w:sz w:val="24"/>
              <w:szCs w:val="24"/>
            </w:rPr>
            <w:fldChar w:fldCharType="begin"/>
          </w:r>
          <w:r>
            <w:rPr>
              <w:color w:val="auto"/>
              <w:sz w:val="24"/>
              <w:szCs w:val="24"/>
            </w:rPr>
            <w:instrText xml:space="preserve"> PAGEREF _Toc30845 \h </w:instrText>
          </w:r>
          <w:r>
            <w:rPr>
              <w:color w:val="auto"/>
              <w:sz w:val="24"/>
              <w:szCs w:val="24"/>
            </w:rPr>
            <w:fldChar w:fldCharType="separate"/>
          </w:r>
          <w:r>
            <w:rPr>
              <w:color w:val="auto"/>
              <w:sz w:val="24"/>
              <w:szCs w:val="24"/>
            </w:rPr>
            <w:t>23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_Toc3132 </w:instrText>
          </w:r>
          <w:r>
            <w:rPr>
              <w:color w:val="auto"/>
              <w:sz w:val="24"/>
              <w:szCs w:val="24"/>
            </w:rPr>
            <w:fldChar w:fldCharType="separate"/>
          </w:r>
          <w:r>
            <w:rPr>
              <w:rFonts w:hint="eastAsia"/>
              <w:color w:val="auto"/>
              <w:sz w:val="24"/>
              <w:szCs w:val="24"/>
              <w:lang w:val="en-US" w:eastAsia="zh-CN"/>
            </w:rPr>
            <w:t>第二节 加快完善小型垂直起降点布局</w:t>
          </w:r>
          <w:r>
            <w:rPr>
              <w:color w:val="auto"/>
              <w:sz w:val="24"/>
              <w:szCs w:val="24"/>
            </w:rPr>
            <w:tab/>
          </w:r>
          <w:r>
            <w:rPr>
              <w:color w:val="auto"/>
              <w:sz w:val="24"/>
              <w:szCs w:val="24"/>
            </w:rPr>
            <w:fldChar w:fldCharType="begin"/>
          </w:r>
          <w:r>
            <w:rPr>
              <w:color w:val="auto"/>
              <w:sz w:val="24"/>
              <w:szCs w:val="24"/>
            </w:rPr>
            <w:instrText xml:space="preserve"> PAGEREF _Toc3132 \h </w:instrText>
          </w:r>
          <w:r>
            <w:rPr>
              <w:color w:val="auto"/>
              <w:sz w:val="24"/>
              <w:szCs w:val="24"/>
            </w:rPr>
            <w:fldChar w:fldCharType="separate"/>
          </w:r>
          <w:r>
            <w:rPr>
              <w:color w:val="auto"/>
              <w:sz w:val="24"/>
              <w:szCs w:val="24"/>
            </w:rPr>
            <w:t>27</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_Toc8078 </w:instrText>
          </w:r>
          <w:r>
            <w:rPr>
              <w:color w:val="auto"/>
              <w:sz w:val="24"/>
              <w:szCs w:val="24"/>
            </w:rPr>
            <w:fldChar w:fldCharType="separate"/>
          </w:r>
          <w:r>
            <w:rPr>
              <w:rFonts w:hint="eastAsia"/>
              <w:color w:val="auto"/>
              <w:sz w:val="24"/>
              <w:szCs w:val="24"/>
            </w:rPr>
            <w:t>第</w:t>
          </w:r>
          <w:r>
            <w:rPr>
              <w:rFonts w:hint="eastAsia"/>
              <w:color w:val="auto"/>
              <w:sz w:val="24"/>
              <w:szCs w:val="24"/>
              <w:lang w:val="en-US" w:eastAsia="zh-CN"/>
            </w:rPr>
            <w:t>三</w:t>
          </w:r>
          <w:r>
            <w:rPr>
              <w:rFonts w:hint="eastAsia"/>
              <w:color w:val="auto"/>
              <w:sz w:val="24"/>
              <w:szCs w:val="24"/>
            </w:rPr>
            <w:t>节 构建低空数智化保障服务体系</w:t>
          </w:r>
          <w:r>
            <w:rPr>
              <w:color w:val="auto"/>
              <w:sz w:val="24"/>
              <w:szCs w:val="24"/>
            </w:rPr>
            <w:tab/>
          </w:r>
          <w:r>
            <w:rPr>
              <w:color w:val="auto"/>
              <w:sz w:val="24"/>
              <w:szCs w:val="24"/>
            </w:rPr>
            <w:fldChar w:fldCharType="begin"/>
          </w:r>
          <w:r>
            <w:rPr>
              <w:color w:val="auto"/>
              <w:sz w:val="24"/>
              <w:szCs w:val="24"/>
            </w:rPr>
            <w:instrText xml:space="preserve"> PAGEREF _Toc8078 \h </w:instrText>
          </w:r>
          <w:r>
            <w:rPr>
              <w:color w:val="auto"/>
              <w:sz w:val="24"/>
              <w:szCs w:val="24"/>
            </w:rPr>
            <w:fldChar w:fldCharType="separate"/>
          </w:r>
          <w:r>
            <w:rPr>
              <w:color w:val="auto"/>
              <w:sz w:val="24"/>
              <w:szCs w:val="24"/>
            </w:rPr>
            <w:t>34</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_Toc2776 </w:instrText>
          </w:r>
          <w:r>
            <w:rPr>
              <w:color w:val="auto"/>
              <w:sz w:val="24"/>
              <w:szCs w:val="24"/>
            </w:rPr>
            <w:fldChar w:fldCharType="separate"/>
          </w:r>
          <w:r>
            <w:rPr>
              <w:rFonts w:hint="eastAsia"/>
              <w:color w:val="auto"/>
              <w:sz w:val="24"/>
              <w:szCs w:val="24"/>
              <w:lang w:val="en-US" w:eastAsia="zh-CN"/>
            </w:rPr>
            <w:t>第四节 逐步完善低空飞行航路网络</w:t>
          </w:r>
          <w:r>
            <w:rPr>
              <w:color w:val="auto"/>
              <w:sz w:val="24"/>
              <w:szCs w:val="24"/>
            </w:rPr>
            <w:tab/>
          </w:r>
          <w:r>
            <w:rPr>
              <w:color w:val="auto"/>
              <w:sz w:val="24"/>
              <w:szCs w:val="24"/>
            </w:rPr>
            <w:fldChar w:fldCharType="begin"/>
          </w:r>
          <w:r>
            <w:rPr>
              <w:color w:val="auto"/>
              <w:sz w:val="24"/>
              <w:szCs w:val="24"/>
            </w:rPr>
            <w:instrText xml:space="preserve"> PAGEREF _Toc2776 \h </w:instrText>
          </w:r>
          <w:r>
            <w:rPr>
              <w:color w:val="auto"/>
              <w:sz w:val="24"/>
              <w:szCs w:val="24"/>
            </w:rPr>
            <w:fldChar w:fldCharType="separate"/>
          </w:r>
          <w:r>
            <w:rPr>
              <w:color w:val="auto"/>
              <w:sz w:val="24"/>
              <w:szCs w:val="24"/>
            </w:rPr>
            <w:t>36</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_Toc26213 </w:instrText>
          </w:r>
          <w:r>
            <w:rPr>
              <w:b/>
              <w:bCs/>
              <w:color w:val="auto"/>
              <w:sz w:val="24"/>
              <w:szCs w:val="24"/>
            </w:rPr>
            <w:fldChar w:fldCharType="separate"/>
          </w:r>
          <w:r>
            <w:rPr>
              <w:rFonts w:hint="eastAsia" w:ascii="黑体" w:hAnsi="黑体" w:cs="黑体"/>
              <w:b/>
              <w:bCs/>
              <w:color w:val="auto"/>
              <w:sz w:val="24"/>
              <w:szCs w:val="24"/>
            </w:rPr>
            <w:t>第四章 打造大湾区低空制造配套产业基地</w:t>
          </w:r>
          <w:r>
            <w:rPr>
              <w:b/>
              <w:bCs/>
              <w:color w:val="auto"/>
              <w:sz w:val="24"/>
              <w:szCs w:val="24"/>
            </w:rPr>
            <w:tab/>
          </w:r>
          <w:r>
            <w:rPr>
              <w:b/>
              <w:bCs/>
              <w:color w:val="auto"/>
              <w:sz w:val="24"/>
              <w:szCs w:val="24"/>
            </w:rPr>
            <w:fldChar w:fldCharType="begin"/>
          </w:r>
          <w:r>
            <w:rPr>
              <w:b/>
              <w:bCs/>
              <w:color w:val="auto"/>
              <w:sz w:val="24"/>
              <w:szCs w:val="24"/>
            </w:rPr>
            <w:instrText xml:space="preserve"> PAGEREF _Toc26213 \h </w:instrText>
          </w:r>
          <w:r>
            <w:rPr>
              <w:b/>
              <w:bCs/>
              <w:color w:val="auto"/>
              <w:sz w:val="24"/>
              <w:szCs w:val="24"/>
            </w:rPr>
            <w:fldChar w:fldCharType="separate"/>
          </w:r>
          <w:r>
            <w:rPr>
              <w:b/>
              <w:bCs/>
              <w:color w:val="auto"/>
              <w:sz w:val="24"/>
              <w:szCs w:val="24"/>
            </w:rPr>
            <w:t>37</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_Toc5101 </w:instrText>
          </w:r>
          <w:r>
            <w:rPr>
              <w:color w:val="auto"/>
              <w:sz w:val="24"/>
              <w:szCs w:val="24"/>
            </w:rPr>
            <w:fldChar w:fldCharType="separate"/>
          </w:r>
          <w:r>
            <w:rPr>
              <w:rFonts w:hint="eastAsia"/>
              <w:color w:val="auto"/>
              <w:sz w:val="24"/>
              <w:szCs w:val="24"/>
            </w:rPr>
            <w:t>第一节 构建粤港澳大湾区低空制造配套产业</w:t>
          </w:r>
          <w:r>
            <w:rPr>
              <w:color w:val="auto"/>
              <w:sz w:val="24"/>
              <w:szCs w:val="24"/>
            </w:rPr>
            <w:tab/>
          </w:r>
          <w:r>
            <w:rPr>
              <w:color w:val="auto"/>
              <w:sz w:val="24"/>
              <w:szCs w:val="24"/>
            </w:rPr>
            <w:fldChar w:fldCharType="begin"/>
          </w:r>
          <w:r>
            <w:rPr>
              <w:color w:val="auto"/>
              <w:sz w:val="24"/>
              <w:szCs w:val="24"/>
            </w:rPr>
            <w:instrText xml:space="preserve"> PAGEREF _Toc5101 \h </w:instrText>
          </w:r>
          <w:r>
            <w:rPr>
              <w:color w:val="auto"/>
              <w:sz w:val="24"/>
              <w:szCs w:val="24"/>
            </w:rPr>
            <w:fldChar w:fldCharType="separate"/>
          </w:r>
          <w:r>
            <w:rPr>
              <w:color w:val="auto"/>
              <w:sz w:val="24"/>
              <w:szCs w:val="24"/>
            </w:rPr>
            <w:t>37</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_Toc16762 </w:instrText>
          </w:r>
          <w:r>
            <w:rPr>
              <w:color w:val="auto"/>
              <w:sz w:val="24"/>
              <w:szCs w:val="24"/>
            </w:rPr>
            <w:fldChar w:fldCharType="separate"/>
          </w:r>
          <w:r>
            <w:rPr>
              <w:rFonts w:hint="eastAsia"/>
              <w:color w:val="auto"/>
              <w:sz w:val="24"/>
              <w:szCs w:val="24"/>
            </w:rPr>
            <w:t>第二节 推进低空技术创新能力建设</w:t>
          </w:r>
          <w:r>
            <w:rPr>
              <w:color w:val="auto"/>
              <w:sz w:val="24"/>
              <w:szCs w:val="24"/>
            </w:rPr>
            <w:tab/>
          </w:r>
          <w:r>
            <w:rPr>
              <w:color w:val="auto"/>
              <w:sz w:val="24"/>
              <w:szCs w:val="24"/>
            </w:rPr>
            <w:fldChar w:fldCharType="begin"/>
          </w:r>
          <w:r>
            <w:rPr>
              <w:color w:val="auto"/>
              <w:sz w:val="24"/>
              <w:szCs w:val="24"/>
            </w:rPr>
            <w:instrText xml:space="preserve"> PAGEREF _Toc16762 \h </w:instrText>
          </w:r>
          <w:r>
            <w:rPr>
              <w:color w:val="auto"/>
              <w:sz w:val="24"/>
              <w:szCs w:val="24"/>
            </w:rPr>
            <w:fldChar w:fldCharType="separate"/>
          </w:r>
          <w:r>
            <w:rPr>
              <w:color w:val="auto"/>
              <w:sz w:val="24"/>
              <w:szCs w:val="24"/>
            </w:rPr>
            <w:t>39</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_Toc29265 </w:instrText>
          </w:r>
          <w:r>
            <w:rPr>
              <w:color w:val="auto"/>
              <w:sz w:val="24"/>
              <w:szCs w:val="24"/>
            </w:rPr>
            <w:fldChar w:fldCharType="separate"/>
          </w:r>
          <w:r>
            <w:rPr>
              <w:rFonts w:hint="eastAsia"/>
              <w:color w:val="auto"/>
              <w:sz w:val="24"/>
              <w:szCs w:val="24"/>
              <w:lang w:val="en-US" w:eastAsia="zh-CN"/>
            </w:rPr>
            <w:t>第三节 加快建设新丰低空经济产业综合示范区</w:t>
          </w:r>
          <w:r>
            <w:rPr>
              <w:color w:val="auto"/>
              <w:sz w:val="24"/>
              <w:szCs w:val="24"/>
            </w:rPr>
            <w:tab/>
          </w:r>
          <w:r>
            <w:rPr>
              <w:color w:val="auto"/>
              <w:sz w:val="24"/>
              <w:szCs w:val="24"/>
            </w:rPr>
            <w:fldChar w:fldCharType="begin"/>
          </w:r>
          <w:r>
            <w:rPr>
              <w:color w:val="auto"/>
              <w:sz w:val="24"/>
              <w:szCs w:val="24"/>
            </w:rPr>
            <w:instrText xml:space="preserve"> PAGEREF _Toc29265 \h </w:instrText>
          </w:r>
          <w:r>
            <w:rPr>
              <w:color w:val="auto"/>
              <w:sz w:val="24"/>
              <w:szCs w:val="24"/>
            </w:rPr>
            <w:fldChar w:fldCharType="separate"/>
          </w:r>
          <w:r>
            <w:rPr>
              <w:color w:val="auto"/>
              <w:sz w:val="24"/>
              <w:szCs w:val="24"/>
            </w:rPr>
            <w:t>41</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_Toc24452 </w:instrText>
          </w:r>
          <w:r>
            <w:rPr>
              <w:b/>
              <w:bCs/>
              <w:color w:val="auto"/>
              <w:sz w:val="24"/>
              <w:szCs w:val="24"/>
            </w:rPr>
            <w:fldChar w:fldCharType="separate"/>
          </w:r>
          <w:r>
            <w:rPr>
              <w:rFonts w:hint="eastAsia" w:ascii="黑体" w:hAnsi="黑体" w:cs="黑体"/>
              <w:b/>
              <w:bCs/>
              <w:color w:val="auto"/>
              <w:sz w:val="24"/>
              <w:szCs w:val="24"/>
            </w:rPr>
            <w:t>第五章 大力拓展“低空+”应用场景</w:t>
          </w:r>
          <w:r>
            <w:rPr>
              <w:b/>
              <w:bCs/>
              <w:color w:val="auto"/>
              <w:sz w:val="24"/>
              <w:szCs w:val="24"/>
            </w:rPr>
            <w:tab/>
          </w:r>
          <w:r>
            <w:rPr>
              <w:b/>
              <w:bCs/>
              <w:color w:val="auto"/>
              <w:sz w:val="24"/>
              <w:szCs w:val="24"/>
            </w:rPr>
            <w:fldChar w:fldCharType="begin"/>
          </w:r>
          <w:r>
            <w:rPr>
              <w:b/>
              <w:bCs/>
              <w:color w:val="auto"/>
              <w:sz w:val="24"/>
              <w:szCs w:val="24"/>
            </w:rPr>
            <w:instrText xml:space="preserve"> PAGEREF _Toc24452 \h </w:instrText>
          </w:r>
          <w:r>
            <w:rPr>
              <w:b/>
              <w:bCs/>
              <w:color w:val="auto"/>
              <w:sz w:val="24"/>
              <w:szCs w:val="24"/>
            </w:rPr>
            <w:fldChar w:fldCharType="separate"/>
          </w:r>
          <w:r>
            <w:rPr>
              <w:b/>
              <w:bCs/>
              <w:color w:val="auto"/>
              <w:sz w:val="24"/>
              <w:szCs w:val="24"/>
            </w:rPr>
            <w:t>42</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_Toc21554 </w:instrText>
          </w:r>
          <w:r>
            <w:rPr>
              <w:color w:val="auto"/>
              <w:sz w:val="24"/>
              <w:szCs w:val="24"/>
            </w:rPr>
            <w:fldChar w:fldCharType="separate"/>
          </w:r>
          <w:r>
            <w:rPr>
              <w:rFonts w:hint="eastAsia"/>
              <w:color w:val="auto"/>
              <w:sz w:val="24"/>
              <w:szCs w:val="24"/>
            </w:rPr>
            <w:t>第一节 形成多元化低空文旅体产业聚集</w:t>
          </w:r>
          <w:r>
            <w:rPr>
              <w:color w:val="auto"/>
              <w:sz w:val="24"/>
              <w:szCs w:val="24"/>
            </w:rPr>
            <w:tab/>
          </w:r>
          <w:r>
            <w:rPr>
              <w:color w:val="auto"/>
              <w:sz w:val="24"/>
              <w:szCs w:val="24"/>
            </w:rPr>
            <w:fldChar w:fldCharType="begin"/>
          </w:r>
          <w:r>
            <w:rPr>
              <w:color w:val="auto"/>
              <w:sz w:val="24"/>
              <w:szCs w:val="24"/>
            </w:rPr>
            <w:instrText xml:space="preserve"> PAGEREF _Toc21554 \h </w:instrText>
          </w:r>
          <w:r>
            <w:rPr>
              <w:color w:val="auto"/>
              <w:sz w:val="24"/>
              <w:szCs w:val="24"/>
            </w:rPr>
            <w:fldChar w:fldCharType="separate"/>
          </w:r>
          <w:r>
            <w:rPr>
              <w:color w:val="auto"/>
              <w:sz w:val="24"/>
              <w:szCs w:val="24"/>
            </w:rPr>
            <w:t>42</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_Toc20225 </w:instrText>
          </w:r>
          <w:r>
            <w:rPr>
              <w:color w:val="auto"/>
              <w:sz w:val="24"/>
              <w:szCs w:val="24"/>
            </w:rPr>
            <w:fldChar w:fldCharType="separate"/>
          </w:r>
          <w:r>
            <w:rPr>
              <w:rFonts w:hint="eastAsia"/>
              <w:color w:val="auto"/>
              <w:sz w:val="24"/>
              <w:szCs w:val="24"/>
            </w:rPr>
            <w:t>第二节 积极推进低空物流规模化发展</w:t>
          </w:r>
          <w:r>
            <w:rPr>
              <w:color w:val="auto"/>
              <w:sz w:val="24"/>
              <w:szCs w:val="24"/>
            </w:rPr>
            <w:tab/>
          </w:r>
          <w:r>
            <w:rPr>
              <w:color w:val="auto"/>
              <w:sz w:val="24"/>
              <w:szCs w:val="24"/>
            </w:rPr>
            <w:fldChar w:fldCharType="begin"/>
          </w:r>
          <w:r>
            <w:rPr>
              <w:color w:val="auto"/>
              <w:sz w:val="24"/>
              <w:szCs w:val="24"/>
            </w:rPr>
            <w:instrText xml:space="preserve"> PAGEREF _Toc20225 \h </w:instrText>
          </w:r>
          <w:r>
            <w:rPr>
              <w:color w:val="auto"/>
              <w:sz w:val="24"/>
              <w:szCs w:val="24"/>
            </w:rPr>
            <w:fldChar w:fldCharType="separate"/>
          </w:r>
          <w:r>
            <w:rPr>
              <w:color w:val="auto"/>
              <w:sz w:val="24"/>
              <w:szCs w:val="24"/>
            </w:rPr>
            <w:t>44</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_Toc27386 </w:instrText>
          </w:r>
          <w:r>
            <w:rPr>
              <w:color w:val="auto"/>
              <w:sz w:val="24"/>
              <w:szCs w:val="24"/>
            </w:rPr>
            <w:fldChar w:fldCharType="separate"/>
          </w:r>
          <w:r>
            <w:rPr>
              <w:rFonts w:hint="eastAsia"/>
              <w:color w:val="auto"/>
              <w:sz w:val="24"/>
              <w:szCs w:val="24"/>
            </w:rPr>
            <w:t>第三节 推动低空载人出行商业化运营</w:t>
          </w:r>
          <w:r>
            <w:rPr>
              <w:color w:val="auto"/>
              <w:sz w:val="24"/>
              <w:szCs w:val="24"/>
            </w:rPr>
            <w:tab/>
          </w:r>
          <w:r>
            <w:rPr>
              <w:color w:val="auto"/>
              <w:sz w:val="24"/>
              <w:szCs w:val="24"/>
            </w:rPr>
            <w:fldChar w:fldCharType="begin"/>
          </w:r>
          <w:r>
            <w:rPr>
              <w:color w:val="auto"/>
              <w:sz w:val="24"/>
              <w:szCs w:val="24"/>
            </w:rPr>
            <w:instrText xml:space="preserve"> PAGEREF _Toc27386 \h </w:instrText>
          </w:r>
          <w:r>
            <w:rPr>
              <w:color w:val="auto"/>
              <w:sz w:val="24"/>
              <w:szCs w:val="24"/>
            </w:rPr>
            <w:fldChar w:fldCharType="separate"/>
          </w:r>
          <w:r>
            <w:rPr>
              <w:color w:val="auto"/>
              <w:sz w:val="24"/>
              <w:szCs w:val="24"/>
            </w:rPr>
            <w:t>46</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_Toc27921 </w:instrText>
          </w:r>
          <w:r>
            <w:rPr>
              <w:color w:val="auto"/>
              <w:sz w:val="24"/>
              <w:szCs w:val="24"/>
            </w:rPr>
            <w:fldChar w:fldCharType="separate"/>
          </w:r>
          <w:r>
            <w:rPr>
              <w:rFonts w:hint="eastAsia"/>
              <w:color w:val="auto"/>
              <w:sz w:val="24"/>
              <w:szCs w:val="24"/>
            </w:rPr>
            <w:t>第四节 扩大公共服务和安全生产应用</w:t>
          </w:r>
          <w:r>
            <w:rPr>
              <w:color w:val="auto"/>
              <w:sz w:val="24"/>
              <w:szCs w:val="24"/>
            </w:rPr>
            <w:tab/>
          </w:r>
          <w:r>
            <w:rPr>
              <w:color w:val="auto"/>
              <w:sz w:val="24"/>
              <w:szCs w:val="24"/>
            </w:rPr>
            <w:fldChar w:fldCharType="begin"/>
          </w:r>
          <w:r>
            <w:rPr>
              <w:color w:val="auto"/>
              <w:sz w:val="24"/>
              <w:szCs w:val="24"/>
            </w:rPr>
            <w:instrText xml:space="preserve"> PAGEREF _Toc27921 \h </w:instrText>
          </w:r>
          <w:r>
            <w:rPr>
              <w:color w:val="auto"/>
              <w:sz w:val="24"/>
              <w:szCs w:val="24"/>
            </w:rPr>
            <w:fldChar w:fldCharType="separate"/>
          </w:r>
          <w:r>
            <w:rPr>
              <w:color w:val="auto"/>
              <w:sz w:val="24"/>
              <w:szCs w:val="24"/>
            </w:rPr>
            <w:t>47</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_Toc13112 </w:instrText>
          </w:r>
          <w:r>
            <w:rPr>
              <w:color w:val="auto"/>
              <w:sz w:val="24"/>
              <w:szCs w:val="24"/>
            </w:rPr>
            <w:fldChar w:fldCharType="separate"/>
          </w:r>
          <w:r>
            <w:rPr>
              <w:rFonts w:hint="eastAsia"/>
              <w:color w:val="auto"/>
              <w:sz w:val="24"/>
              <w:szCs w:val="24"/>
            </w:rPr>
            <w:t>第五节 赋能韶关“百千万工程”</w:t>
          </w:r>
          <w:r>
            <w:rPr>
              <w:color w:val="auto"/>
              <w:sz w:val="24"/>
              <w:szCs w:val="24"/>
            </w:rPr>
            <w:tab/>
          </w:r>
          <w:r>
            <w:rPr>
              <w:color w:val="auto"/>
              <w:sz w:val="24"/>
              <w:szCs w:val="24"/>
            </w:rPr>
            <w:fldChar w:fldCharType="begin"/>
          </w:r>
          <w:r>
            <w:rPr>
              <w:color w:val="auto"/>
              <w:sz w:val="24"/>
              <w:szCs w:val="24"/>
            </w:rPr>
            <w:instrText xml:space="preserve"> PAGEREF _Toc13112 \h </w:instrText>
          </w:r>
          <w:r>
            <w:rPr>
              <w:color w:val="auto"/>
              <w:sz w:val="24"/>
              <w:szCs w:val="24"/>
            </w:rPr>
            <w:fldChar w:fldCharType="separate"/>
          </w:r>
          <w:r>
            <w:rPr>
              <w:color w:val="auto"/>
              <w:sz w:val="24"/>
              <w:szCs w:val="24"/>
            </w:rPr>
            <w:t>49</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_Toc20523 </w:instrText>
          </w:r>
          <w:r>
            <w:rPr>
              <w:b/>
              <w:bCs/>
              <w:color w:val="auto"/>
              <w:sz w:val="24"/>
              <w:szCs w:val="24"/>
            </w:rPr>
            <w:fldChar w:fldCharType="separate"/>
          </w:r>
          <w:r>
            <w:rPr>
              <w:rFonts w:hint="eastAsia" w:ascii="黑体" w:hAnsi="黑体" w:cs="黑体"/>
              <w:b/>
              <w:bCs/>
              <w:color w:val="auto"/>
              <w:sz w:val="24"/>
              <w:szCs w:val="24"/>
            </w:rPr>
            <w:t>第六章 建设粤湘赣边界低空资源聚集中心</w:t>
          </w:r>
          <w:r>
            <w:rPr>
              <w:b/>
              <w:bCs/>
              <w:color w:val="auto"/>
              <w:sz w:val="24"/>
              <w:szCs w:val="24"/>
            </w:rPr>
            <w:tab/>
          </w:r>
          <w:r>
            <w:rPr>
              <w:b/>
              <w:bCs/>
              <w:color w:val="auto"/>
              <w:sz w:val="24"/>
              <w:szCs w:val="24"/>
            </w:rPr>
            <w:fldChar w:fldCharType="begin"/>
          </w:r>
          <w:r>
            <w:rPr>
              <w:b/>
              <w:bCs/>
              <w:color w:val="auto"/>
              <w:sz w:val="24"/>
              <w:szCs w:val="24"/>
            </w:rPr>
            <w:instrText xml:space="preserve"> PAGEREF _Toc20523 \h </w:instrText>
          </w:r>
          <w:r>
            <w:rPr>
              <w:b/>
              <w:bCs/>
              <w:color w:val="auto"/>
              <w:sz w:val="24"/>
              <w:szCs w:val="24"/>
            </w:rPr>
            <w:fldChar w:fldCharType="separate"/>
          </w:r>
          <w:r>
            <w:rPr>
              <w:b/>
              <w:bCs/>
              <w:color w:val="auto"/>
              <w:sz w:val="24"/>
              <w:szCs w:val="24"/>
            </w:rPr>
            <w:t>50</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_Toc27915 </w:instrText>
          </w:r>
          <w:r>
            <w:rPr>
              <w:color w:val="auto"/>
              <w:sz w:val="24"/>
              <w:szCs w:val="24"/>
            </w:rPr>
            <w:fldChar w:fldCharType="separate"/>
          </w:r>
          <w:r>
            <w:rPr>
              <w:rFonts w:hint="eastAsia"/>
              <w:color w:val="auto"/>
              <w:sz w:val="24"/>
              <w:szCs w:val="24"/>
            </w:rPr>
            <w:t>第一节 构建粤湘赣边界低空交通运输枢纽</w:t>
          </w:r>
          <w:r>
            <w:rPr>
              <w:color w:val="auto"/>
              <w:sz w:val="24"/>
              <w:szCs w:val="24"/>
            </w:rPr>
            <w:tab/>
          </w:r>
          <w:r>
            <w:rPr>
              <w:color w:val="auto"/>
              <w:sz w:val="24"/>
              <w:szCs w:val="24"/>
            </w:rPr>
            <w:fldChar w:fldCharType="begin"/>
          </w:r>
          <w:r>
            <w:rPr>
              <w:color w:val="auto"/>
              <w:sz w:val="24"/>
              <w:szCs w:val="24"/>
            </w:rPr>
            <w:instrText xml:space="preserve"> PAGEREF _Toc27915 \h </w:instrText>
          </w:r>
          <w:r>
            <w:rPr>
              <w:color w:val="auto"/>
              <w:sz w:val="24"/>
              <w:szCs w:val="24"/>
            </w:rPr>
            <w:fldChar w:fldCharType="separate"/>
          </w:r>
          <w:r>
            <w:rPr>
              <w:color w:val="auto"/>
              <w:sz w:val="24"/>
              <w:szCs w:val="24"/>
            </w:rPr>
            <w:t>50</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_Toc13682 </w:instrText>
          </w:r>
          <w:r>
            <w:rPr>
              <w:color w:val="auto"/>
              <w:sz w:val="24"/>
              <w:szCs w:val="24"/>
            </w:rPr>
            <w:fldChar w:fldCharType="separate"/>
          </w:r>
          <w:r>
            <w:rPr>
              <w:rFonts w:hint="eastAsia"/>
              <w:color w:val="auto"/>
              <w:sz w:val="24"/>
              <w:szCs w:val="24"/>
            </w:rPr>
            <w:t>第二节 建设粤湘赣低空产业协作平台</w:t>
          </w:r>
          <w:r>
            <w:rPr>
              <w:color w:val="auto"/>
              <w:sz w:val="24"/>
              <w:szCs w:val="24"/>
            </w:rPr>
            <w:tab/>
          </w:r>
          <w:r>
            <w:rPr>
              <w:color w:val="auto"/>
              <w:sz w:val="24"/>
              <w:szCs w:val="24"/>
            </w:rPr>
            <w:fldChar w:fldCharType="begin"/>
          </w:r>
          <w:r>
            <w:rPr>
              <w:color w:val="auto"/>
              <w:sz w:val="24"/>
              <w:szCs w:val="24"/>
            </w:rPr>
            <w:instrText xml:space="preserve"> PAGEREF _Toc13682 \h </w:instrText>
          </w:r>
          <w:r>
            <w:rPr>
              <w:color w:val="auto"/>
              <w:sz w:val="24"/>
              <w:szCs w:val="24"/>
            </w:rPr>
            <w:fldChar w:fldCharType="separate"/>
          </w:r>
          <w:r>
            <w:rPr>
              <w:color w:val="auto"/>
              <w:sz w:val="24"/>
              <w:szCs w:val="24"/>
            </w:rPr>
            <w:t>51</w:t>
          </w:r>
          <w:r>
            <w:rPr>
              <w:color w:val="auto"/>
              <w:sz w:val="24"/>
              <w:szCs w:val="24"/>
            </w:rPr>
            <w:fldChar w:fldCharType="end"/>
          </w:r>
          <w:r>
            <w:rPr>
              <w:color w:val="auto"/>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fldChar w:fldCharType="begin"/>
          </w:r>
          <w:r>
            <w:rPr>
              <w:b/>
              <w:bCs/>
              <w:color w:val="auto"/>
              <w:sz w:val="24"/>
              <w:szCs w:val="24"/>
            </w:rPr>
            <w:instrText xml:space="preserve"> HYPERLINK \l _Toc20635 </w:instrText>
          </w:r>
          <w:r>
            <w:rPr>
              <w:b/>
              <w:bCs/>
              <w:color w:val="auto"/>
              <w:sz w:val="24"/>
              <w:szCs w:val="24"/>
            </w:rPr>
            <w:fldChar w:fldCharType="separate"/>
          </w:r>
          <w:r>
            <w:rPr>
              <w:rFonts w:hint="eastAsia" w:ascii="黑体" w:hAnsi="黑体" w:cs="黑体"/>
              <w:b/>
              <w:bCs/>
              <w:color w:val="auto"/>
              <w:sz w:val="24"/>
              <w:szCs w:val="24"/>
            </w:rPr>
            <w:t>第七章 保障措施</w:t>
          </w:r>
          <w:r>
            <w:rPr>
              <w:b/>
              <w:bCs/>
              <w:color w:val="auto"/>
              <w:sz w:val="24"/>
              <w:szCs w:val="24"/>
            </w:rPr>
            <w:tab/>
          </w:r>
          <w:r>
            <w:rPr>
              <w:b/>
              <w:bCs/>
              <w:color w:val="auto"/>
              <w:sz w:val="24"/>
              <w:szCs w:val="24"/>
            </w:rPr>
            <w:fldChar w:fldCharType="begin"/>
          </w:r>
          <w:r>
            <w:rPr>
              <w:b/>
              <w:bCs/>
              <w:color w:val="auto"/>
              <w:sz w:val="24"/>
              <w:szCs w:val="24"/>
            </w:rPr>
            <w:instrText xml:space="preserve"> PAGEREF _Toc20635 \h </w:instrText>
          </w:r>
          <w:r>
            <w:rPr>
              <w:b/>
              <w:bCs/>
              <w:color w:val="auto"/>
              <w:sz w:val="24"/>
              <w:szCs w:val="24"/>
            </w:rPr>
            <w:fldChar w:fldCharType="separate"/>
          </w:r>
          <w:r>
            <w:rPr>
              <w:b/>
              <w:bCs/>
              <w:color w:val="auto"/>
              <w:sz w:val="24"/>
              <w:szCs w:val="24"/>
            </w:rPr>
            <w:t>53</w:t>
          </w:r>
          <w:r>
            <w:rPr>
              <w:b/>
              <w:bCs/>
              <w:color w:val="auto"/>
              <w:sz w:val="24"/>
              <w:szCs w:val="24"/>
            </w:rPr>
            <w:fldChar w:fldCharType="end"/>
          </w:r>
          <w:r>
            <w:rPr>
              <w:b/>
              <w:bCs/>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_Toc28082 </w:instrText>
          </w:r>
          <w:r>
            <w:rPr>
              <w:color w:val="auto"/>
              <w:sz w:val="24"/>
              <w:szCs w:val="24"/>
            </w:rPr>
            <w:fldChar w:fldCharType="separate"/>
          </w:r>
          <w:r>
            <w:rPr>
              <w:rFonts w:hint="eastAsia"/>
              <w:color w:val="auto"/>
              <w:sz w:val="24"/>
              <w:szCs w:val="24"/>
            </w:rPr>
            <w:t>第一节 加强组织管理</w:t>
          </w:r>
          <w:r>
            <w:rPr>
              <w:color w:val="auto"/>
              <w:sz w:val="24"/>
              <w:szCs w:val="24"/>
            </w:rPr>
            <w:tab/>
          </w:r>
          <w:r>
            <w:rPr>
              <w:color w:val="auto"/>
              <w:sz w:val="24"/>
              <w:szCs w:val="24"/>
            </w:rPr>
            <w:fldChar w:fldCharType="begin"/>
          </w:r>
          <w:r>
            <w:rPr>
              <w:color w:val="auto"/>
              <w:sz w:val="24"/>
              <w:szCs w:val="24"/>
            </w:rPr>
            <w:instrText xml:space="preserve"> PAGEREF _Toc28082 \h </w:instrText>
          </w:r>
          <w:r>
            <w:rPr>
              <w:color w:val="auto"/>
              <w:sz w:val="24"/>
              <w:szCs w:val="24"/>
            </w:rPr>
            <w:fldChar w:fldCharType="separate"/>
          </w:r>
          <w:r>
            <w:rPr>
              <w:color w:val="auto"/>
              <w:sz w:val="24"/>
              <w:szCs w:val="24"/>
            </w:rPr>
            <w:t>53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_Toc10150 </w:instrText>
          </w:r>
          <w:r>
            <w:rPr>
              <w:color w:val="auto"/>
              <w:sz w:val="24"/>
              <w:szCs w:val="24"/>
            </w:rPr>
            <w:fldChar w:fldCharType="separate"/>
          </w:r>
          <w:r>
            <w:rPr>
              <w:rFonts w:hint="eastAsia"/>
              <w:color w:val="auto"/>
              <w:sz w:val="24"/>
              <w:szCs w:val="24"/>
            </w:rPr>
            <w:t>第二节 加强要素保障</w:t>
          </w:r>
          <w:r>
            <w:rPr>
              <w:color w:val="auto"/>
              <w:sz w:val="24"/>
              <w:szCs w:val="24"/>
            </w:rPr>
            <w:tab/>
          </w:r>
          <w:r>
            <w:rPr>
              <w:color w:val="auto"/>
              <w:sz w:val="24"/>
              <w:szCs w:val="24"/>
            </w:rPr>
            <w:fldChar w:fldCharType="begin"/>
          </w:r>
          <w:r>
            <w:rPr>
              <w:color w:val="auto"/>
              <w:sz w:val="24"/>
              <w:szCs w:val="24"/>
            </w:rPr>
            <w:instrText xml:space="preserve"> PAGEREF _Toc10150 \h </w:instrText>
          </w:r>
          <w:r>
            <w:rPr>
              <w:color w:val="auto"/>
              <w:sz w:val="24"/>
              <w:szCs w:val="24"/>
            </w:rPr>
            <w:fldChar w:fldCharType="separate"/>
          </w:r>
          <w:r>
            <w:rPr>
              <w:color w:val="auto"/>
              <w:sz w:val="24"/>
              <w:szCs w:val="24"/>
            </w:rPr>
            <w:t>53</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_Toc28497 </w:instrText>
          </w:r>
          <w:r>
            <w:rPr>
              <w:color w:val="auto"/>
              <w:sz w:val="24"/>
              <w:szCs w:val="24"/>
            </w:rPr>
            <w:fldChar w:fldCharType="separate"/>
          </w:r>
          <w:r>
            <w:rPr>
              <w:rFonts w:hint="eastAsia"/>
              <w:color w:val="auto"/>
              <w:sz w:val="24"/>
              <w:szCs w:val="24"/>
            </w:rPr>
            <w:t>第三节 加大制度供给</w:t>
          </w:r>
          <w:r>
            <w:rPr>
              <w:color w:val="auto"/>
              <w:sz w:val="24"/>
              <w:szCs w:val="24"/>
            </w:rPr>
            <w:tab/>
          </w:r>
          <w:r>
            <w:rPr>
              <w:color w:val="auto"/>
              <w:sz w:val="24"/>
              <w:szCs w:val="24"/>
            </w:rPr>
            <w:fldChar w:fldCharType="begin"/>
          </w:r>
          <w:r>
            <w:rPr>
              <w:color w:val="auto"/>
              <w:sz w:val="24"/>
              <w:szCs w:val="24"/>
            </w:rPr>
            <w:instrText xml:space="preserve"> PAGEREF _Toc28497 \h </w:instrText>
          </w:r>
          <w:r>
            <w:rPr>
              <w:color w:val="auto"/>
              <w:sz w:val="24"/>
              <w:szCs w:val="24"/>
            </w:rPr>
            <w:fldChar w:fldCharType="separate"/>
          </w:r>
          <w:r>
            <w:rPr>
              <w:color w:val="auto"/>
              <w:sz w:val="24"/>
              <w:szCs w:val="24"/>
            </w:rPr>
            <w:t>54</w:t>
          </w:r>
          <w:r>
            <w:rPr>
              <w:color w:val="auto"/>
              <w:sz w:val="24"/>
              <w:szCs w:val="24"/>
            </w:rPr>
            <w:fldChar w:fldCharType="end"/>
          </w:r>
          <w:r>
            <w:rPr>
              <w:color w:val="auto"/>
              <w:sz w:val="24"/>
              <w:szCs w:val="24"/>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fldChar w:fldCharType="begin"/>
          </w:r>
          <w:r>
            <w:rPr>
              <w:color w:val="auto"/>
              <w:sz w:val="24"/>
              <w:szCs w:val="24"/>
            </w:rPr>
            <w:instrText xml:space="preserve"> HYPERLINK \l _Toc31787 </w:instrText>
          </w:r>
          <w:r>
            <w:rPr>
              <w:color w:val="auto"/>
              <w:sz w:val="24"/>
              <w:szCs w:val="24"/>
            </w:rPr>
            <w:fldChar w:fldCharType="separate"/>
          </w:r>
          <w:r>
            <w:rPr>
              <w:rFonts w:hint="eastAsia"/>
              <w:color w:val="auto"/>
              <w:sz w:val="24"/>
              <w:szCs w:val="24"/>
            </w:rPr>
            <w:t>第四节 加强安全保障</w:t>
          </w:r>
          <w:r>
            <w:rPr>
              <w:color w:val="auto"/>
              <w:sz w:val="24"/>
              <w:szCs w:val="24"/>
            </w:rPr>
            <w:tab/>
          </w:r>
          <w:r>
            <w:rPr>
              <w:color w:val="auto"/>
              <w:sz w:val="24"/>
              <w:szCs w:val="24"/>
            </w:rPr>
            <w:fldChar w:fldCharType="begin"/>
          </w:r>
          <w:r>
            <w:rPr>
              <w:color w:val="auto"/>
              <w:sz w:val="24"/>
              <w:szCs w:val="24"/>
            </w:rPr>
            <w:instrText xml:space="preserve"> PAGEREF _Toc31787 \h </w:instrText>
          </w:r>
          <w:r>
            <w:rPr>
              <w:color w:val="auto"/>
              <w:sz w:val="24"/>
              <w:szCs w:val="24"/>
            </w:rPr>
            <w:fldChar w:fldCharType="separate"/>
          </w:r>
          <w:r>
            <w:rPr>
              <w:color w:val="auto"/>
              <w:sz w:val="24"/>
              <w:szCs w:val="24"/>
            </w:rPr>
            <w:t>55</w:t>
          </w:r>
          <w:r>
            <w:rPr>
              <w:color w:val="auto"/>
              <w:sz w:val="24"/>
              <w:szCs w:val="24"/>
            </w:rPr>
            <w:fldChar w:fldCharType="end"/>
          </w:r>
          <w:r>
            <w:rPr>
              <w:color w:val="auto"/>
              <w:sz w:val="24"/>
              <w:szCs w:val="24"/>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 w:val="24"/>
              <w:szCs w:val="24"/>
            </w:rPr>
          </w:pPr>
          <w:r>
            <w:rPr>
              <w:color w:val="auto"/>
              <w:sz w:val="24"/>
              <w:szCs w:val="24"/>
            </w:rPr>
            <w:fldChar w:fldCharType="begin"/>
          </w:r>
          <w:r>
            <w:rPr>
              <w:color w:val="auto"/>
              <w:sz w:val="24"/>
              <w:szCs w:val="24"/>
            </w:rPr>
            <w:instrText xml:space="preserve"> HYPERLINK \l _Toc7350 </w:instrText>
          </w:r>
          <w:r>
            <w:rPr>
              <w:color w:val="auto"/>
              <w:sz w:val="24"/>
              <w:szCs w:val="24"/>
            </w:rPr>
            <w:fldChar w:fldCharType="separate"/>
          </w:r>
          <w:r>
            <w:rPr>
              <w:rFonts w:hint="eastAsia" w:ascii="黑体" w:hAnsi="黑体" w:eastAsia="黑体" w:cs="黑体"/>
              <w:color w:val="auto"/>
              <w:sz w:val="24"/>
              <w:szCs w:val="24"/>
            </w:rPr>
            <w:t>附件</w:t>
          </w:r>
          <w:r>
            <w:rPr>
              <w:rFonts w:hint="eastAsia" w:ascii="黑体" w:hAnsi="黑体" w:cs="黑体"/>
              <w:color w:val="auto"/>
              <w:sz w:val="24"/>
              <w:szCs w:val="24"/>
            </w:rPr>
            <w:t>1</w:t>
          </w:r>
          <w:r>
            <w:rPr>
              <w:rFonts w:hint="eastAsia" w:ascii="黑体" w:hAnsi="黑体" w:eastAsia="黑体" w:cs="黑体"/>
              <w:color w:val="auto"/>
              <w:sz w:val="24"/>
              <w:szCs w:val="24"/>
            </w:rPr>
            <w:t>：韶关低空经济发展目标说明</w:t>
          </w:r>
          <w:r>
            <w:rPr>
              <w:color w:val="auto"/>
              <w:sz w:val="24"/>
              <w:szCs w:val="24"/>
            </w:rPr>
            <w:tab/>
          </w:r>
          <w:r>
            <w:rPr>
              <w:color w:val="auto"/>
              <w:sz w:val="24"/>
              <w:szCs w:val="24"/>
            </w:rPr>
            <w:fldChar w:fldCharType="begin"/>
          </w:r>
          <w:r>
            <w:rPr>
              <w:color w:val="auto"/>
              <w:sz w:val="24"/>
              <w:szCs w:val="24"/>
            </w:rPr>
            <w:instrText xml:space="preserve"> PAGEREF _Toc7350 \h </w:instrText>
          </w:r>
          <w:r>
            <w:rPr>
              <w:color w:val="auto"/>
              <w:sz w:val="24"/>
              <w:szCs w:val="24"/>
            </w:rPr>
            <w:fldChar w:fldCharType="separate"/>
          </w:r>
          <w:r>
            <w:rPr>
              <w:color w:val="auto"/>
              <w:sz w:val="24"/>
              <w:szCs w:val="24"/>
            </w:rPr>
            <w:t>56</w:t>
          </w:r>
          <w:r>
            <w:rPr>
              <w:color w:val="auto"/>
              <w:sz w:val="24"/>
              <w:szCs w:val="24"/>
            </w:rPr>
            <w:fldChar w:fldCharType="end"/>
          </w:r>
          <w:r>
            <w:rPr>
              <w:color w:val="auto"/>
              <w:sz w:val="24"/>
              <w:szCs w:val="24"/>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 w:val="24"/>
              <w:szCs w:val="24"/>
            </w:rPr>
          </w:pPr>
          <w:r>
            <w:rPr>
              <w:color w:val="auto"/>
              <w:sz w:val="24"/>
              <w:szCs w:val="24"/>
            </w:rPr>
            <w:fldChar w:fldCharType="begin"/>
          </w:r>
          <w:r>
            <w:rPr>
              <w:color w:val="auto"/>
              <w:sz w:val="24"/>
              <w:szCs w:val="24"/>
            </w:rPr>
            <w:instrText xml:space="preserve"> HYPERLINK \l _Toc19898 </w:instrText>
          </w:r>
          <w:r>
            <w:rPr>
              <w:color w:val="auto"/>
              <w:sz w:val="24"/>
              <w:szCs w:val="24"/>
            </w:rPr>
            <w:fldChar w:fldCharType="separate"/>
          </w:r>
          <w:r>
            <w:rPr>
              <w:rFonts w:hint="eastAsia" w:ascii="黑体" w:hAnsi="黑体" w:eastAsia="黑体" w:cs="黑体"/>
              <w:color w:val="auto"/>
              <w:sz w:val="24"/>
              <w:szCs w:val="24"/>
            </w:rPr>
            <w:t>附件2：韶关低空经济重点项目表</w:t>
          </w:r>
          <w:r>
            <w:rPr>
              <w:color w:val="auto"/>
              <w:sz w:val="24"/>
              <w:szCs w:val="24"/>
            </w:rPr>
            <w:tab/>
          </w:r>
          <w:r>
            <w:rPr>
              <w:color w:val="auto"/>
              <w:sz w:val="24"/>
              <w:szCs w:val="24"/>
            </w:rPr>
            <w:fldChar w:fldCharType="begin"/>
          </w:r>
          <w:r>
            <w:rPr>
              <w:color w:val="auto"/>
              <w:sz w:val="24"/>
              <w:szCs w:val="24"/>
            </w:rPr>
            <w:instrText xml:space="preserve"> PAGEREF _Toc19898 \h </w:instrText>
          </w:r>
          <w:r>
            <w:rPr>
              <w:color w:val="auto"/>
              <w:sz w:val="24"/>
              <w:szCs w:val="24"/>
            </w:rPr>
            <w:fldChar w:fldCharType="separate"/>
          </w:r>
          <w:r>
            <w:rPr>
              <w:color w:val="auto"/>
              <w:sz w:val="24"/>
              <w:szCs w:val="24"/>
            </w:rPr>
            <w:t>62</w:t>
          </w:r>
          <w:r>
            <w:rPr>
              <w:color w:val="auto"/>
              <w:sz w:val="24"/>
              <w:szCs w:val="24"/>
            </w:rPr>
            <w:fldChar w:fldCharType="end"/>
          </w:r>
          <w:r>
            <w:rPr>
              <w:color w:val="auto"/>
              <w:sz w:val="24"/>
              <w:szCs w:val="24"/>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 w:val="24"/>
              <w:szCs w:val="24"/>
            </w:rPr>
          </w:pPr>
          <w:r>
            <w:rPr>
              <w:color w:val="auto"/>
              <w:sz w:val="24"/>
              <w:szCs w:val="24"/>
            </w:rPr>
            <w:fldChar w:fldCharType="begin"/>
          </w:r>
          <w:r>
            <w:rPr>
              <w:color w:val="auto"/>
              <w:sz w:val="24"/>
              <w:szCs w:val="24"/>
            </w:rPr>
            <w:instrText xml:space="preserve"> HYPERLINK \l _Toc2802 </w:instrText>
          </w:r>
          <w:r>
            <w:rPr>
              <w:color w:val="auto"/>
              <w:sz w:val="24"/>
              <w:szCs w:val="24"/>
            </w:rPr>
            <w:fldChar w:fldCharType="separate"/>
          </w:r>
          <w:r>
            <w:rPr>
              <w:rFonts w:hint="eastAsia" w:ascii="黑体" w:hAnsi="黑体" w:eastAsia="黑体" w:cs="黑体"/>
              <w:color w:val="auto"/>
              <w:sz w:val="24"/>
              <w:szCs w:val="24"/>
            </w:rPr>
            <w:t>附件3：规划环境影响分析及减缓措施</w:t>
          </w:r>
          <w:r>
            <w:rPr>
              <w:color w:val="auto"/>
              <w:sz w:val="24"/>
              <w:szCs w:val="24"/>
            </w:rPr>
            <w:tab/>
          </w:r>
          <w:r>
            <w:rPr>
              <w:color w:val="auto"/>
              <w:sz w:val="24"/>
              <w:szCs w:val="24"/>
            </w:rPr>
            <w:fldChar w:fldCharType="begin"/>
          </w:r>
          <w:r>
            <w:rPr>
              <w:color w:val="auto"/>
              <w:sz w:val="24"/>
              <w:szCs w:val="24"/>
            </w:rPr>
            <w:instrText xml:space="preserve"> PAGEREF _Toc2802 \h </w:instrText>
          </w:r>
          <w:r>
            <w:rPr>
              <w:color w:val="auto"/>
              <w:sz w:val="24"/>
              <w:szCs w:val="24"/>
            </w:rPr>
            <w:fldChar w:fldCharType="separate"/>
          </w:r>
          <w:r>
            <w:rPr>
              <w:color w:val="auto"/>
              <w:sz w:val="24"/>
              <w:szCs w:val="24"/>
            </w:rPr>
            <w:t>66</w:t>
          </w:r>
          <w:r>
            <w:rPr>
              <w:color w:val="auto"/>
              <w:sz w:val="24"/>
              <w:szCs w:val="24"/>
            </w:rPr>
            <w:fldChar w:fldCharType="end"/>
          </w:r>
          <w:r>
            <w:rPr>
              <w:color w:val="auto"/>
              <w:sz w:val="24"/>
              <w:szCs w:val="24"/>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 w:val="24"/>
              <w:szCs w:val="24"/>
            </w:rPr>
          </w:pPr>
          <w:r>
            <w:rPr>
              <w:color w:val="auto"/>
              <w:sz w:val="24"/>
              <w:szCs w:val="24"/>
            </w:rPr>
            <w:fldChar w:fldCharType="begin"/>
          </w:r>
          <w:r>
            <w:rPr>
              <w:color w:val="auto"/>
              <w:sz w:val="24"/>
              <w:szCs w:val="24"/>
            </w:rPr>
            <w:instrText xml:space="preserve"> HYPERLINK \l _Toc2544 </w:instrText>
          </w:r>
          <w:r>
            <w:rPr>
              <w:color w:val="auto"/>
              <w:sz w:val="24"/>
              <w:szCs w:val="24"/>
            </w:rPr>
            <w:fldChar w:fldCharType="separate"/>
          </w:r>
          <w:r>
            <w:rPr>
              <w:rFonts w:hint="eastAsia" w:ascii="黑体" w:hAnsi="黑体" w:eastAsia="黑体" w:cs="黑体"/>
              <w:color w:val="auto"/>
              <w:sz w:val="24"/>
              <w:szCs w:val="24"/>
            </w:rPr>
            <w:t>附件4：低空产业链企业名录</w:t>
          </w:r>
          <w:r>
            <w:rPr>
              <w:color w:val="auto"/>
              <w:sz w:val="24"/>
              <w:szCs w:val="24"/>
            </w:rPr>
            <w:tab/>
          </w:r>
          <w:r>
            <w:rPr>
              <w:color w:val="auto"/>
              <w:sz w:val="24"/>
              <w:szCs w:val="24"/>
            </w:rPr>
            <w:fldChar w:fldCharType="begin"/>
          </w:r>
          <w:r>
            <w:rPr>
              <w:color w:val="auto"/>
              <w:sz w:val="24"/>
              <w:szCs w:val="24"/>
            </w:rPr>
            <w:instrText xml:space="preserve"> PAGEREF _Toc2544 \h </w:instrText>
          </w:r>
          <w:r>
            <w:rPr>
              <w:color w:val="auto"/>
              <w:sz w:val="24"/>
              <w:szCs w:val="24"/>
            </w:rPr>
            <w:fldChar w:fldCharType="separate"/>
          </w:r>
          <w:r>
            <w:rPr>
              <w:color w:val="auto"/>
              <w:sz w:val="24"/>
              <w:szCs w:val="24"/>
            </w:rPr>
            <w:t>67</w:t>
          </w:r>
          <w:r>
            <w:rPr>
              <w:color w:val="auto"/>
              <w:sz w:val="24"/>
              <w:szCs w:val="24"/>
            </w:rPr>
            <w:fldChar w:fldCharType="end"/>
          </w:r>
          <w:r>
            <w:rPr>
              <w:color w:val="auto"/>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rPr>
          </w:pPr>
          <w:r>
            <w:rPr>
              <w:color w:val="auto"/>
              <w:sz w:val="24"/>
              <w:szCs w:val="24"/>
            </w:rPr>
            <w:fldChar w:fldCharType="end"/>
          </w:r>
        </w:p>
      </w:sdtContent>
    </w:sdt>
    <w:p>
      <w:pPr>
        <w:pStyle w:val="14"/>
        <w:ind w:firstLine="210"/>
        <w:rPr>
          <w:color w:val="auto"/>
        </w:rPr>
      </w:pPr>
    </w:p>
    <w:p>
      <w:pPr>
        <w:pStyle w:val="15"/>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pPr>
        <w:pStyle w:val="4"/>
        <w:rPr>
          <w:rFonts w:hint="eastAsia" w:ascii="黑体" w:hAnsi="黑体" w:cs="黑体"/>
          <w:color w:val="auto"/>
          <w:szCs w:val="32"/>
        </w:rPr>
      </w:pPr>
      <w:bookmarkStart w:id="1" w:name="_Toc14881"/>
      <w:r>
        <w:rPr>
          <w:rFonts w:hint="eastAsia" w:ascii="黑体" w:hAnsi="黑体" w:cs="黑体"/>
          <w:color w:val="auto"/>
          <w:szCs w:val="32"/>
        </w:rPr>
        <w:t>前 言</w:t>
      </w:r>
      <w:bookmarkEnd w:id="1"/>
    </w:p>
    <w:p>
      <w:pPr>
        <w:pStyle w:val="21"/>
        <w:autoSpaceDE w:val="0"/>
        <w:snapToGrid w:val="0"/>
        <w:spacing w:line="600" w:lineRule="exact"/>
        <w:ind w:firstLine="640"/>
        <w:rPr>
          <w:rFonts w:hint="eastAsia" w:eastAsia="仿宋_GB2312" w:cs="Times New Roman"/>
          <w:color w:val="auto"/>
          <w:sz w:val="32"/>
          <w:szCs w:val="32"/>
          <w:lang w:eastAsia="zh-CN"/>
        </w:rPr>
      </w:pPr>
      <w:r>
        <w:rPr>
          <w:rFonts w:hint="eastAsia" w:eastAsia="仿宋_GB2312" w:cs="Times New Roman"/>
          <w:color w:val="auto"/>
          <w:sz w:val="32"/>
          <w:szCs w:val="32"/>
        </w:rPr>
        <w:t>低空经济是指在3000米以下空域内，以有人驾驶和无人驾驶航空器的载人、载货及其他作业等低空飞行活动为牵引，辐射带动相关领域融合发展的综合经济形态，不仅涵盖传统的通用航空业态，更融合了以无人机、eVTOL（电动垂直起降飞行器）等为支撑的新生活生产方式，形成极具创新力和活力的新经济领域。</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图1：低空经济呈现综合经济形态</w:t>
      </w:r>
    </w:p>
    <w:p>
      <w:pPr>
        <w:pStyle w:val="21"/>
        <w:autoSpaceDE w:val="0"/>
        <w:snapToGrid w:val="0"/>
        <w:spacing w:line="360" w:lineRule="auto"/>
        <w:ind w:firstLine="0" w:firstLineChars="0"/>
        <w:jc w:val="center"/>
        <w:rPr>
          <w:color w:val="auto"/>
        </w:rPr>
      </w:pPr>
      <w:r>
        <w:rPr>
          <w:color w:val="auto"/>
        </w:rPr>
        <w:drawing>
          <wp:inline distT="0" distB="0" distL="114300" distR="114300">
            <wp:extent cx="5272405" cy="3089275"/>
            <wp:effectExtent l="0" t="0" r="635" b="4445"/>
            <wp:docPr id="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true"/>
                    </pic:cNvPicPr>
                  </pic:nvPicPr>
                  <pic:blipFill>
                    <a:blip r:embed="rId7"/>
                    <a:stretch>
                      <a:fillRect/>
                    </a:stretch>
                  </pic:blipFill>
                  <pic:spPr>
                    <a:xfrm>
                      <a:off x="0" y="0"/>
                      <a:ext cx="5272405" cy="3089275"/>
                    </a:xfrm>
                    <a:prstGeom prst="rect">
                      <a:avLst/>
                    </a:prstGeom>
                    <a:noFill/>
                    <a:ln>
                      <a:noFill/>
                    </a:ln>
                  </pic:spPr>
                </pic:pic>
              </a:graphicData>
            </a:graphic>
          </wp:inline>
        </w:drawing>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bookmarkStart w:id="2" w:name="_Toc2612"/>
      <w:r>
        <w:rPr>
          <w:rFonts w:hint="eastAsia" w:ascii="黑体" w:hAnsi="黑体" w:eastAsia="黑体" w:cs="黑体"/>
          <w:b/>
          <w:bCs/>
          <w:color w:val="auto"/>
          <w:sz w:val="24"/>
          <w:szCs w:val="24"/>
        </w:rPr>
        <w:t>来源：国家低空经济融合创新研究中心</w:t>
      </w:r>
      <w:bookmarkEnd w:id="2"/>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作为新质生产力的典型代表，低空经济处于全国经济工作中的突出位置，2023年12月中央经济工作会议明确提出，要“打造生物制造、商业航天、低空经济等若干战略性新兴产业，开辟未来产业新赛道”，</w:t>
      </w:r>
      <w:r>
        <w:rPr>
          <w:rFonts w:hint="eastAsia" w:eastAsia="仿宋_GB2312" w:cs="Times New Roman"/>
          <w:color w:val="auto"/>
          <w:sz w:val="32"/>
          <w:szCs w:val="32"/>
          <w:lang w:eastAsia="zh-CN"/>
        </w:rPr>
        <w:t>国家发改委</w:t>
      </w:r>
      <w:r>
        <w:rPr>
          <w:rFonts w:hint="eastAsia" w:eastAsia="仿宋_GB2312" w:cs="Times New Roman"/>
          <w:color w:val="auto"/>
          <w:sz w:val="32"/>
          <w:szCs w:val="32"/>
          <w:lang w:val="en-US" w:eastAsia="zh-CN"/>
        </w:rPr>
        <w:t>于2024年12月</w:t>
      </w:r>
      <w:r>
        <w:rPr>
          <w:rFonts w:hint="eastAsia" w:eastAsia="仿宋_GB2312" w:cs="Times New Roman"/>
          <w:color w:val="auto"/>
          <w:sz w:val="32"/>
          <w:szCs w:val="32"/>
        </w:rPr>
        <w:t>正式设立低空经济发展司，民航局、工信部</w:t>
      </w:r>
      <w:r>
        <w:rPr>
          <w:rFonts w:hint="eastAsia" w:eastAsia="仿宋_GB2312" w:cs="Times New Roman"/>
          <w:color w:val="auto"/>
          <w:sz w:val="32"/>
          <w:szCs w:val="32"/>
          <w:lang w:val="en-US" w:eastAsia="zh-CN"/>
        </w:rPr>
        <w:t>等部门也</w:t>
      </w:r>
      <w:r>
        <w:rPr>
          <w:rFonts w:hint="eastAsia" w:eastAsia="仿宋_GB2312" w:cs="Times New Roman"/>
          <w:color w:val="auto"/>
          <w:sz w:val="32"/>
          <w:szCs w:val="32"/>
        </w:rPr>
        <w:t>成立了低空经济相关领导小组，</w:t>
      </w:r>
      <w:r>
        <w:rPr>
          <w:rFonts w:hint="eastAsia" w:eastAsia="仿宋_GB2312" w:cs="Times New Roman"/>
          <w:color w:val="auto"/>
          <w:sz w:val="32"/>
          <w:szCs w:val="32"/>
          <w:lang w:val="en-US" w:eastAsia="zh-CN"/>
        </w:rPr>
        <w:t>共同推动我国</w:t>
      </w:r>
      <w:r>
        <w:rPr>
          <w:rFonts w:hint="eastAsia" w:eastAsia="仿宋_GB2312" w:cs="Times New Roman"/>
          <w:color w:val="auto"/>
          <w:sz w:val="32"/>
          <w:szCs w:val="32"/>
        </w:rPr>
        <w:t>低空经济发展</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这一赛道</w:t>
      </w:r>
      <w:r>
        <w:rPr>
          <w:rFonts w:hint="eastAsia" w:eastAsia="仿宋_GB2312" w:cs="Times New Roman"/>
          <w:color w:val="auto"/>
          <w:sz w:val="32"/>
          <w:szCs w:val="32"/>
        </w:rPr>
        <w:t>迎来高速发展的战略机遇期和黄金窗口期。广东省已连续两年将低空经济写入政府工作报告，提出要打造大湾区低空经济产业高地，并印发《广东省推动低空经济高质量发展行动方案（2024</w:t>
      </w:r>
      <w:r>
        <w:rPr>
          <w:rFonts w:hint="eastAsia" w:eastAsia="仿宋_GB2312" w:cs="Times New Roman"/>
          <w:color w:val="auto"/>
          <w:sz w:val="32"/>
          <w:szCs w:val="32"/>
          <w:lang w:val="en-US" w:eastAsia="zh-CN"/>
        </w:rPr>
        <w:t>-</w:t>
      </w:r>
      <w:r>
        <w:rPr>
          <w:rFonts w:hint="eastAsia" w:eastAsia="仿宋_GB2312" w:cs="Times New Roman"/>
          <w:color w:val="auto"/>
          <w:sz w:val="32"/>
          <w:szCs w:val="32"/>
        </w:rPr>
        <w:t>2026年）》《广东省促进低空经济高质量发展2024年工作要点》等配套政策，为韶关市发展低空经济提供了有力的政策支持。</w:t>
      </w:r>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低空经济具有产业链条长、应用场景广泛、创新要素集中等显著特点，是培育发展新动能的重要选择，是拉动有效投资、创造消费需求、提升创新能级的新赛道，正在成长为经济增长的重要新引擎和全球竞逐的重要产业方向。韶关市应紧抓机遇，发挥区位、产业、用地、能源等比较优势，积极布局低空经济新赛道，加快完善低空基础设施，统筹优化低空产业空间布局，大力拓展“低空+”应用场景，加快构建以低空制造配套、低空认证培训、低空文旅、低空物流等为重点的低空产业集群体系，力争将韶关打造成为全国低空文旅体消费重要目的地、华南低空飞行器检测认证中心、跨区域省际低空交通枢纽城市、粤港澳大湾区低空制造配套中心。</w:t>
      </w:r>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为实现韶关低空经济高质量发展，特编制《韶关市低空经济发展规划》，规划周期为202</w:t>
      </w:r>
      <w:r>
        <w:rPr>
          <w:rFonts w:hint="eastAsia" w:eastAsia="仿宋_GB2312" w:cs="Times New Roman"/>
          <w:color w:val="auto"/>
          <w:sz w:val="32"/>
          <w:szCs w:val="32"/>
          <w:lang w:val="en-US" w:eastAsia="zh-CN"/>
        </w:rPr>
        <w:t>4</w:t>
      </w:r>
      <w:r>
        <w:rPr>
          <w:rFonts w:hint="eastAsia" w:eastAsia="仿宋_GB2312" w:cs="Times New Roman"/>
          <w:color w:val="auto"/>
          <w:sz w:val="32"/>
          <w:szCs w:val="32"/>
        </w:rPr>
        <w:t>年-2035年。</w:t>
      </w: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4"/>
        <w:rPr>
          <w:rFonts w:hint="eastAsia" w:ascii="黑体" w:hAnsi="黑体" w:cs="黑体"/>
          <w:color w:val="auto"/>
          <w:szCs w:val="32"/>
        </w:rPr>
      </w:pPr>
      <w:bookmarkStart w:id="3" w:name="_Toc19781"/>
      <w:r>
        <w:rPr>
          <w:rFonts w:hint="eastAsia" w:ascii="黑体" w:hAnsi="黑体" w:cs="黑体"/>
          <w:color w:val="auto"/>
          <w:szCs w:val="32"/>
        </w:rPr>
        <w:t>第一章 低空经济发展形势</w:t>
      </w:r>
      <w:bookmarkEnd w:id="3"/>
    </w:p>
    <w:p>
      <w:pPr>
        <w:pStyle w:val="5"/>
        <w:spacing w:before="156" w:beforeLines="50" w:after="156" w:afterLines="50" w:line="560" w:lineRule="exact"/>
        <w:rPr>
          <w:rFonts w:hint="eastAsia"/>
          <w:color w:val="auto"/>
          <w:sz w:val="32"/>
          <w:szCs w:val="32"/>
        </w:rPr>
      </w:pPr>
      <w:bookmarkStart w:id="4" w:name="_Toc6860"/>
      <w:r>
        <w:rPr>
          <w:rFonts w:hint="eastAsia"/>
          <w:color w:val="auto"/>
          <w:sz w:val="32"/>
          <w:szCs w:val="32"/>
        </w:rPr>
        <w:t>第一节 发展机遇</w:t>
      </w:r>
      <w:bookmarkEnd w:id="4"/>
    </w:p>
    <w:p>
      <w:pPr>
        <w:pStyle w:val="21"/>
        <w:autoSpaceDE w:val="0"/>
        <w:snapToGrid w:val="0"/>
        <w:spacing w:line="600" w:lineRule="exact"/>
        <w:ind w:firstLine="643"/>
        <w:rPr>
          <w:rFonts w:hint="eastAsia" w:eastAsia="仿宋_GB2312" w:cs="Times New Roman"/>
          <w:color w:val="auto"/>
          <w:sz w:val="32"/>
          <w:szCs w:val="32"/>
          <w:lang w:eastAsia="zh-CN"/>
        </w:rPr>
      </w:pPr>
      <w:r>
        <w:rPr>
          <w:rFonts w:hint="eastAsia" w:eastAsia="仿宋_GB2312" w:cs="Times New Roman"/>
          <w:b/>
          <w:bCs/>
          <w:color w:val="auto"/>
          <w:sz w:val="32"/>
          <w:szCs w:val="32"/>
        </w:rPr>
        <w:t>国家、省政策密集出台，韶关低空经济迎来发展窗口期</w:t>
      </w:r>
      <w:r>
        <w:rPr>
          <w:rFonts w:hint="eastAsia" w:eastAsia="仿宋_GB2312" w:cs="Times New Roman"/>
          <w:color w:val="auto"/>
          <w:sz w:val="32"/>
          <w:szCs w:val="32"/>
        </w:rPr>
        <w:t>。2021年2月，中共中央、国务院印发</w:t>
      </w:r>
      <w:r>
        <w:rPr>
          <w:rFonts w:hint="eastAsia" w:eastAsia="仿宋_GB2312" w:cs="Times New Roman"/>
          <w:color w:val="auto"/>
          <w:sz w:val="32"/>
          <w:szCs w:val="32"/>
          <w:lang w:eastAsia="zh-CN"/>
        </w:rPr>
        <w:t>的《</w:t>
      </w:r>
      <w:r>
        <w:rPr>
          <w:rFonts w:hint="eastAsia" w:eastAsia="仿宋_GB2312" w:cs="Times New Roman"/>
          <w:color w:val="auto"/>
          <w:sz w:val="32"/>
          <w:szCs w:val="32"/>
        </w:rPr>
        <w:t>国家综合立体交通网规划纲要》提出发展交通运输平台经济、枢纽经济、通道经济、低空经济，“低空经济”概念首次被写入国家规划。2024年，低空经济作为新质生产力典型代表，被写入政府工作报告。</w:t>
      </w:r>
      <w:r>
        <w:rPr>
          <w:rFonts w:hint="eastAsia" w:eastAsia="仿宋_GB2312" w:cs="Times New Roman"/>
          <w:color w:val="auto"/>
          <w:sz w:val="32"/>
          <w:szCs w:val="32"/>
          <w:lang w:eastAsia="zh-CN"/>
        </w:rPr>
        <w:t>其间</w:t>
      </w:r>
      <w:r>
        <w:rPr>
          <w:rFonts w:hint="eastAsia" w:eastAsia="仿宋_GB2312" w:cs="Times New Roman"/>
          <w:color w:val="auto"/>
          <w:sz w:val="32"/>
          <w:szCs w:val="32"/>
        </w:rPr>
        <w:t>，</w:t>
      </w:r>
      <w:r>
        <w:rPr>
          <w:rFonts w:hint="eastAsia" w:eastAsia="仿宋_GB2312" w:cs="Times New Roman"/>
          <w:color w:val="auto"/>
          <w:sz w:val="32"/>
          <w:szCs w:val="32"/>
          <w:lang w:eastAsia="zh-CN"/>
        </w:rPr>
        <w:t>中国民用航空局</w:t>
      </w:r>
      <w:r>
        <w:rPr>
          <w:rFonts w:hint="eastAsia" w:eastAsia="仿宋_GB2312" w:cs="Times New Roman"/>
          <w:color w:val="auto"/>
          <w:sz w:val="32"/>
          <w:szCs w:val="32"/>
        </w:rPr>
        <w:t>、</w:t>
      </w:r>
      <w:r>
        <w:rPr>
          <w:rFonts w:hint="eastAsia" w:eastAsia="仿宋_GB2312" w:cs="Times New Roman"/>
          <w:color w:val="auto"/>
          <w:sz w:val="32"/>
          <w:szCs w:val="32"/>
          <w:lang w:eastAsia="zh-CN"/>
        </w:rPr>
        <w:t>国家发展改革委</w:t>
      </w:r>
      <w:r>
        <w:rPr>
          <w:rFonts w:hint="eastAsia" w:eastAsia="仿宋_GB2312" w:cs="Times New Roman"/>
          <w:color w:val="auto"/>
          <w:sz w:val="32"/>
          <w:szCs w:val="32"/>
        </w:rPr>
        <w:t>、交通运输部等部门相继发布《“十四五”民用航空发展规划》《无人机物流配送运行要求》《无人驾驶航空器飞行管理暂行条例》《中华人民共和国空域管理条例（征求意见稿）》《民用无人驾驶航空器运行安全管理规则》《通用航空装备创新应用实施方案（2024</w:t>
      </w:r>
      <w:r>
        <w:rPr>
          <w:rFonts w:hint="eastAsia" w:eastAsia="仿宋_GB2312" w:cs="Times New Roman"/>
          <w:color w:val="auto"/>
          <w:sz w:val="32"/>
          <w:szCs w:val="32"/>
          <w:lang w:val="en-US" w:eastAsia="zh-CN"/>
        </w:rPr>
        <w:t>-</w:t>
      </w:r>
      <w:r>
        <w:rPr>
          <w:rFonts w:hint="eastAsia" w:eastAsia="仿宋_GB2312" w:cs="Times New Roman"/>
          <w:color w:val="auto"/>
          <w:sz w:val="32"/>
          <w:szCs w:val="32"/>
        </w:rPr>
        <w:t>2030年）》等政策文件，加快民航强国建设，加强无人机管理运行管理，制定无人机新兴业态发展规范，设计通用航空装备发展路径。在省级层面，广东省先后印发《广东省通用机场布局规划（2020</w:t>
      </w:r>
      <w:r>
        <w:rPr>
          <w:rFonts w:hint="eastAsia" w:eastAsia="仿宋_GB2312" w:cs="Times New Roman"/>
          <w:color w:val="auto"/>
          <w:sz w:val="32"/>
          <w:szCs w:val="32"/>
          <w:lang w:val="en-US" w:eastAsia="zh-CN"/>
        </w:rPr>
        <w:t>-</w:t>
      </w:r>
      <w:r>
        <w:rPr>
          <w:rFonts w:hint="eastAsia" w:eastAsia="仿宋_GB2312" w:cs="Times New Roman"/>
          <w:color w:val="auto"/>
          <w:sz w:val="32"/>
          <w:szCs w:val="32"/>
        </w:rPr>
        <w:t>2035年）》《广东省综合交通运输体系“十四五”发展规划》及《广东省推动低空经济高质量发展行动方案（2024-2026年）》，为低空产业发展谋篇布局，力争打造世界领先的低空经济产业高地。随着低空空域改革和低空经济政策红利的持续释放，审批管理、资源利用、要素配置等方面的瓶颈进一步缓解，低空经济发展环境和形势迎来新变化，正处于政策利好释放、技术创新迭代、国家需求明确等多条件共振的发展窗口期。</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表1：国家低空经济相关政策文件梳理</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1"/>
        <w:gridCol w:w="3087"/>
        <w:gridCol w:w="3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551"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15"/>
              <w:ind w:firstLine="0"/>
              <w:jc w:val="center"/>
              <w:rPr>
                <w:rFonts w:hint="eastAsia"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rPr>
              <w:t>时间</w:t>
            </w:r>
          </w:p>
        </w:tc>
        <w:tc>
          <w:tcPr>
            <w:tcW w:w="3087"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15"/>
              <w:ind w:firstLine="0"/>
              <w:jc w:val="center"/>
              <w:rPr>
                <w:rFonts w:hint="eastAsia"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rPr>
              <w:t>政策文件</w:t>
            </w:r>
          </w:p>
        </w:tc>
        <w:tc>
          <w:tcPr>
            <w:tcW w:w="3861"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15"/>
              <w:ind w:firstLine="0"/>
              <w:jc w:val="center"/>
              <w:rPr>
                <w:rFonts w:hint="eastAsia"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5"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2016年5月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《关于促进通用航空业发展的指导意见》</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提出扩大低空空域开放，培育一批具有市场竞争力的通用航空企业，通用航空业经济规模超过1万亿元，初步形成安全、有序、协调的发展格局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2018年9月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《低空飞行服务保障体系建设总体方案》</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明确飞行服务体系由全国低空飞行服务国家信息管理系统、区域低空飞行服务区域信息处理系统和飞行服务站三部分构成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2019年5月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《促进民用无人驾驶航空发展的指导意见（征求意见稿）》</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提出促进无人驾驶航空健康发展，提升民用无人驾驶航空管理与服务质量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2021年2月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《国家综合立体交通网规划纲要》</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低空经济概念首次被写入国家规划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2021年12月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《“十四五”民用航空发展规划》</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提出构建运输航空和通用航空一体两翼、覆盖广泛、多元高效的航空服务体系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2022年10月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《无人驾驶航空器飞行管理暂行条例》</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推动我国无人机产业进入“有法可依”的规范化发展新阶段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6"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2023年11月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《中华人民共和国空域管理条例（征求意见稿）》</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我国开放空域有了实质性的突破，对我国低空经济和通航产业的高质量发展，提供有力的规范保障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2" w:hRule="atLeast"/>
        </w:trPr>
        <w:tc>
          <w:tcPr>
            <w:tcW w:w="155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2024年03月</w:t>
            </w:r>
          </w:p>
        </w:tc>
        <w:tc>
          <w:tcPr>
            <w:tcW w:w="3087"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《通用航空装备创新应用实施方案（2024-2030年）》</w:t>
            </w:r>
          </w:p>
        </w:tc>
        <w:tc>
          <w:tcPr>
            <w:tcW w:w="3861"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15"/>
              <w:ind w:firstLine="0"/>
              <w:rPr>
                <w:rFonts w:hint="eastAsia"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以应用场景创新和大规模示范应用为牵引，加快通用航空技术和装备迭代升级，建设现代化通用航空先进制造业集群，打造中国特色通用航空产业发展新模式，为培育低空经济新增长极提供有力支撑</w:t>
            </w:r>
          </w:p>
        </w:tc>
      </w:tr>
    </w:tbl>
    <w:p>
      <w:pPr>
        <w:pStyle w:val="21"/>
        <w:autoSpaceDE w:val="0"/>
        <w:snapToGrid w:val="0"/>
        <w:spacing w:line="600" w:lineRule="exact"/>
        <w:ind w:firstLine="643"/>
        <w:rPr>
          <w:rFonts w:hint="eastAsia" w:ascii="黑体" w:hAnsi="黑体" w:eastAsia="黑体" w:cs="黑体"/>
          <w:b/>
          <w:bCs/>
          <w:color w:val="auto"/>
          <w:sz w:val="24"/>
          <w:szCs w:val="24"/>
        </w:rPr>
      </w:pPr>
      <w:r>
        <w:rPr>
          <w:rFonts w:hint="eastAsia" w:eastAsia="仿宋_GB2312" w:cs="Times New Roman"/>
          <w:b/>
          <w:bCs/>
          <w:color w:val="auto"/>
          <w:sz w:val="32"/>
          <w:szCs w:val="32"/>
        </w:rPr>
        <w:t>万亿级产业新赛道涌现，有利于韶关打造经济新增长极</w:t>
      </w:r>
      <w:r>
        <w:rPr>
          <w:rFonts w:hint="eastAsia" w:eastAsia="仿宋_GB2312" w:cs="Times New Roman"/>
          <w:color w:val="auto"/>
          <w:sz w:val="32"/>
          <w:szCs w:val="32"/>
        </w:rPr>
        <w:t>。根据咨询机构测算，2023年我国低空经济规模达到5059.5亿元，到2026年时有望达到10644.6亿元，跻身万亿级战略性新兴产业之列，成为推动地方经济发展的新引擎。</w:t>
      </w:r>
      <w:r>
        <w:rPr>
          <w:rFonts w:hint="eastAsia" w:eastAsia="仿宋_GB2312" w:cs="Times New Roman"/>
          <w:color w:val="auto"/>
          <w:sz w:val="32"/>
          <w:szCs w:val="32"/>
          <w:lang w:val="en-US" w:eastAsia="zh-CN"/>
        </w:rPr>
        <w:t>数据显示</w:t>
      </w:r>
      <w:r>
        <w:rPr>
          <w:rFonts w:hint="eastAsia" w:eastAsia="仿宋_GB2312" w:cs="Times New Roman"/>
          <w:color w:val="auto"/>
          <w:sz w:val="32"/>
          <w:szCs w:val="32"/>
        </w:rPr>
        <w:t>，2024年我国</w:t>
      </w:r>
      <w:r>
        <w:rPr>
          <w:rFonts w:hint="eastAsia" w:eastAsia="仿宋_GB2312" w:cs="Times New Roman"/>
          <w:color w:val="auto"/>
          <w:sz w:val="32"/>
          <w:szCs w:val="32"/>
          <w:lang w:val="en-US" w:eastAsia="zh-CN"/>
        </w:rPr>
        <w:t>低空经济</w:t>
      </w:r>
      <w:r>
        <w:rPr>
          <w:rFonts w:hint="eastAsia" w:eastAsia="仿宋_GB2312" w:cs="Times New Roman"/>
          <w:color w:val="auto"/>
          <w:sz w:val="32"/>
          <w:szCs w:val="32"/>
        </w:rPr>
        <w:t>领域发展势头强劲，全年新增通航企业</w:t>
      </w:r>
      <w:r>
        <w:rPr>
          <w:rFonts w:hint="eastAsia" w:eastAsia="仿宋_GB2312" w:cs="Times New Roman"/>
          <w:color w:val="auto"/>
          <w:sz w:val="32"/>
          <w:szCs w:val="32"/>
          <w:lang w:val="en-US" w:eastAsia="zh-CN"/>
        </w:rPr>
        <w:t>及通用机场</w:t>
      </w:r>
      <w:r>
        <w:rPr>
          <w:rFonts w:hint="eastAsia" w:eastAsia="仿宋_GB2312" w:cs="Times New Roman"/>
          <w:color w:val="auto"/>
          <w:sz w:val="32"/>
          <w:szCs w:val="32"/>
        </w:rPr>
        <w:t>数量</w:t>
      </w:r>
      <w:r>
        <w:rPr>
          <w:rFonts w:hint="eastAsia" w:eastAsia="仿宋_GB2312" w:cs="Times New Roman"/>
          <w:color w:val="auto"/>
          <w:sz w:val="32"/>
          <w:szCs w:val="32"/>
          <w:lang w:val="en-US" w:eastAsia="zh-CN"/>
        </w:rPr>
        <w:t>分别</w:t>
      </w:r>
      <w:r>
        <w:rPr>
          <w:rFonts w:hint="eastAsia" w:eastAsia="仿宋_GB2312" w:cs="Times New Roman"/>
          <w:color w:val="auto"/>
          <w:sz w:val="32"/>
          <w:szCs w:val="32"/>
        </w:rPr>
        <w:t>达到145家</w:t>
      </w:r>
      <w:r>
        <w:rPr>
          <w:rFonts w:hint="eastAsia" w:eastAsia="仿宋_GB2312" w:cs="Times New Roman"/>
          <w:color w:val="auto"/>
          <w:sz w:val="32"/>
          <w:szCs w:val="32"/>
          <w:lang w:val="en-US" w:eastAsia="zh-CN"/>
        </w:rPr>
        <w:t>和</w:t>
      </w:r>
      <w:r>
        <w:rPr>
          <w:rFonts w:hint="eastAsia" w:eastAsia="仿宋_GB2312" w:cs="Times New Roman"/>
          <w:color w:val="auto"/>
          <w:sz w:val="32"/>
          <w:szCs w:val="32"/>
        </w:rPr>
        <w:t>26个</w:t>
      </w:r>
      <w:r>
        <w:rPr>
          <w:rFonts w:hint="eastAsia" w:eastAsia="仿宋_GB2312" w:cs="Times New Roman"/>
          <w:color w:val="auto"/>
          <w:sz w:val="32"/>
          <w:szCs w:val="32"/>
          <w:lang w:eastAsia="zh-CN"/>
        </w:rPr>
        <w:t>；</w:t>
      </w:r>
      <w:r>
        <w:rPr>
          <w:rFonts w:hint="eastAsia" w:eastAsia="仿宋_GB2312" w:cs="Times New Roman"/>
          <w:color w:val="auto"/>
          <w:sz w:val="32"/>
          <w:szCs w:val="32"/>
        </w:rPr>
        <w:t>在无人驾驶航空器方面，共颁发6个型号合格证，无人机实名登记数量新增110.3万架</w:t>
      </w:r>
      <w:r>
        <w:rPr>
          <w:rFonts w:hint="eastAsia" w:eastAsia="仿宋_GB2312" w:cs="Times New Roman"/>
          <w:color w:val="auto"/>
          <w:sz w:val="32"/>
          <w:szCs w:val="32"/>
          <w:lang w:eastAsia="zh-CN"/>
        </w:rPr>
        <w:t>，</w:t>
      </w:r>
      <w:r>
        <w:rPr>
          <w:rFonts w:hint="eastAsia" w:eastAsia="仿宋_GB2312" w:cs="Times New Roman"/>
          <w:color w:val="auto"/>
          <w:sz w:val="32"/>
          <w:szCs w:val="32"/>
        </w:rPr>
        <w:t>无人机运营单位总数</w:t>
      </w:r>
      <w:r>
        <w:rPr>
          <w:rFonts w:hint="eastAsia" w:eastAsia="仿宋_GB2312" w:cs="Times New Roman"/>
          <w:color w:val="auto"/>
          <w:sz w:val="32"/>
          <w:szCs w:val="32"/>
          <w:lang w:val="en-US" w:eastAsia="zh-CN"/>
        </w:rPr>
        <w:t>更是</w:t>
      </w:r>
      <w:r>
        <w:rPr>
          <w:rFonts w:hint="eastAsia" w:eastAsia="仿宋_GB2312" w:cs="Times New Roman"/>
          <w:color w:val="auto"/>
          <w:sz w:val="32"/>
          <w:szCs w:val="32"/>
        </w:rPr>
        <w:t>突破2万家大关，无人机飞行时长累计达到2666万小时，</w:t>
      </w:r>
      <w:r>
        <w:rPr>
          <w:rFonts w:hint="eastAsia" w:eastAsia="仿宋_GB2312" w:cs="Times New Roman"/>
          <w:color w:val="auto"/>
          <w:sz w:val="32"/>
          <w:szCs w:val="32"/>
          <w:lang w:val="en-US" w:eastAsia="zh-CN"/>
        </w:rPr>
        <w:t>同</w:t>
      </w:r>
      <w:r>
        <w:rPr>
          <w:rFonts w:hint="eastAsia" w:eastAsia="仿宋_GB2312" w:cs="Times New Roman"/>
          <w:color w:val="auto"/>
          <w:sz w:val="32"/>
          <w:szCs w:val="32"/>
        </w:rPr>
        <w:t>比增长了15%。此外，中国民航局已批准建立民用无人驾驶航空试验区17个、试验基地3个，覆盖城市、海岛、支线物流、综合应用拓展等场景。在多方因素的推动下，我国低空经济产业正迅速崛起，为韶关市打造新的经济增长点提供巨大机遇。</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图2</w:t>
      </w:r>
      <w:r>
        <w:rPr>
          <w:rFonts w:hint="eastAsia" w:ascii="黑体" w:hAnsi="黑体" w:eastAsia="黑体" w:cs="黑体"/>
          <w:b/>
          <w:bCs/>
          <w:color w:val="auto"/>
          <w:sz w:val="24"/>
          <w:szCs w:val="24"/>
          <w:lang w:eastAsia="zh-CN"/>
        </w:rPr>
        <w:t>:</w:t>
      </w:r>
      <w:r>
        <w:rPr>
          <w:rFonts w:hint="eastAsia" w:ascii="黑体" w:hAnsi="黑体" w:eastAsia="黑体" w:cs="黑体"/>
          <w:b/>
          <w:bCs/>
          <w:color w:val="auto"/>
          <w:sz w:val="24"/>
          <w:szCs w:val="24"/>
        </w:rPr>
        <w:t>2021-2026年我国低空经济规模与增长</w:t>
      </w:r>
    </w:p>
    <w:p>
      <w:pPr>
        <w:pStyle w:val="21"/>
        <w:autoSpaceDE w:val="0"/>
        <w:snapToGrid w:val="0"/>
        <w:spacing w:line="360" w:lineRule="auto"/>
        <w:ind w:firstLine="0" w:firstLineChars="0"/>
        <w:jc w:val="center"/>
        <w:rPr>
          <w:color w:val="auto"/>
        </w:rPr>
      </w:pPr>
      <w:r>
        <w:rPr>
          <w:color w:val="auto"/>
        </w:rPr>
        <w:drawing>
          <wp:inline distT="0" distB="0" distL="114300" distR="114300">
            <wp:extent cx="5140960" cy="2854325"/>
            <wp:effectExtent l="0" t="0" r="10160" b="0"/>
            <wp:docPr id="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true"/>
                    </pic:cNvPicPr>
                  </pic:nvPicPr>
                  <pic:blipFill>
                    <a:blip r:embed="rId8"/>
                    <a:stretch>
                      <a:fillRect/>
                    </a:stretch>
                  </pic:blipFill>
                  <pic:spPr>
                    <a:xfrm>
                      <a:off x="0" y="0"/>
                      <a:ext cx="5140960" cy="2854325"/>
                    </a:xfrm>
                    <a:prstGeom prst="rect">
                      <a:avLst/>
                    </a:prstGeom>
                    <a:noFill/>
                    <a:ln>
                      <a:noFill/>
                    </a:ln>
                  </pic:spPr>
                </pic:pic>
              </a:graphicData>
            </a:graphic>
          </wp:inline>
        </w:drawing>
      </w:r>
    </w:p>
    <w:p>
      <w:pPr>
        <w:pStyle w:val="21"/>
        <w:autoSpaceDE w:val="0"/>
        <w:snapToGrid w:val="0"/>
        <w:spacing w:line="360" w:lineRule="auto"/>
        <w:ind w:firstLine="0" w:firstLineChars="0"/>
        <w:jc w:val="center"/>
        <w:rPr>
          <w:rFonts w:hint="eastAsia" w:ascii="黑体" w:hAnsi="黑体" w:eastAsia="黑体" w:cs="黑体"/>
          <w:color w:val="auto"/>
          <w:sz w:val="24"/>
          <w:szCs w:val="24"/>
        </w:rPr>
      </w:pPr>
      <w:r>
        <w:rPr>
          <w:rFonts w:hint="eastAsia" w:ascii="黑体" w:hAnsi="黑体" w:eastAsia="黑体" w:cs="黑体"/>
          <w:color w:val="auto"/>
          <w:sz w:val="24"/>
          <w:szCs w:val="24"/>
        </w:rPr>
        <w:t>数据来源：赛迪</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产业创新变革新热点，为韶关构建新质生产力提供新抓手</w:t>
      </w:r>
      <w:r>
        <w:rPr>
          <w:rFonts w:hint="eastAsia" w:eastAsia="仿宋_GB2312" w:cs="Times New Roman"/>
          <w:color w:val="auto"/>
          <w:sz w:val="32"/>
          <w:szCs w:val="32"/>
        </w:rPr>
        <w:t>。当前低空经济科技创新进入空前密集活跃期，与低空领域相关的无人驾驶、人工智能、飞行汽车等颠覆性技术不断涌现，</w:t>
      </w:r>
      <w:r>
        <w:rPr>
          <w:rFonts w:hint="eastAsia" w:eastAsia="仿宋_GB2312" w:cs="Times New Roman"/>
          <w:color w:val="auto"/>
          <w:sz w:val="32"/>
          <w:szCs w:val="32"/>
          <w:lang w:val="en-US" w:eastAsia="zh-CN"/>
        </w:rPr>
        <w:t>多项</w:t>
      </w:r>
      <w:r>
        <w:rPr>
          <w:rFonts w:hint="eastAsia" w:eastAsia="仿宋_GB2312" w:cs="Times New Roman"/>
          <w:color w:val="auto"/>
          <w:sz w:val="32"/>
          <w:szCs w:val="32"/>
        </w:rPr>
        <w:t>低空飞行领域关键技术取得稳固进步，特别是在电池、航空材料以及飞行控制系统等细分领域</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已</w:t>
      </w:r>
      <w:r>
        <w:rPr>
          <w:rFonts w:hint="eastAsia" w:eastAsia="仿宋_GB2312" w:cs="Times New Roman"/>
          <w:color w:val="auto"/>
          <w:sz w:val="32"/>
          <w:szCs w:val="32"/>
          <w:lang w:eastAsia="zh-CN"/>
        </w:rPr>
        <w:t>具备全球领先技术水平，</w:t>
      </w:r>
      <w:r>
        <w:rPr>
          <w:rFonts w:hint="eastAsia" w:eastAsia="仿宋_GB2312" w:cs="Times New Roman"/>
          <w:color w:val="auto"/>
          <w:sz w:val="32"/>
          <w:szCs w:val="32"/>
        </w:rPr>
        <w:t>技术创新变革成为推动低空经济持续发展的不竭动力。2022至2023年，我国无人机相关专利授权量达到35579件，发明类专利的数量两年年化增速达到30.8%，占比达到64.5%，我国无人机专利申请量占全球的70.58%。随着亿航智能、小鹏汇天、沃飞长空等eVTOL领头企业的技术突破，产品逐渐成熟，低空经济产业已是当前产业创新和变革新热点。大力发展低空经济，不仅有助于韶关推动相关技术的研发和应用，还有助于韶关实现产业结构的优化升级，为城市的可持续发展注入新的动力。</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低空新应用加速落地，为韶关打造低空产业链拓展新空间</w:t>
      </w:r>
      <w:r>
        <w:rPr>
          <w:rFonts w:hint="eastAsia" w:eastAsia="仿宋_GB2312" w:cs="Times New Roman"/>
          <w:color w:val="auto"/>
          <w:sz w:val="32"/>
          <w:szCs w:val="32"/>
        </w:rPr>
        <w:t>。随着低空飞行器与新一代信息技术不断融合发展，低空飞行器功能和性能不断优化升级，催生了大量低空领域应用示范场景，农林植保、电力巡检等传统通航作业保持稳步增长，空中游览、低空运动、医疗救护等新业态加速发展。无人机在个人消费、地理测绘、影视航拍、应急救援、通信中继、气象探测等领域的应用场景不断丰富，无人机物流、影视航拍已经实现规模化应用。顺丰旗下丰翼科技已成功建立覆盖多个城市的无人机物流配送网络，实现常态化运营，累计飞行13.65万架次，运输货物284.66吨，在粤港澳大湾区的日均运输单量成功突破10000票。我国航空医疗救护需求保持快速增长，2019至2024年，中国民航局、国家卫健委联合开展了两轮航空医疗救护联合试点工作，共有600多家医疗机构与30余家</w:t>
      </w:r>
      <w:r>
        <w:rPr>
          <w:rFonts w:hint="eastAsia" w:eastAsia="仿宋_GB2312" w:cs="Times New Roman"/>
          <w:color w:val="auto"/>
          <w:sz w:val="32"/>
          <w:szCs w:val="32"/>
          <w:lang w:val="en-US" w:eastAsia="zh-CN"/>
        </w:rPr>
        <w:t>低</w:t>
      </w:r>
      <w:r>
        <w:rPr>
          <w:rFonts w:hint="eastAsia" w:eastAsia="仿宋_GB2312" w:cs="Times New Roman"/>
          <w:color w:val="auto"/>
          <w:sz w:val="32"/>
          <w:szCs w:val="32"/>
        </w:rPr>
        <w:t>空</w:t>
      </w:r>
      <w:r>
        <w:rPr>
          <w:rFonts w:hint="eastAsia" w:eastAsia="仿宋_GB2312" w:cs="Times New Roman"/>
          <w:color w:val="auto"/>
          <w:sz w:val="32"/>
          <w:szCs w:val="32"/>
          <w:lang w:val="en-US" w:eastAsia="zh-CN"/>
        </w:rPr>
        <w:t>飞行运营</w:t>
      </w:r>
      <w:r>
        <w:rPr>
          <w:rFonts w:hint="eastAsia" w:eastAsia="仿宋_GB2312" w:cs="Times New Roman"/>
          <w:color w:val="auto"/>
          <w:sz w:val="32"/>
          <w:szCs w:val="32"/>
        </w:rPr>
        <w:t>企业达成合作意向，每年开展</w:t>
      </w:r>
      <w:r>
        <w:rPr>
          <w:rFonts w:hint="eastAsia" w:eastAsia="仿宋_GB2312" w:cs="Times New Roman"/>
          <w:color w:val="auto"/>
          <w:sz w:val="32"/>
          <w:szCs w:val="32"/>
          <w:lang w:val="en-US" w:eastAsia="zh-CN"/>
        </w:rPr>
        <w:t>低</w:t>
      </w:r>
      <w:r>
        <w:rPr>
          <w:rFonts w:hint="eastAsia" w:eastAsia="仿宋_GB2312" w:cs="Times New Roman"/>
          <w:color w:val="auto"/>
          <w:sz w:val="32"/>
          <w:szCs w:val="32"/>
        </w:rPr>
        <w:t>空医疗救护飞行2000小时。农业无人机的需求亦在扩张，截至2023年，全球农业无人机保有量达到30万台以上，截至2024年6月，农业无人机全球累计作业面积突破75亿亩次，预计2024年我国植保无人机市场规模将超170亿元。</w:t>
      </w:r>
      <w:r>
        <w:rPr>
          <w:rFonts w:hint="eastAsia" w:ascii="仿宋_GB2312" w:hAnsi="仿宋_GB2312" w:eastAsia="仿宋_GB2312" w:cs="仿宋_GB2312"/>
          <w:color w:val="auto"/>
          <w:kern w:val="0"/>
          <w:sz w:val="32"/>
          <w:szCs w:val="32"/>
          <w:lang w:bidi="ar"/>
        </w:rPr>
        <w:t>低空新应用的不断拓展与规模化，正带动低空基础设施建设、低空飞行器制造快速发展，为韶关低空产业链的延伸提供新机遇和新空间。</w:t>
      </w:r>
    </w:p>
    <w:p>
      <w:pPr>
        <w:pStyle w:val="5"/>
        <w:spacing w:before="156" w:beforeLines="50" w:after="156" w:afterLines="50" w:line="560" w:lineRule="exact"/>
        <w:rPr>
          <w:rFonts w:hint="eastAsia"/>
          <w:color w:val="auto"/>
          <w:sz w:val="32"/>
          <w:szCs w:val="32"/>
        </w:rPr>
      </w:pPr>
      <w:bookmarkStart w:id="5" w:name="_Toc27983"/>
      <w:r>
        <w:rPr>
          <w:rFonts w:hint="eastAsia"/>
          <w:color w:val="auto"/>
          <w:sz w:val="32"/>
          <w:szCs w:val="32"/>
        </w:rPr>
        <w:t>第二节 发展基础</w:t>
      </w:r>
      <w:bookmarkEnd w:id="5"/>
    </w:p>
    <w:p>
      <w:pPr>
        <w:ind w:firstLine="642" w:firstLineChars="200"/>
        <w:rPr>
          <w:rFonts w:eastAsia="仿宋_GB2312" w:cs="Times New Roman"/>
          <w:color w:val="auto"/>
          <w:sz w:val="32"/>
          <w:szCs w:val="32"/>
        </w:rPr>
      </w:pPr>
      <w:r>
        <w:rPr>
          <w:rFonts w:hint="eastAsia" w:eastAsia="仿宋_GB2312" w:cs="Times New Roman"/>
          <w:b/>
          <w:bCs/>
          <w:color w:val="auto"/>
          <w:sz w:val="32"/>
          <w:szCs w:val="32"/>
        </w:rPr>
        <w:t>韶关区位优势显著</w:t>
      </w:r>
      <w:r>
        <w:rPr>
          <w:rFonts w:hint="eastAsia" w:eastAsia="仿宋_GB2312" w:cs="Times New Roman"/>
          <w:color w:val="auto"/>
          <w:sz w:val="32"/>
          <w:szCs w:val="32"/>
        </w:rPr>
        <w:t>。</w:t>
      </w:r>
      <w:r>
        <w:rPr>
          <w:rFonts w:hint="eastAsia" w:ascii="仿宋_GB2312" w:hAnsi="仿宋_GB2312" w:eastAsia="仿宋_GB2312" w:cs="仿宋_GB2312"/>
          <w:color w:val="auto"/>
          <w:sz w:val="32"/>
          <w:szCs w:val="32"/>
        </w:rPr>
        <w:t>韶关地处粤湘赣三省交界，是粤湘赣边界商品集散中心，亦是粤港澳大湾区辐射内陆腹地的“黄金通道”和“桥头堡”，拥有沟通南北、双向开放、梯度推进的战略区位优势。韶关是国家规划发展的一级铁路枢纽和公路运输枢纽城市，亦是全省“一中心三极点”综合交通枢纽布局的极点城市，已形成“十高三铁两航”为主骨架的现代立体综合交通网，通道区位优势不断凸显，有利于承接产业转移和吸引科技成果来韶产业化，助力韶关发展低空经济。</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韶关低空经济成型起势</w:t>
      </w:r>
      <w:r>
        <w:rPr>
          <w:rFonts w:hint="eastAsia" w:eastAsia="仿宋_GB2312" w:cs="Times New Roman"/>
          <w:color w:val="auto"/>
          <w:sz w:val="32"/>
          <w:szCs w:val="32"/>
        </w:rPr>
        <w:t>。已通航的韶关丹霞机场为4C级军民合用国内旅游支线机场，以民航客货运输为主，兼顾发展</w:t>
      </w:r>
      <w:r>
        <w:rPr>
          <w:rFonts w:hint="eastAsia" w:eastAsia="仿宋_GB2312" w:cs="Times New Roman"/>
          <w:color w:val="auto"/>
          <w:sz w:val="32"/>
          <w:szCs w:val="32"/>
          <w:lang w:val="en-US" w:eastAsia="zh-CN"/>
        </w:rPr>
        <w:t>低</w:t>
      </w:r>
      <w:r>
        <w:rPr>
          <w:rFonts w:hint="eastAsia" w:eastAsia="仿宋_GB2312" w:cs="Times New Roman"/>
          <w:color w:val="auto"/>
          <w:sz w:val="32"/>
          <w:szCs w:val="32"/>
        </w:rPr>
        <w:t>空</w:t>
      </w:r>
      <w:r>
        <w:rPr>
          <w:rFonts w:hint="eastAsia" w:eastAsia="仿宋_GB2312" w:cs="Times New Roman"/>
          <w:color w:val="auto"/>
          <w:sz w:val="32"/>
          <w:szCs w:val="32"/>
          <w:lang w:val="en-US" w:eastAsia="zh-CN"/>
        </w:rPr>
        <w:t>飞行</w:t>
      </w:r>
      <w:r>
        <w:rPr>
          <w:rFonts w:hint="eastAsia" w:eastAsia="仿宋_GB2312" w:cs="Times New Roman"/>
          <w:color w:val="auto"/>
          <w:sz w:val="32"/>
          <w:szCs w:val="32"/>
        </w:rPr>
        <w:t>。落户韶关</w:t>
      </w:r>
      <w:r>
        <w:rPr>
          <w:rFonts w:hint="eastAsia" w:eastAsia="仿宋_GB2312" w:cs="Times New Roman"/>
          <w:color w:val="auto"/>
          <w:sz w:val="32"/>
          <w:szCs w:val="32"/>
          <w:lang w:val="en-US" w:eastAsia="zh-CN"/>
        </w:rPr>
        <w:t>新丰</w:t>
      </w:r>
      <w:r>
        <w:rPr>
          <w:rFonts w:hint="eastAsia" w:eastAsia="仿宋_GB2312" w:cs="Times New Roman"/>
          <w:color w:val="auto"/>
          <w:sz w:val="32"/>
          <w:szCs w:val="32"/>
        </w:rPr>
        <w:t>的“广汽集团-南方试验场”是国内首个获批空域使用权的大型综合试验场，规划打造国内首个路空一体化的飞行汽车国家级研发测试中心，带动相关配套项目的引进与落地。与北斗伏羲已达成合作框架协议，着力构建韶关市“1+3”低空产业布局，即1个韶关市低空智联网创新应用研究院，3个产业落地实体平台（低空产业投资运营平台、低空空域建设服务平台及低空人才培养培训平台）。与中科星图已签订合作框架协议，合作共建韶关“1+1+1+N”低空经济体系，即1个低空数智大脑（低空智能网）、1个低空产业标识代码体系（含低空经济二级节点）、1个低空数字资产管理中心、N个低空应用场景。在高速公路无人机智能交通管理领域，韶关已初步建成无人机巡逻管控平台，打造“空地一体+勤指情督宣”执勤模式。与此同时，韶关航空产业园、丹霞山低空游、新丰智能网联+低空经济产业园区、粤北区域应急救援中心等一批与低空经济相关的项目已在建设中，</w:t>
      </w:r>
      <w:r>
        <w:rPr>
          <w:rFonts w:hint="eastAsia" w:eastAsia="仿宋_GB2312" w:cs="Times New Roman"/>
          <w:color w:val="auto"/>
          <w:sz w:val="32"/>
          <w:szCs w:val="32"/>
          <w:lang w:val="en-US" w:eastAsia="zh-CN"/>
        </w:rPr>
        <w:t>并陆续成立</w:t>
      </w:r>
      <w:r>
        <w:rPr>
          <w:rFonts w:hint="eastAsia" w:eastAsia="仿宋_GB2312" w:cs="Times New Roman"/>
          <w:color w:val="auto"/>
          <w:sz w:val="32"/>
          <w:szCs w:val="32"/>
        </w:rPr>
        <w:t>低空经济产业学院</w:t>
      </w:r>
      <w:r>
        <w:rPr>
          <w:rFonts w:hint="eastAsia" w:eastAsia="仿宋_GB2312" w:cs="Times New Roman"/>
          <w:color w:val="auto"/>
          <w:sz w:val="32"/>
          <w:szCs w:val="32"/>
          <w:lang w:eastAsia="zh-CN"/>
        </w:rPr>
        <w:t>、民航局无人机执照培训腾云航空粤北分校</w:t>
      </w:r>
      <w:r>
        <w:rPr>
          <w:rFonts w:hint="eastAsia" w:eastAsia="仿宋_GB2312" w:cs="Times New Roman"/>
          <w:color w:val="auto"/>
          <w:sz w:val="32"/>
          <w:szCs w:val="32"/>
          <w:lang w:val="en-US" w:eastAsia="zh-CN"/>
        </w:rPr>
        <w:t>等机构</w:t>
      </w:r>
      <w:r>
        <w:rPr>
          <w:rFonts w:hint="eastAsia" w:eastAsia="仿宋_GB2312" w:cs="Times New Roman"/>
          <w:color w:val="auto"/>
          <w:sz w:val="32"/>
          <w:szCs w:val="32"/>
          <w:lang w:eastAsia="zh-CN"/>
        </w:rPr>
        <w:t>，</w:t>
      </w:r>
      <w:r>
        <w:rPr>
          <w:rFonts w:hint="eastAsia" w:eastAsia="仿宋_GB2312" w:cs="Times New Roman"/>
          <w:color w:val="auto"/>
          <w:sz w:val="32"/>
          <w:szCs w:val="32"/>
        </w:rPr>
        <w:t>持续为韶关低空经济发展注入新动力。</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韶关低空应用场景丰富</w:t>
      </w:r>
      <w:r>
        <w:rPr>
          <w:rFonts w:hint="eastAsia" w:eastAsia="仿宋_GB2312" w:cs="Times New Roman"/>
          <w:color w:val="auto"/>
          <w:sz w:val="32"/>
          <w:szCs w:val="32"/>
        </w:rPr>
        <w:t>。韶关旅游资源丰富，境内分布有旅游资源6336个，3A级以上景区44家，其中5A级景区有1家，4A级景区12家，形成“名山、佛韵、温泉、风情”的旅游特色，被列为国家第二批全域旅游示范区创建单位，202</w:t>
      </w:r>
      <w:r>
        <w:rPr>
          <w:rFonts w:hint="eastAsia" w:eastAsia="仿宋_GB2312" w:cs="Times New Roman"/>
          <w:color w:val="auto"/>
          <w:sz w:val="32"/>
          <w:szCs w:val="32"/>
          <w:lang w:val="en-US" w:eastAsia="zh-CN"/>
        </w:rPr>
        <w:t>4</w:t>
      </w:r>
      <w:r>
        <w:rPr>
          <w:rFonts w:hint="eastAsia" w:eastAsia="仿宋_GB2312" w:cs="Times New Roman"/>
          <w:color w:val="auto"/>
          <w:sz w:val="32"/>
          <w:szCs w:val="32"/>
        </w:rPr>
        <w:t>年全市共接待游客</w:t>
      </w:r>
      <w:r>
        <w:rPr>
          <w:rFonts w:hint="eastAsia" w:eastAsia="仿宋_GB2312" w:cs="Times New Roman"/>
          <w:color w:val="auto"/>
          <w:sz w:val="32"/>
          <w:szCs w:val="32"/>
          <w:lang w:val="en-US" w:eastAsia="zh-CN"/>
        </w:rPr>
        <w:t>超</w:t>
      </w:r>
      <w:r>
        <w:rPr>
          <w:rFonts w:hint="eastAsia" w:eastAsia="仿宋_GB2312" w:cs="Times New Roman"/>
          <w:color w:val="auto"/>
          <w:sz w:val="32"/>
          <w:szCs w:val="32"/>
        </w:rPr>
        <w:t>1402万人次，</w:t>
      </w:r>
      <w:r>
        <w:rPr>
          <w:rFonts w:hint="eastAsia" w:eastAsia="仿宋_GB2312" w:cs="Times New Roman"/>
          <w:color w:val="auto"/>
          <w:sz w:val="32"/>
          <w:szCs w:val="32"/>
          <w:lang w:val="en-US" w:eastAsia="zh-CN"/>
        </w:rPr>
        <w:t>实现</w:t>
      </w:r>
      <w:r>
        <w:rPr>
          <w:rFonts w:hint="eastAsia" w:eastAsia="仿宋_GB2312" w:cs="Times New Roman"/>
          <w:color w:val="auto"/>
          <w:sz w:val="32"/>
          <w:szCs w:val="32"/>
        </w:rPr>
        <w:t>旅游收入</w:t>
      </w:r>
      <w:r>
        <w:rPr>
          <w:rFonts w:hint="eastAsia" w:eastAsia="仿宋_GB2312" w:cs="Times New Roman"/>
          <w:color w:val="auto"/>
          <w:sz w:val="32"/>
          <w:szCs w:val="32"/>
          <w:lang w:val="en-US" w:eastAsia="zh-CN"/>
        </w:rPr>
        <w:t>约</w:t>
      </w:r>
      <w:r>
        <w:rPr>
          <w:rFonts w:hint="eastAsia" w:eastAsia="仿宋_GB2312" w:cs="Times New Roman"/>
          <w:color w:val="auto"/>
          <w:sz w:val="32"/>
          <w:szCs w:val="32"/>
        </w:rPr>
        <w:t>141.7亿元，同比增长分别为18.8%</w:t>
      </w:r>
      <w:r>
        <w:rPr>
          <w:rFonts w:hint="eastAsia" w:eastAsia="仿宋_GB2312" w:cs="Times New Roman"/>
          <w:color w:val="auto"/>
          <w:sz w:val="32"/>
          <w:szCs w:val="32"/>
          <w:lang w:val="en-US" w:eastAsia="zh-CN"/>
        </w:rPr>
        <w:t>和</w:t>
      </w:r>
      <w:r>
        <w:rPr>
          <w:rFonts w:hint="eastAsia" w:eastAsia="仿宋_GB2312" w:cs="Times New Roman"/>
          <w:color w:val="auto"/>
          <w:sz w:val="32"/>
          <w:szCs w:val="32"/>
        </w:rPr>
        <w:t>19.6%</w:t>
      </w:r>
      <w:r>
        <w:rPr>
          <w:rFonts w:hint="eastAsia" w:eastAsia="仿宋_GB2312" w:cs="Times New Roman"/>
          <w:color w:val="auto"/>
          <w:sz w:val="32"/>
          <w:szCs w:val="32"/>
          <w:lang w:eastAsia="zh-CN"/>
        </w:rPr>
        <w:t>，丹霞山</w:t>
      </w:r>
      <w:r>
        <w:rPr>
          <w:rFonts w:hint="eastAsia" w:eastAsia="仿宋_GB2312" w:cs="Times New Roman"/>
          <w:color w:val="auto"/>
          <w:sz w:val="32"/>
          <w:szCs w:val="32"/>
          <w:lang w:val="en-US" w:eastAsia="zh-CN"/>
        </w:rPr>
        <w:t>已跻身</w:t>
      </w:r>
      <w:r>
        <w:rPr>
          <w:rFonts w:hint="eastAsia" w:eastAsia="仿宋_GB2312" w:cs="Times New Roman"/>
          <w:color w:val="auto"/>
          <w:sz w:val="32"/>
          <w:szCs w:val="32"/>
          <w:lang w:eastAsia="zh-CN"/>
        </w:rPr>
        <w:t>全国“低空经济”赛道首个载人无人机</w:t>
      </w:r>
      <w:r>
        <w:rPr>
          <w:rFonts w:hint="eastAsia" w:eastAsia="仿宋_GB2312" w:cs="Times New Roman"/>
          <w:color w:val="auto"/>
          <w:sz w:val="32"/>
          <w:szCs w:val="32"/>
          <w:lang w:val="en-US" w:eastAsia="zh-CN"/>
        </w:rPr>
        <w:t>低空游览</w:t>
      </w:r>
      <w:r>
        <w:rPr>
          <w:rFonts w:hint="eastAsia" w:eastAsia="仿宋_GB2312" w:cs="Times New Roman"/>
          <w:color w:val="auto"/>
          <w:sz w:val="32"/>
          <w:szCs w:val="32"/>
          <w:lang w:eastAsia="zh-CN"/>
        </w:rPr>
        <w:t>的山岳型景区，</w:t>
      </w:r>
      <w:r>
        <w:rPr>
          <w:rFonts w:hint="eastAsia" w:eastAsia="仿宋_GB2312" w:cs="Times New Roman"/>
          <w:color w:val="auto"/>
          <w:sz w:val="32"/>
          <w:szCs w:val="32"/>
        </w:rPr>
        <w:t>丰富的旅游资源为韶关低空文旅的落地提供广阔的场景空间和发展机遇。</w:t>
      </w:r>
      <w:r>
        <w:rPr>
          <w:rFonts w:hint="eastAsia" w:eastAsia="仿宋_GB2312" w:cs="Times New Roman"/>
          <w:color w:val="auto"/>
          <w:sz w:val="32"/>
          <w:szCs w:val="32"/>
          <w:lang w:val="en-US" w:eastAsia="zh-CN"/>
        </w:rPr>
        <w:t>此外，</w:t>
      </w:r>
      <w:r>
        <w:rPr>
          <w:rFonts w:hint="eastAsia" w:eastAsia="仿宋_GB2312" w:cs="Times New Roman"/>
          <w:color w:val="auto"/>
          <w:sz w:val="32"/>
          <w:szCs w:val="32"/>
        </w:rPr>
        <w:t>韶关多山多岭，山地及丘陵面积占比约90%，受极端气候影响，易发生山洪、泥石流及森林火灾等自然灾害，亟需发挥低空飞行器在快速响应、高效转运和立体救援等方面的比较优势，有效提升韶关地区的应急救援能力，保障人民群众的生命财产安全。</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“软硬”优势产业提供基础支持</w:t>
      </w:r>
      <w:r>
        <w:rPr>
          <w:rFonts w:hint="eastAsia" w:eastAsia="仿宋_GB2312" w:cs="Times New Roman"/>
          <w:color w:val="auto"/>
          <w:sz w:val="32"/>
          <w:szCs w:val="32"/>
        </w:rPr>
        <w:t>。韶关拥有华南地区唯一的国家数据中心集群，规划建设54.6万标准机架，获批建设广东省数据要素集聚发展区，超过60家全国大型算力企业聚集韶关，承接全省各地市的实时性算力需求，建成连接大湾区城市的400G全光运力网络，形成韶关市区1毫秒、大湾区3毫秒、省内10毫秒、省外枢纽中心和主要省会城市20毫秒高速算力时延圈，其强大的数据存储和处理能力，为构建韶关乃至全省低空智联网、打造低空经济数字基座提供坚实基础。作为韶关主导优势产业之一的先进材料产业（包括钢铁及特钢材料、有色金属材料、化工材料、新型建材）总产值已近千亿，为珠江西岸先进装备制造产业带提供优质的基础原材料，其中的钢铁产业拥有华南地区唯一的优质钢、合金钢棒材生产线，所生产的优特钢材广泛应用于汽车、机械、能源、电子等高端制造行业，也将为低空飞行器及核心零部件制造提供优质原材料保障。</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韶关产业承载能力持续提高</w:t>
      </w:r>
      <w:r>
        <w:rPr>
          <w:rFonts w:hint="eastAsia" w:eastAsia="仿宋_GB2312" w:cs="Times New Roman"/>
          <w:color w:val="auto"/>
          <w:sz w:val="32"/>
          <w:szCs w:val="32"/>
        </w:rPr>
        <w:t>。韶关大力开展营商环境优化行动，谋划实施19大项105项改革举措，</w:t>
      </w:r>
      <w:r>
        <w:rPr>
          <w:rFonts w:hint="eastAsia" w:eastAsia="仿宋_GB2312" w:cs="Times New Roman"/>
          <w:color w:val="auto"/>
          <w:sz w:val="32"/>
          <w:szCs w:val="32"/>
          <w:lang w:val="en-US" w:eastAsia="zh-CN"/>
        </w:rPr>
        <w:t>上线</w:t>
      </w:r>
      <w:r>
        <w:rPr>
          <w:rFonts w:hint="eastAsia" w:eastAsia="仿宋_GB2312" w:cs="Times New Roman"/>
          <w:color w:val="auto"/>
          <w:sz w:val="32"/>
          <w:szCs w:val="32"/>
        </w:rPr>
        <w:t>“韶关市企业诉求快速响应平台”</w:t>
      </w:r>
      <w:r>
        <w:rPr>
          <w:rFonts w:hint="eastAsia" w:eastAsia="仿宋_GB2312" w:cs="Times New Roman"/>
          <w:color w:val="auto"/>
          <w:sz w:val="32"/>
          <w:szCs w:val="32"/>
          <w:lang w:eastAsia="zh-CN"/>
        </w:rPr>
        <w:t>，</w:t>
      </w:r>
      <w:r>
        <w:rPr>
          <w:rFonts w:hint="eastAsia" w:eastAsia="仿宋_GB2312" w:cs="Times New Roman"/>
          <w:color w:val="auto"/>
          <w:sz w:val="32"/>
          <w:szCs w:val="32"/>
        </w:rPr>
        <w:t>印发《韶关市招商引资重点项目帮办代办服务机制（试行）》《关于降低制造业投资成本促进招商引资的十条措施（试行）》</w:t>
      </w:r>
      <w:r>
        <w:rPr>
          <w:rFonts w:hint="eastAsia" w:eastAsia="仿宋_GB2312" w:cs="Times New Roman"/>
          <w:color w:val="auto"/>
          <w:sz w:val="32"/>
          <w:szCs w:val="32"/>
          <w:lang w:val="en-US" w:eastAsia="zh-CN"/>
        </w:rPr>
        <w:t>等政策，全力当好企业“店小二”“服务员”，落实“三个一”</w:t>
      </w:r>
      <w:r>
        <w:rPr>
          <w:rStyle w:val="20"/>
          <w:rFonts w:hint="eastAsia" w:eastAsia="仿宋_GB2312" w:cs="Times New Roman"/>
          <w:color w:val="auto"/>
          <w:sz w:val="32"/>
          <w:szCs w:val="32"/>
          <w:lang w:val="en-US" w:eastAsia="zh-CN"/>
        </w:rPr>
        <w:footnoteReference w:id="0"/>
      </w:r>
      <w:r>
        <w:rPr>
          <w:rFonts w:hint="eastAsia" w:eastAsia="仿宋_GB2312" w:cs="Times New Roman"/>
          <w:color w:val="auto"/>
          <w:sz w:val="32"/>
          <w:szCs w:val="32"/>
          <w:lang w:val="en-US" w:eastAsia="zh-CN"/>
        </w:rPr>
        <w:t>帮办代办服务，持续优化一流营商环境。</w:t>
      </w:r>
      <w:r>
        <w:rPr>
          <w:rFonts w:hint="eastAsia" w:eastAsia="仿宋_GB2312" w:cs="Times New Roman"/>
          <w:color w:val="auto"/>
          <w:sz w:val="32"/>
          <w:szCs w:val="32"/>
        </w:rPr>
        <w:t>同时，韶关全力推进“厂区变园区、产区变城区”试点，统筹地方政府专项债券资金、国有企业、民营资本等多渠道投入园区建设，积极打造承接产业有序转移的“1+6”平台空间，不断提升园区发展能级和产业承载能力。</w:t>
      </w:r>
      <w:r>
        <w:rPr>
          <w:rFonts w:hint="eastAsia" w:eastAsia="仿宋_GB2312" w:cs="Times New Roman"/>
          <w:color w:val="auto"/>
          <w:sz w:val="32"/>
          <w:szCs w:val="32"/>
          <w:lang w:val="en-US" w:eastAsia="zh-CN"/>
        </w:rPr>
        <w:t>2024年，</w:t>
      </w:r>
      <w:r>
        <w:rPr>
          <w:rFonts w:hint="eastAsia" w:eastAsia="仿宋_GB2312" w:cs="Times New Roman"/>
          <w:color w:val="auto"/>
          <w:sz w:val="32"/>
          <w:szCs w:val="32"/>
        </w:rPr>
        <w:t>韶关市</w:t>
      </w:r>
      <w:r>
        <w:rPr>
          <w:rFonts w:hint="eastAsia" w:eastAsia="仿宋_GB2312" w:cs="Times New Roman"/>
          <w:color w:val="auto"/>
          <w:sz w:val="32"/>
          <w:szCs w:val="32"/>
          <w:lang w:val="en-US" w:eastAsia="zh-CN"/>
        </w:rPr>
        <w:t>实现</w:t>
      </w:r>
      <w:r>
        <w:rPr>
          <w:rFonts w:hint="eastAsia" w:eastAsia="仿宋_GB2312" w:cs="Times New Roman"/>
          <w:color w:val="auto"/>
          <w:sz w:val="32"/>
          <w:szCs w:val="32"/>
        </w:rPr>
        <w:t>规上工业增加值360.00亿元，同比增长4.9%，全市产业园实现规上工业增加值188.12亿元，同比增长5.</w:t>
      </w:r>
      <w:r>
        <w:rPr>
          <w:rFonts w:hint="eastAsia" w:eastAsia="仿宋_GB2312" w:cs="Times New Roman"/>
          <w:color w:val="auto"/>
          <w:sz w:val="32"/>
          <w:szCs w:val="32"/>
          <w:lang w:val="en-US" w:eastAsia="zh-CN"/>
        </w:rPr>
        <w:t>9</w:t>
      </w:r>
      <w:r>
        <w:rPr>
          <w:rFonts w:hint="eastAsia" w:eastAsia="仿宋_GB2312" w:cs="Times New Roman"/>
          <w:color w:val="auto"/>
          <w:sz w:val="32"/>
          <w:szCs w:val="32"/>
        </w:rPr>
        <w:t>%。韶关营商环境不断优化，产业基础配套设施不断完善，产业承载能力持续提高，将为发展低空经济提供良好的环境，有效推动低空产业集聚发展。</w:t>
      </w:r>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rPr>
        <w:t>韶关潜在低空空域资源</w:t>
      </w:r>
      <w:r>
        <w:rPr>
          <w:rFonts w:hint="eastAsia" w:eastAsia="仿宋_GB2312" w:cs="Times New Roman"/>
          <w:b/>
          <w:bCs/>
          <w:color w:val="auto"/>
          <w:sz w:val="32"/>
          <w:szCs w:val="32"/>
          <w:lang w:val="en-US" w:eastAsia="zh-CN"/>
        </w:rPr>
        <w:t>丰富</w:t>
      </w:r>
      <w:r>
        <w:rPr>
          <w:rFonts w:hint="eastAsia" w:eastAsia="仿宋_GB2312" w:cs="Times New Roman"/>
          <w:color w:val="auto"/>
          <w:sz w:val="32"/>
          <w:szCs w:val="32"/>
        </w:rPr>
        <w:t>。韶关位于五岭山脉南麓，地势北高南低，低空空域可用高度和广度充足，且人口密度仅155.4人/平方公里，低空飞行风险小。综合韶关市空域内的机场、限制空域、航路航线分布</w:t>
      </w:r>
      <w:r>
        <w:rPr>
          <w:rFonts w:hint="eastAsia" w:eastAsia="仿宋_GB2312" w:cs="Times New Roman"/>
          <w:color w:val="auto"/>
          <w:sz w:val="32"/>
          <w:szCs w:val="32"/>
          <w:lang w:val="en-US" w:eastAsia="zh-CN"/>
        </w:rPr>
        <w:t>等</w:t>
      </w:r>
      <w:r>
        <w:rPr>
          <w:rFonts w:hint="eastAsia" w:eastAsia="仿宋_GB2312" w:cs="Times New Roman"/>
          <w:color w:val="auto"/>
          <w:sz w:val="32"/>
          <w:szCs w:val="32"/>
        </w:rPr>
        <w:t>情况</w:t>
      </w:r>
      <w:r>
        <w:rPr>
          <w:rFonts w:hint="eastAsia" w:eastAsia="仿宋_GB2312" w:cs="Times New Roman"/>
          <w:color w:val="auto"/>
          <w:sz w:val="32"/>
          <w:szCs w:val="32"/>
          <w:lang w:val="en-US" w:eastAsia="zh-CN"/>
        </w:rPr>
        <w:t>进行</w:t>
      </w:r>
      <w:r>
        <w:rPr>
          <w:rFonts w:hint="eastAsia" w:eastAsia="仿宋_GB2312" w:cs="Times New Roman"/>
          <w:color w:val="auto"/>
          <w:sz w:val="32"/>
          <w:szCs w:val="32"/>
        </w:rPr>
        <w:t>研判</w:t>
      </w:r>
      <w:r>
        <w:rPr>
          <w:rFonts w:hint="eastAsia" w:eastAsia="仿宋_GB2312" w:cs="Times New Roman"/>
          <w:color w:val="auto"/>
          <w:sz w:val="32"/>
          <w:szCs w:val="32"/>
          <w:lang w:eastAsia="zh-CN"/>
        </w:rPr>
        <w:t>，飞行高度在标准海平面气压1500</w:t>
      </w:r>
      <w:r>
        <w:rPr>
          <w:rFonts w:hint="eastAsia" w:eastAsia="仿宋_GB2312" w:cs="Times New Roman"/>
          <w:color w:val="auto"/>
          <w:sz w:val="32"/>
          <w:szCs w:val="32"/>
          <w:lang w:val="en-US" w:eastAsia="zh-CN"/>
        </w:rPr>
        <w:t>米</w:t>
      </w:r>
      <w:r>
        <w:rPr>
          <w:rFonts w:hint="eastAsia" w:eastAsia="仿宋_GB2312" w:cs="Times New Roman"/>
          <w:color w:val="auto"/>
          <w:sz w:val="32"/>
          <w:szCs w:val="32"/>
          <w:lang w:eastAsia="zh-CN"/>
        </w:rPr>
        <w:t>以下可用空域面积约为15.0万平方千米，占全部市域面积的81.8%，</w:t>
      </w:r>
      <w:r>
        <w:rPr>
          <w:rFonts w:hint="eastAsia" w:eastAsia="仿宋_GB2312" w:cs="Times New Roman"/>
          <w:color w:val="auto"/>
          <w:sz w:val="32"/>
          <w:szCs w:val="32"/>
          <w:lang w:val="en-US" w:eastAsia="zh-CN"/>
        </w:rPr>
        <w:t>满足</w:t>
      </w:r>
      <w:r>
        <w:rPr>
          <w:rFonts w:hint="eastAsia" w:eastAsia="仿宋_GB2312" w:cs="Times New Roman"/>
          <w:color w:val="auto"/>
          <w:sz w:val="32"/>
          <w:szCs w:val="32"/>
          <w:lang w:eastAsia="zh-CN"/>
        </w:rPr>
        <w:t>大多数低空飞行活动需求，可作为近期低空经济重点开发领域。</w:t>
      </w:r>
      <w:r>
        <w:rPr>
          <w:rFonts w:hint="eastAsia" w:eastAsia="仿宋_GB2312" w:cs="Times New Roman"/>
          <w:color w:val="auto"/>
          <w:sz w:val="32"/>
          <w:szCs w:val="32"/>
        </w:rPr>
        <w:t>韶关丹霞机场所管制空域远离军方核心活动区域，以机场VOR</w:t>
      </w:r>
      <w:r>
        <w:rPr>
          <w:rStyle w:val="20"/>
          <w:rFonts w:hint="eastAsia" w:eastAsia="仿宋_GB2312" w:cs="Times New Roman"/>
          <w:color w:val="auto"/>
          <w:sz w:val="32"/>
          <w:szCs w:val="32"/>
        </w:rPr>
        <w:footnoteReference w:id="1"/>
      </w:r>
      <w:r>
        <w:rPr>
          <w:rFonts w:hint="eastAsia" w:eastAsia="仿宋_GB2312" w:cs="Times New Roman"/>
          <w:color w:val="auto"/>
          <w:sz w:val="32"/>
          <w:szCs w:val="32"/>
        </w:rPr>
        <w:t>台为中心半径45公里的空域范围内无空中禁区、空中限制区和空中危险区等特殊空域，真高</w:t>
      </w:r>
      <w:r>
        <w:rPr>
          <w:rStyle w:val="20"/>
          <w:rFonts w:hint="eastAsia" w:eastAsia="仿宋_GB2312" w:cs="Times New Roman"/>
          <w:color w:val="auto"/>
          <w:sz w:val="32"/>
          <w:szCs w:val="32"/>
        </w:rPr>
        <w:footnoteReference w:id="2"/>
      </w:r>
      <w:r>
        <w:rPr>
          <w:rFonts w:hint="eastAsia" w:eastAsia="仿宋_GB2312" w:cs="Times New Roman"/>
          <w:color w:val="auto"/>
          <w:sz w:val="32"/>
          <w:szCs w:val="32"/>
        </w:rPr>
        <w:t>600米以下低空航线不会干扰机场现有公共运输的进离场航路航线，有利于韶关丹霞机场进一步释放</w:t>
      </w:r>
      <w:r>
        <w:rPr>
          <w:rFonts w:hint="eastAsia" w:eastAsia="仿宋_GB2312" w:cs="Times New Roman"/>
          <w:color w:val="auto"/>
          <w:sz w:val="32"/>
          <w:szCs w:val="32"/>
          <w:lang w:val="en-US" w:eastAsia="zh-CN"/>
        </w:rPr>
        <w:t>低空通航</w:t>
      </w:r>
      <w:r>
        <w:rPr>
          <w:rFonts w:hint="eastAsia" w:eastAsia="仿宋_GB2312" w:cs="Times New Roman"/>
          <w:color w:val="auto"/>
          <w:sz w:val="32"/>
          <w:szCs w:val="32"/>
        </w:rPr>
        <w:t>功能。</w:t>
      </w:r>
    </w:p>
    <w:p>
      <w:pPr>
        <w:pStyle w:val="21"/>
        <w:autoSpaceDE w:val="0"/>
        <w:snapToGrid w:val="0"/>
        <w:spacing w:line="600" w:lineRule="exact"/>
        <w:ind w:left="0" w:leftChars="0" w:firstLine="0" w:firstLineChars="0"/>
        <w:jc w:val="center"/>
        <w:rPr>
          <w:rFonts w:hint="eastAsia" w:eastAsia="仿宋_GB2312" w:cs="Times New Roman"/>
          <w:color w:val="auto"/>
          <w:sz w:val="32"/>
          <w:szCs w:val="32"/>
        </w:rPr>
      </w:pPr>
      <w:r>
        <w:rPr>
          <w:rFonts w:hint="eastAsia" w:ascii="黑体" w:hAnsi="黑体" w:eastAsia="黑体" w:cs="黑体"/>
          <w:b/>
          <w:bCs/>
          <w:color w:val="auto"/>
          <w:sz w:val="24"/>
          <w:szCs w:val="24"/>
        </w:rPr>
        <w:t>图3：韶关市标准海平面气压1500 米（含）以下高度可用空域范围</w:t>
      </w:r>
    </w:p>
    <w:p>
      <w:pPr>
        <w:pStyle w:val="21"/>
        <w:keepNext w:val="0"/>
        <w:keepLines w:val="0"/>
        <w:pageBreakBefore w:val="0"/>
        <w:widowControl w:val="0"/>
        <w:kinsoku/>
        <w:wordWrap/>
        <w:overflowPunct/>
        <w:topLinePunct w:val="0"/>
        <w:autoSpaceDE w:val="0"/>
        <w:autoSpaceDN/>
        <w:bidi w:val="0"/>
        <w:adjustRightInd/>
        <w:snapToGrid w:val="0"/>
        <w:spacing w:line="240" w:lineRule="auto"/>
        <w:ind w:left="0" w:leftChars="0" w:firstLine="0" w:firstLineChars="0"/>
        <w:jc w:val="center"/>
        <w:textAlignment w:val="auto"/>
        <w:rPr>
          <w:rFonts w:hint="eastAsia" w:eastAsia="仿宋_GB2312" w:cs="Times New Roman"/>
          <w:color w:val="auto"/>
          <w:sz w:val="32"/>
          <w:szCs w:val="32"/>
        </w:rPr>
      </w:pPr>
      <w:r>
        <w:rPr>
          <w:color w:val="auto"/>
        </w:rPr>
        <w:drawing>
          <wp:inline distT="0" distB="0" distL="114300" distR="114300">
            <wp:extent cx="4702810" cy="4395470"/>
            <wp:effectExtent l="0" t="0" r="6350" b="8890"/>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9"/>
                    <a:stretch>
                      <a:fillRect/>
                    </a:stretch>
                  </pic:blipFill>
                  <pic:spPr>
                    <a:xfrm>
                      <a:off x="0" y="0"/>
                      <a:ext cx="4702810" cy="4395470"/>
                    </a:xfrm>
                    <a:prstGeom prst="rect">
                      <a:avLst/>
                    </a:prstGeom>
                    <a:noFill/>
                    <a:ln>
                      <a:noFill/>
                    </a:ln>
                  </pic:spPr>
                </pic:pic>
              </a:graphicData>
            </a:graphic>
          </wp:inline>
        </w:drawing>
      </w:r>
    </w:p>
    <w:p>
      <w:pPr>
        <w:pStyle w:val="5"/>
        <w:spacing w:before="156" w:beforeLines="50" w:after="156" w:afterLines="50" w:line="560" w:lineRule="exact"/>
        <w:rPr>
          <w:rFonts w:hint="eastAsia"/>
          <w:color w:val="auto"/>
          <w:sz w:val="32"/>
          <w:szCs w:val="32"/>
        </w:rPr>
      </w:pPr>
      <w:bookmarkStart w:id="6" w:name="_Toc5298"/>
      <w:r>
        <w:rPr>
          <w:rFonts w:hint="eastAsia"/>
          <w:color w:val="auto"/>
          <w:sz w:val="32"/>
          <w:szCs w:val="32"/>
        </w:rPr>
        <w:t>第三节 存在短板</w:t>
      </w:r>
      <w:bookmarkEnd w:id="6"/>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低空基础设施建设有待提升</w:t>
      </w:r>
      <w:r>
        <w:rPr>
          <w:rFonts w:hint="eastAsia" w:eastAsia="仿宋_GB2312" w:cs="Times New Roman"/>
          <w:color w:val="auto"/>
          <w:sz w:val="32"/>
          <w:szCs w:val="32"/>
        </w:rPr>
        <w:t>。</w:t>
      </w:r>
      <w:r>
        <w:rPr>
          <w:rFonts w:hint="eastAsia" w:eastAsia="仿宋_GB2312" w:cs="Times New Roman"/>
          <w:color w:val="auto"/>
          <w:sz w:val="32"/>
          <w:szCs w:val="32"/>
          <w:lang w:val="en-US" w:eastAsia="zh-CN"/>
        </w:rPr>
        <w:t>韶关多</w:t>
      </w:r>
      <w:r>
        <w:rPr>
          <w:rFonts w:hint="eastAsia" w:eastAsia="仿宋_GB2312" w:cs="Times New Roman"/>
          <w:color w:val="auto"/>
          <w:sz w:val="32"/>
          <w:szCs w:val="32"/>
        </w:rPr>
        <w:t>山区</w:t>
      </w:r>
      <w:r>
        <w:rPr>
          <w:rFonts w:hint="eastAsia" w:eastAsia="仿宋_GB2312" w:cs="Times New Roman"/>
          <w:color w:val="auto"/>
          <w:sz w:val="32"/>
          <w:szCs w:val="32"/>
          <w:lang w:eastAsia="zh-CN"/>
        </w:rPr>
        <w:t>，</w:t>
      </w:r>
      <w:r>
        <w:rPr>
          <w:rFonts w:hint="eastAsia" w:eastAsia="仿宋_GB2312" w:cs="Times New Roman"/>
          <w:color w:val="auto"/>
          <w:sz w:val="32"/>
          <w:szCs w:val="32"/>
        </w:rPr>
        <w:t>气象条件多变，</w:t>
      </w:r>
      <w:r>
        <w:rPr>
          <w:rFonts w:hint="eastAsia" w:eastAsia="仿宋_GB2312" w:cs="Times New Roman"/>
          <w:color w:val="auto"/>
          <w:sz w:val="32"/>
          <w:szCs w:val="32"/>
          <w:lang w:val="en-US" w:eastAsia="zh-CN"/>
        </w:rPr>
        <w:t>且</w:t>
      </w:r>
      <w:r>
        <w:rPr>
          <w:rFonts w:hint="eastAsia" w:eastAsia="仿宋_GB2312" w:cs="Times New Roman"/>
          <w:color w:val="auto"/>
          <w:sz w:val="32"/>
          <w:szCs w:val="32"/>
        </w:rPr>
        <w:t>信号遮蔽率</w:t>
      </w:r>
      <w:r>
        <w:rPr>
          <w:rFonts w:hint="eastAsia" w:eastAsia="仿宋_GB2312" w:cs="Times New Roman"/>
          <w:color w:val="auto"/>
          <w:sz w:val="32"/>
          <w:szCs w:val="32"/>
          <w:lang w:val="en-US" w:eastAsia="zh-CN"/>
        </w:rPr>
        <w:t>较</w:t>
      </w:r>
      <w:r>
        <w:rPr>
          <w:rFonts w:hint="eastAsia" w:eastAsia="仿宋_GB2312" w:cs="Times New Roman"/>
          <w:color w:val="auto"/>
          <w:sz w:val="32"/>
          <w:szCs w:val="32"/>
        </w:rPr>
        <w:t>高，对低空</w:t>
      </w:r>
      <w:r>
        <w:rPr>
          <w:rFonts w:hint="eastAsia" w:eastAsia="仿宋_GB2312" w:cs="Times New Roman"/>
          <w:color w:val="auto"/>
          <w:sz w:val="32"/>
          <w:szCs w:val="32"/>
          <w:lang w:val="en-US" w:eastAsia="zh-CN"/>
        </w:rPr>
        <w:t>基础设施</w:t>
      </w:r>
      <w:r>
        <w:rPr>
          <w:rFonts w:hint="eastAsia" w:eastAsia="仿宋_GB2312" w:cs="Times New Roman"/>
          <w:color w:val="auto"/>
          <w:sz w:val="32"/>
          <w:szCs w:val="32"/>
        </w:rPr>
        <w:t>提出更高要求</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在</w:t>
      </w:r>
      <w:r>
        <w:rPr>
          <w:rFonts w:hint="eastAsia" w:eastAsia="仿宋_GB2312" w:cs="Times New Roman"/>
          <w:color w:val="auto"/>
          <w:sz w:val="32"/>
          <w:szCs w:val="32"/>
        </w:rPr>
        <w:t>“硬基建”方面，韶关</w:t>
      </w:r>
      <w:r>
        <w:rPr>
          <w:rFonts w:hint="eastAsia" w:eastAsia="仿宋_GB2312" w:cs="Times New Roman"/>
          <w:color w:val="auto"/>
          <w:sz w:val="32"/>
          <w:szCs w:val="32"/>
          <w:lang w:val="en-US" w:eastAsia="zh-CN"/>
        </w:rPr>
        <w:t>已建成一批</w:t>
      </w:r>
      <w:r>
        <w:rPr>
          <w:rFonts w:hint="eastAsia" w:eastAsia="仿宋_GB2312" w:cs="Times New Roman"/>
          <w:color w:val="auto"/>
          <w:sz w:val="32"/>
          <w:szCs w:val="32"/>
        </w:rPr>
        <w:t>森林防火应急起降点，</w:t>
      </w:r>
      <w:r>
        <w:rPr>
          <w:rFonts w:hint="eastAsia" w:eastAsia="仿宋_GB2312" w:cs="Times New Roman"/>
          <w:color w:val="auto"/>
          <w:sz w:val="32"/>
          <w:szCs w:val="32"/>
          <w:lang w:val="en-US" w:eastAsia="zh-CN"/>
        </w:rPr>
        <w:t>但是</w:t>
      </w:r>
      <w:r>
        <w:rPr>
          <w:rFonts w:hint="eastAsia" w:eastAsia="仿宋_GB2312" w:cs="Times New Roman"/>
          <w:color w:val="auto"/>
          <w:sz w:val="32"/>
          <w:szCs w:val="32"/>
        </w:rPr>
        <w:t>缺少楼顶起降坪、水上机场、跑道型通用机场及固定运营基地等低空基础设施，通信、导航、监视、气象等低空信息基础设施建设有待完善。</w:t>
      </w:r>
      <w:r>
        <w:rPr>
          <w:rFonts w:hint="eastAsia" w:eastAsia="仿宋_GB2312" w:cs="Times New Roman"/>
          <w:color w:val="auto"/>
          <w:sz w:val="32"/>
          <w:szCs w:val="32"/>
          <w:lang w:val="en-US" w:eastAsia="zh-CN"/>
        </w:rPr>
        <w:t>在</w:t>
      </w:r>
      <w:r>
        <w:rPr>
          <w:rFonts w:hint="eastAsia" w:eastAsia="仿宋_GB2312" w:cs="Times New Roman"/>
          <w:color w:val="auto"/>
          <w:sz w:val="32"/>
          <w:szCs w:val="32"/>
        </w:rPr>
        <w:t>“软基建”方面，</w:t>
      </w:r>
      <w:r>
        <w:rPr>
          <w:rFonts w:hint="eastAsia" w:eastAsia="仿宋_GB2312" w:cs="Times New Roman"/>
          <w:color w:val="auto"/>
          <w:sz w:val="32"/>
          <w:szCs w:val="32"/>
          <w:lang w:val="en-US" w:eastAsia="zh-CN"/>
        </w:rPr>
        <w:t>韶关</w:t>
      </w:r>
      <w:r>
        <w:rPr>
          <w:rFonts w:hint="eastAsia" w:eastAsia="仿宋_GB2312" w:cs="Times New Roman"/>
          <w:color w:val="auto"/>
          <w:sz w:val="32"/>
          <w:szCs w:val="32"/>
        </w:rPr>
        <w:t>低空飞行服务平台、低空监管服务平台等保障服务体系尚未建立，相关服务保障体系有待完善</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且算力资源目前主要服务于数据中心集群企业，尚未与低空经济形成深度耦合</w:t>
      </w:r>
      <w:r>
        <w:rPr>
          <w:rFonts w:hint="eastAsia" w:eastAsia="仿宋_GB2312" w:cs="Times New Roman"/>
          <w:color w:val="auto"/>
          <w:sz w:val="32"/>
          <w:szCs w:val="32"/>
        </w:rPr>
        <w:t>。</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低空制造产业链有待完善</w:t>
      </w:r>
      <w:r>
        <w:rPr>
          <w:rFonts w:hint="eastAsia" w:eastAsia="仿宋_GB2312" w:cs="Times New Roman"/>
          <w:color w:val="auto"/>
          <w:sz w:val="32"/>
          <w:szCs w:val="32"/>
        </w:rPr>
        <w:t>。韶关市钢铁产业、装备制造业、有色金属产业为低空经济上游原材料生产打下基础，但整体上，韶关低空制造产业</w:t>
      </w:r>
      <w:r>
        <w:rPr>
          <w:rFonts w:hint="eastAsia" w:eastAsia="仿宋_GB2312" w:cs="Times New Roman"/>
          <w:color w:val="auto"/>
          <w:sz w:val="32"/>
          <w:szCs w:val="32"/>
          <w:lang w:val="en-US" w:eastAsia="zh-CN"/>
        </w:rPr>
        <w:t>链建设</w:t>
      </w:r>
      <w:r>
        <w:rPr>
          <w:rFonts w:hint="eastAsia" w:eastAsia="仿宋_GB2312" w:cs="Times New Roman"/>
          <w:color w:val="auto"/>
          <w:sz w:val="32"/>
          <w:szCs w:val="32"/>
        </w:rPr>
        <w:t>仍处于起步阶段，暂无低空制造相关企业，更未形成完整的产业链闭环。</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低空应用尚未形成规模效应</w:t>
      </w:r>
      <w:r>
        <w:rPr>
          <w:rFonts w:hint="eastAsia" w:eastAsia="仿宋_GB2312" w:cs="Times New Roman"/>
          <w:color w:val="auto"/>
          <w:sz w:val="32"/>
          <w:szCs w:val="32"/>
        </w:rPr>
        <w:t>。目前韶关低空应用场景以无人机辅助农林作业、交通管理、航拍巡检等单点场景应用为主，呈现出零星分散的发展格局，且缺少头部企业牵引</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且韶关</w:t>
      </w:r>
      <w:r>
        <w:rPr>
          <w:rFonts w:hint="eastAsia" w:eastAsia="仿宋_GB2312" w:cs="Times New Roman"/>
          <w:color w:val="auto"/>
          <w:sz w:val="32"/>
          <w:szCs w:val="32"/>
          <w:lang w:eastAsia="zh-CN"/>
        </w:rPr>
        <w:t>城市能级较低，难以</w:t>
      </w:r>
      <w:r>
        <w:rPr>
          <w:rFonts w:hint="eastAsia" w:eastAsia="仿宋_GB2312" w:cs="Times New Roman"/>
          <w:color w:val="auto"/>
          <w:sz w:val="32"/>
          <w:szCs w:val="32"/>
          <w:lang w:val="en-US" w:eastAsia="zh-CN"/>
        </w:rPr>
        <w:t>形成</w:t>
      </w:r>
      <w:r>
        <w:rPr>
          <w:rFonts w:hint="eastAsia" w:eastAsia="仿宋_GB2312" w:cs="Times New Roman"/>
          <w:color w:val="auto"/>
          <w:sz w:val="32"/>
          <w:szCs w:val="32"/>
          <w:lang w:eastAsia="zh-CN"/>
        </w:rPr>
        <w:t>高端消费市场，</w:t>
      </w:r>
      <w:r>
        <w:rPr>
          <w:rFonts w:hint="eastAsia" w:eastAsia="仿宋_GB2312" w:cs="Times New Roman"/>
          <w:color w:val="auto"/>
          <w:sz w:val="32"/>
          <w:szCs w:val="32"/>
          <w:lang w:val="en-US" w:eastAsia="zh-CN"/>
        </w:rPr>
        <w:t>对</w:t>
      </w:r>
      <w:r>
        <w:rPr>
          <w:rFonts w:hint="eastAsia" w:eastAsia="仿宋_GB2312" w:cs="Times New Roman"/>
          <w:color w:val="auto"/>
          <w:sz w:val="32"/>
          <w:szCs w:val="32"/>
          <w:lang w:eastAsia="zh-CN"/>
        </w:rPr>
        <w:t>低空旅游等商业化场景</w:t>
      </w:r>
      <w:r>
        <w:rPr>
          <w:rFonts w:hint="eastAsia" w:eastAsia="仿宋_GB2312" w:cs="Times New Roman"/>
          <w:color w:val="auto"/>
          <w:sz w:val="32"/>
          <w:szCs w:val="32"/>
          <w:lang w:val="en-US" w:eastAsia="zh-CN"/>
        </w:rPr>
        <w:t>的支撑力较弱</w:t>
      </w:r>
      <w:r>
        <w:rPr>
          <w:rFonts w:hint="eastAsia" w:eastAsia="仿宋_GB2312" w:cs="Times New Roman"/>
          <w:color w:val="auto"/>
          <w:sz w:val="32"/>
          <w:szCs w:val="32"/>
        </w:rPr>
        <w:t>，跨业态应用</w:t>
      </w:r>
      <w:r>
        <w:rPr>
          <w:rFonts w:hint="eastAsia" w:eastAsia="仿宋_GB2312" w:cs="Times New Roman"/>
          <w:color w:val="auto"/>
          <w:sz w:val="32"/>
          <w:szCs w:val="32"/>
          <w:lang w:val="en-US" w:eastAsia="zh-CN"/>
        </w:rPr>
        <w:t>也</w:t>
      </w:r>
      <w:r>
        <w:rPr>
          <w:rFonts w:hint="eastAsia" w:eastAsia="仿宋_GB2312" w:cs="Times New Roman"/>
          <w:color w:val="auto"/>
          <w:sz w:val="32"/>
          <w:szCs w:val="32"/>
        </w:rPr>
        <w:t>不够丰富，尚未形成产业协同和规模效应。</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低空技术创新能力有待提高</w:t>
      </w:r>
      <w:r>
        <w:rPr>
          <w:rFonts w:hint="eastAsia" w:eastAsia="仿宋_GB2312" w:cs="Times New Roman"/>
          <w:color w:val="auto"/>
          <w:sz w:val="32"/>
          <w:szCs w:val="32"/>
        </w:rPr>
        <w:t>。韶关存在科研人才缺乏、研发投入不足等制约研发创新和技术创新的问题，这些问题在低空经济领域尤为突出，具体体现为低空高层次人才短缺、低空专业人员培养不足、低空创新平台缺乏、缺乏稳定资金支持企业进行长期研发等。</w:t>
      </w:r>
    </w:p>
    <w:p>
      <w:pPr>
        <w:pStyle w:val="4"/>
        <w:rPr>
          <w:rFonts w:hint="eastAsia" w:ascii="黑体" w:hAnsi="黑体" w:cs="黑体"/>
          <w:color w:val="auto"/>
          <w:szCs w:val="32"/>
        </w:rPr>
      </w:pPr>
      <w:bookmarkStart w:id="7" w:name="_Toc4401"/>
      <w:r>
        <w:rPr>
          <w:rFonts w:hint="eastAsia" w:ascii="黑体" w:hAnsi="黑体" w:cs="黑体"/>
          <w:color w:val="auto"/>
          <w:szCs w:val="32"/>
        </w:rPr>
        <w:t>第二章 总体要求</w:t>
      </w:r>
      <w:bookmarkEnd w:id="7"/>
    </w:p>
    <w:p>
      <w:pPr>
        <w:pStyle w:val="5"/>
        <w:spacing w:before="156" w:beforeLines="50" w:after="156" w:afterLines="50" w:line="560" w:lineRule="exact"/>
        <w:rPr>
          <w:rFonts w:hint="eastAsia"/>
          <w:color w:val="auto"/>
          <w:sz w:val="32"/>
          <w:szCs w:val="32"/>
        </w:rPr>
      </w:pPr>
      <w:bookmarkStart w:id="8" w:name="_Toc5483"/>
      <w:r>
        <w:rPr>
          <w:rFonts w:hint="eastAsia"/>
          <w:color w:val="auto"/>
          <w:sz w:val="32"/>
          <w:szCs w:val="32"/>
        </w:rPr>
        <w:t>第一节 指导思想</w:t>
      </w:r>
      <w:bookmarkEnd w:id="8"/>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以习近平新时代中国特色社会主义思想为指导，全面贯彻落实党的二十大和二十届二中、三中全会精神，深入学习贯彻习近平总书记视察广东重要讲话、重要指示精神，认真落实党中央、国务院关于加快培育发展低空经济决策部署及广东省委、省政府的相关工作要求，立足新发展阶段，完整、准确、全面贯彻新发展理念，发挥韶关区位、空域、产业、用地、电能等比较优势，统筹现阶段客观需求和长远发展需要，</w:t>
      </w:r>
      <w:r>
        <w:rPr>
          <w:rFonts w:hint="eastAsia" w:eastAsia="仿宋_GB2312" w:cs="Times New Roman"/>
          <w:color w:val="auto"/>
          <w:sz w:val="32"/>
          <w:szCs w:val="32"/>
          <w:lang w:val="en-US" w:eastAsia="zh-CN"/>
        </w:rPr>
        <w:t>结合</w:t>
      </w:r>
      <w:r>
        <w:rPr>
          <w:rFonts w:hint="eastAsia" w:eastAsia="仿宋_GB2312" w:cs="Times New Roman"/>
          <w:color w:val="auto"/>
          <w:sz w:val="32"/>
          <w:szCs w:val="32"/>
        </w:rPr>
        <w:t>“一带五环”高质量发展区</w:t>
      </w:r>
      <w:r>
        <w:rPr>
          <w:rFonts w:hint="eastAsia" w:eastAsia="仿宋_GB2312" w:cs="Times New Roman"/>
          <w:color w:val="auto"/>
          <w:sz w:val="32"/>
          <w:szCs w:val="32"/>
          <w:lang w:val="en-US" w:eastAsia="zh-CN"/>
        </w:rPr>
        <w:t>建设</w:t>
      </w:r>
      <w:r>
        <w:rPr>
          <w:rFonts w:hint="eastAsia" w:eastAsia="仿宋_GB2312" w:cs="Times New Roman"/>
          <w:color w:val="auto"/>
          <w:sz w:val="32"/>
          <w:szCs w:val="32"/>
          <w:lang w:eastAsia="zh-CN"/>
        </w:rPr>
        <w:t>，</w:t>
      </w:r>
      <w:r>
        <w:rPr>
          <w:rFonts w:hint="eastAsia" w:eastAsia="仿宋_GB2312" w:cs="Times New Roman"/>
          <w:color w:val="auto"/>
          <w:sz w:val="32"/>
          <w:szCs w:val="32"/>
        </w:rPr>
        <w:t>加快低空基础设施建设，优化低空产业空间布局，突出产业发展重点，建设以低空文旅、低空认证培训、低空制造配套等为重点的低空产业集群体系，着力打造具有韶关特色的低空经济生态，加速形成地方产业转型升级、经济高质量发展的新引擎和新动力，为韶关奋力争当北部生态发展区高质量发展排头兵提供新质生产力支撑。</w:t>
      </w:r>
    </w:p>
    <w:p>
      <w:pPr>
        <w:pStyle w:val="5"/>
        <w:spacing w:before="156" w:beforeLines="50" w:after="156" w:afterLines="50" w:line="560" w:lineRule="exact"/>
        <w:rPr>
          <w:rFonts w:hint="eastAsia"/>
          <w:color w:val="auto"/>
          <w:sz w:val="32"/>
          <w:szCs w:val="32"/>
        </w:rPr>
      </w:pPr>
      <w:bookmarkStart w:id="9" w:name="_Toc26251"/>
      <w:r>
        <w:rPr>
          <w:rFonts w:hint="eastAsia"/>
          <w:color w:val="auto"/>
          <w:sz w:val="32"/>
          <w:szCs w:val="32"/>
        </w:rPr>
        <w:t>第二节 发展原则</w:t>
      </w:r>
      <w:bookmarkEnd w:id="9"/>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政府有为，市场主导</w:t>
      </w:r>
      <w:r>
        <w:rPr>
          <w:rFonts w:hint="eastAsia" w:eastAsia="仿宋_GB2312" w:cs="Times New Roman"/>
          <w:color w:val="auto"/>
          <w:sz w:val="32"/>
          <w:szCs w:val="32"/>
        </w:rPr>
        <w:t>。协调和统筹好政府职能和市场机制，坚持政府有为和市场有效相结合，实现低空经济市场有效配置。发挥政府集中力量办大事的体制机制优势，引导和支持社会多方参与韶关低空经济建设，通过政策支持、购买服务、优化营商环境等方式引导和支持韶关低空经济持续健康发展，培育新的经济增长极。坚持市场在产业资源配置中的决定性作用，鼓励低空经济企业根据市场需求不断创新技术、升级产品、拓展业务，促进韶关低空经济持续壮大。</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安全第一，创新驱动</w:t>
      </w:r>
      <w:r>
        <w:rPr>
          <w:rFonts w:hint="eastAsia" w:eastAsia="仿宋_GB2312" w:cs="Times New Roman"/>
          <w:color w:val="auto"/>
          <w:sz w:val="32"/>
          <w:szCs w:val="32"/>
        </w:rPr>
        <w:t>。坚持生命至上、安全第一，正确处理安全与发展、安全与效益的关系，以安全保发展、以发展促安全，全面提升低空经济发展的规范性与可持续性，实现发展质量、规模、效益和安全相统一。建立健全协同高效开放的创新体系，探索验证低空领域新技术、新产品、新模式、新业态，推进低空技术成果转化及产业化，加快低空经济产业与重点行业领域融合创新发展，助力传统制造业转型升级和新质生产力培育。</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科学规划，统筹发展</w:t>
      </w:r>
      <w:r>
        <w:rPr>
          <w:rFonts w:hint="eastAsia" w:eastAsia="仿宋_GB2312" w:cs="Times New Roman"/>
          <w:color w:val="auto"/>
          <w:sz w:val="32"/>
          <w:szCs w:val="32"/>
        </w:rPr>
        <w:t>。坚持规划引领、全域布局、点面结合、重点推进，科学统筹韶关低空经济发展重点和空间布局，建设低空经济产业平台和集聚区。以规划促招商，以规划促发展，加强本地资源的整合，进一步优化市、区两级低空经济布局。提高资源统筹协调能力，加强前瞻性思考、全局性谋划、战略性布局、系统性推进，完善跨地区、跨部门、跨行业协调机制，推动全市低空经济协同发展。</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开放合作，协同发展</w:t>
      </w:r>
      <w:r>
        <w:rPr>
          <w:rFonts w:hint="eastAsia" w:eastAsia="仿宋_GB2312" w:cs="Times New Roman"/>
          <w:color w:val="auto"/>
          <w:sz w:val="32"/>
          <w:szCs w:val="32"/>
        </w:rPr>
        <w:t>。加强产业分工协作，充分利用纵向及横向帮扶协作机制，把握广东省打造大湾区低空经济产业高地的机遇，加强与粤港澳大湾区优势企业的业务合作。充分利用粤湘赣山水相连、人文相亲的优势，以韶关为节点，加强粤湘赣低空经济产业链协同发展。积极开展国际合作，引进先进技术、高端人才和国际资本，以高水平对外开放促进韶关低空经济高质量发展。</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应用牵引，特色发展</w:t>
      </w:r>
      <w:r>
        <w:rPr>
          <w:rFonts w:hint="eastAsia" w:eastAsia="仿宋_GB2312" w:cs="Times New Roman"/>
          <w:color w:val="auto"/>
          <w:sz w:val="32"/>
          <w:szCs w:val="32"/>
        </w:rPr>
        <w:t>。挖掘韶关及周边地区的低空飞行需求和应用场景，推进低空新技术、新产品示范应用和规模应用，以应用为牵引，激发市场活力，招引集聚市场主体，加快培育发展低空经济。立足韶关资源禀赋和特色优势，在产业方向选择和产业发展路径上与广东省其他地级市错位发展，重点发展低空文旅、低空制造配套、低空服务保障、低空认证培训等领域，形成分工明确、重点突出、具有特色的低空经济发展布局。</w:t>
      </w:r>
    </w:p>
    <w:p>
      <w:pPr>
        <w:pStyle w:val="5"/>
        <w:spacing w:before="156" w:beforeLines="50" w:after="156" w:afterLines="50" w:line="560" w:lineRule="exact"/>
        <w:rPr>
          <w:rFonts w:hint="eastAsia"/>
          <w:color w:val="auto"/>
          <w:sz w:val="32"/>
          <w:szCs w:val="32"/>
        </w:rPr>
      </w:pPr>
      <w:bookmarkStart w:id="10" w:name="_Toc14578"/>
      <w:r>
        <w:rPr>
          <w:rFonts w:hint="eastAsia"/>
          <w:color w:val="auto"/>
          <w:sz w:val="32"/>
          <w:szCs w:val="32"/>
        </w:rPr>
        <w:t>第三节 发展定位</w:t>
      </w:r>
      <w:bookmarkEnd w:id="10"/>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切实把握低空经济发展的重大机遇，充分发挥韶关资源禀赋优势，从供给侧和需求侧两端发力，夯实平台载体建设，着力构建“1+N+M”韶关低空经济</w:t>
      </w:r>
      <w:r>
        <w:rPr>
          <w:rFonts w:hint="eastAsia" w:eastAsia="仿宋_GB2312" w:cs="Times New Roman"/>
          <w:color w:val="auto"/>
          <w:sz w:val="32"/>
          <w:szCs w:val="32"/>
          <w:lang w:val="en-US" w:eastAsia="zh-CN"/>
        </w:rPr>
        <w:t>总体</w:t>
      </w:r>
      <w:r>
        <w:rPr>
          <w:rFonts w:hint="eastAsia" w:eastAsia="仿宋_GB2312" w:cs="Times New Roman"/>
          <w:color w:val="auto"/>
          <w:sz w:val="32"/>
          <w:szCs w:val="32"/>
        </w:rPr>
        <w:t>发展布局。依托南方（韶关）智能网联新能源汽车试验检测中心、新丰低空经济总部基地、汽车零部件产业园等载体平台，以新丰县为主阵地打造1个低空经济发展核心</w:t>
      </w:r>
      <w:r>
        <w:rPr>
          <w:rFonts w:hint="eastAsia" w:eastAsia="仿宋_GB2312" w:cs="Times New Roman"/>
          <w:color w:val="auto"/>
          <w:sz w:val="32"/>
          <w:szCs w:val="32"/>
          <w:lang w:eastAsia="zh-CN"/>
        </w:rPr>
        <w:t>；</w:t>
      </w:r>
      <w:r>
        <w:rPr>
          <w:rFonts w:hint="eastAsia" w:eastAsia="仿宋_GB2312" w:cs="Times New Roman"/>
          <w:color w:val="auto"/>
          <w:sz w:val="32"/>
          <w:szCs w:val="32"/>
        </w:rPr>
        <w:t>与低空装备制造企业、低空飞行运营企业、低空行业协会等N个市场主体加强对接合作，在韶关打造低空文旅、低空运动、低空认证培训研学、低空应急救援、低空物流配送等M个应用场景</w:t>
      </w:r>
      <w:r>
        <w:rPr>
          <w:rFonts w:hint="eastAsia" w:eastAsia="仿宋_GB2312" w:cs="Times New Roman"/>
          <w:color w:val="auto"/>
          <w:sz w:val="32"/>
          <w:szCs w:val="32"/>
          <w:lang w:eastAsia="zh-CN"/>
        </w:rPr>
        <w:t>；</w:t>
      </w:r>
      <w:r>
        <w:rPr>
          <w:rFonts w:hint="eastAsia" w:eastAsia="仿宋_GB2312" w:cs="Times New Roman"/>
          <w:color w:val="auto"/>
          <w:sz w:val="32"/>
          <w:szCs w:val="32"/>
        </w:rPr>
        <w:t>构建低空经济产业生态，推动韶关建设成为全国低空文旅体消费重要目的地、国家级低空飞行器检测中试认证中心、跨区域省际低空交通枢纽城市、粤港澳大湾区低空制造配套中心、广东智能网联+低空多维空间（韶关）综合试验区，实现韶关低空经济高质量发展。</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全国低空文旅体消费重要目的地</w:t>
      </w:r>
      <w:r>
        <w:rPr>
          <w:rFonts w:hint="eastAsia" w:eastAsia="仿宋_GB2312" w:cs="Times New Roman"/>
          <w:color w:val="auto"/>
          <w:sz w:val="32"/>
          <w:szCs w:val="32"/>
        </w:rPr>
        <w:t>。加强对低空旅游项目的开发引导，依托韶关丰富的自然风光和文化遗产，设计特色低空旅游线路，引导企业开发低空游山、</w:t>
      </w:r>
      <w:r>
        <w:rPr>
          <w:rFonts w:hint="eastAsia" w:eastAsia="仿宋_GB2312" w:cs="Times New Roman"/>
          <w:color w:val="auto"/>
          <w:sz w:val="32"/>
          <w:szCs w:val="32"/>
          <w:lang w:val="en-US" w:eastAsia="zh-CN"/>
        </w:rPr>
        <w:t>低空</w:t>
      </w:r>
      <w:r>
        <w:rPr>
          <w:rFonts w:hint="eastAsia" w:eastAsia="仿宋_GB2312" w:cs="Times New Roman"/>
          <w:color w:val="auto"/>
          <w:sz w:val="32"/>
          <w:szCs w:val="32"/>
        </w:rPr>
        <w:t>跳伞、低空摄影等多元化旅游产品，推动低空旅游与户外极限运动、自驾露营等旅游新业态结合，举办低空文旅节庆活动、低空体育赛事，构建“低空+旅游+体育+文化”融合发展模式，打造“全国低空文旅体消费重要目的地”的品牌形象，吸引全国游客前来体验，壮大韶关低空经济。</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国家级低空飞行器检测中试认证中心</w:t>
      </w:r>
      <w:r>
        <w:rPr>
          <w:rFonts w:hint="eastAsia" w:eastAsia="仿宋_GB2312" w:cs="Times New Roman"/>
          <w:color w:val="auto"/>
          <w:sz w:val="32"/>
          <w:szCs w:val="32"/>
        </w:rPr>
        <w:t>。依托广汽集团-南方试验场的场地和新丰县空域资源，建设低空指挥调度信息化平台、垂直起降点、滑行跑道、机库、融合飞行智慧站点以及核心动力单元测试实验室等设备设施，打造集低空飞行器中试服务、试飞检测、适航</w:t>
      </w:r>
      <w:r>
        <w:rPr>
          <w:rFonts w:hint="eastAsia" w:eastAsia="仿宋_GB2312" w:cs="Times New Roman"/>
          <w:color w:val="auto"/>
          <w:sz w:val="32"/>
          <w:szCs w:val="32"/>
          <w:lang w:val="en-US" w:eastAsia="zh-CN"/>
        </w:rPr>
        <w:t>审定</w:t>
      </w:r>
      <w:r>
        <w:rPr>
          <w:rFonts w:hint="eastAsia" w:eastAsia="仿宋_GB2312" w:cs="Times New Roman"/>
          <w:color w:val="auto"/>
          <w:sz w:val="32"/>
          <w:szCs w:val="32"/>
        </w:rPr>
        <w:t>、安全评估、运维保障、科普研学、展贸服务等于一体的国家级综合性服务平台，为全省</w:t>
      </w:r>
      <w:r>
        <w:rPr>
          <w:rFonts w:hint="eastAsia" w:eastAsia="仿宋_GB2312" w:cs="Times New Roman"/>
          <w:color w:val="auto"/>
          <w:sz w:val="32"/>
          <w:szCs w:val="32"/>
          <w:lang w:val="en-US" w:eastAsia="zh-CN"/>
        </w:rPr>
        <w:t>乃至</w:t>
      </w:r>
      <w:r>
        <w:rPr>
          <w:rFonts w:hint="eastAsia" w:eastAsia="仿宋_GB2312" w:cs="Times New Roman"/>
          <w:color w:val="auto"/>
          <w:sz w:val="32"/>
          <w:szCs w:val="32"/>
        </w:rPr>
        <w:t>全国</w:t>
      </w:r>
      <w:r>
        <w:rPr>
          <w:rFonts w:hint="eastAsia" w:eastAsia="仿宋_GB2312" w:cs="Times New Roman"/>
          <w:color w:val="auto"/>
          <w:sz w:val="32"/>
          <w:szCs w:val="32"/>
          <w:lang w:val="en-US" w:eastAsia="zh-CN"/>
        </w:rPr>
        <w:t>的</w:t>
      </w:r>
      <w:r>
        <w:rPr>
          <w:rFonts w:hint="eastAsia" w:eastAsia="仿宋_GB2312" w:cs="Times New Roman"/>
          <w:color w:val="auto"/>
          <w:sz w:val="32"/>
          <w:szCs w:val="32"/>
        </w:rPr>
        <w:t>低空飞行器企业、通航公司提供多业态服务环境，提升韶关在低空经济产业链中的影响力。</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跨区域省际低空交通枢纽城市</w:t>
      </w:r>
      <w:r>
        <w:rPr>
          <w:rFonts w:hint="eastAsia" w:eastAsia="仿宋_GB2312" w:cs="Times New Roman"/>
          <w:color w:val="auto"/>
          <w:sz w:val="32"/>
          <w:szCs w:val="32"/>
        </w:rPr>
        <w:t>。把握韶关作为省“一中心三极点”综合交通枢纽布局的机遇，充分发挥区位交通优势，与湘赣地区加强合作，探索与湘南、赣南等地的城市建立低空飞行联盟，共同规划低空飞行航线，推动开通“郴州-韶关-佛山”跨省低空航线，共同发展低空物流、低空旅游、低空通勤等业态，实现跨省低空交通互联互通，将韶关打造成为联通湘南经济圈、赣南经济圈与粤港澳大湾区的低空交通区域枢纽。</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粤港澳大湾区低空制造配套中心</w:t>
      </w:r>
      <w:r>
        <w:rPr>
          <w:rFonts w:hint="eastAsia" w:eastAsia="仿宋_GB2312" w:cs="Times New Roman"/>
          <w:color w:val="auto"/>
          <w:sz w:val="32"/>
          <w:szCs w:val="32"/>
        </w:rPr>
        <w:t>。依托韶关作为广东省装备制造业主要的基础零部件基地和配套基地的优势，围绕广东省打造世界级低空制造高地的需要，重点发展低空设备领域的先进材料及零部件生产，构建粤港澳大湾区低空制造配套中心，吸引大湾区低空科技成果来韶转化和应用，与粤港澳大湾区城市低空产业链形成紧密协作，实现资源共享、优势互补，共同推动低空经济的发展。</w:t>
      </w:r>
    </w:p>
    <w:p>
      <w:pPr>
        <w:pStyle w:val="21"/>
        <w:autoSpaceDE w:val="0"/>
        <w:snapToGrid w:val="0"/>
        <w:spacing w:line="600" w:lineRule="exact"/>
        <w:ind w:firstLine="643"/>
        <w:rPr>
          <w:rFonts w:eastAsia="仿宋_GB2312" w:cs="仿宋_GB2312"/>
          <w:color w:val="auto"/>
          <w:kern w:val="0"/>
          <w:sz w:val="32"/>
          <w:szCs w:val="32"/>
        </w:rPr>
      </w:pPr>
      <w:r>
        <w:rPr>
          <w:rFonts w:hint="eastAsia" w:eastAsia="仿宋_GB2312" w:cs="Times New Roman"/>
          <w:b/>
          <w:bCs/>
          <w:color w:val="auto"/>
          <w:sz w:val="32"/>
          <w:szCs w:val="32"/>
        </w:rPr>
        <w:t>广东智能网联+低空多维空间（韶关）综合试验区</w:t>
      </w:r>
      <w:r>
        <w:rPr>
          <w:rFonts w:hint="eastAsia" w:eastAsia="仿宋_GB2312" w:cs="Times New Roman"/>
          <w:color w:val="auto"/>
          <w:sz w:val="32"/>
          <w:szCs w:val="32"/>
        </w:rPr>
        <w:t>。发挥新丰广东自贸区联动发展区、广州都市圈延伸区优势，以空域优化为突破，以基础设施建设为保障，以应用场景为牵引，打造广东省智能网联+低空多维空间（韶关）综合试验区，并力争将综合试验区打造成为韶关智能网联与低空经济核心产品供给的智造高地、空域资源配置的战略枢纽、产业开放发展的前沿门户，为广东成为世界领先的低空经济产业高地提供成果支撑和实践经验。</w:t>
      </w:r>
    </w:p>
    <w:p>
      <w:pPr>
        <w:pStyle w:val="5"/>
        <w:spacing w:before="156" w:beforeLines="50" w:after="156" w:afterLines="50" w:line="560" w:lineRule="exact"/>
        <w:rPr>
          <w:rFonts w:hint="eastAsia"/>
          <w:color w:val="auto"/>
          <w:sz w:val="32"/>
          <w:szCs w:val="32"/>
        </w:rPr>
      </w:pPr>
      <w:bookmarkStart w:id="11" w:name="_Toc4827"/>
      <w:r>
        <w:rPr>
          <w:rFonts w:hint="eastAsia"/>
          <w:color w:val="auto"/>
          <w:sz w:val="32"/>
          <w:szCs w:val="32"/>
        </w:rPr>
        <w:t>第四节 主要目标</w:t>
      </w:r>
      <w:bookmarkEnd w:id="11"/>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到2026年，韶关低空基础设施初步建成，进一步释放丹霞机场通航功能，建设飞行服务站和低空智联网，建成</w:t>
      </w:r>
      <w:r>
        <w:rPr>
          <w:rFonts w:hint="eastAsia" w:eastAsia="仿宋_GB2312" w:cs="Times New Roman"/>
          <w:color w:val="auto"/>
          <w:sz w:val="32"/>
          <w:szCs w:val="32"/>
          <w:lang w:val="en-US" w:eastAsia="zh-CN"/>
        </w:rPr>
        <w:t>2个</w:t>
      </w:r>
      <w:r>
        <w:rPr>
          <w:rFonts w:hint="eastAsia" w:eastAsia="仿宋_GB2312" w:cs="Times New Roman"/>
          <w:color w:val="auto"/>
          <w:sz w:val="32"/>
          <w:szCs w:val="32"/>
        </w:rPr>
        <w:t>中型垂直起降场及一批小型垂直起降点；韶关低空交通网络初步构建，开通若干市内及跨市的低空旅游航线、短途运输航线，提高韶关与周边城市的通达性；韶关低空经济产值规模达到7亿元，建成丹霞山低空文旅应用试点示范，培育和发展一批低空经济领域的创新企业和项目，初步实现低空物流规模化、低空载人飞行商业化，将新丰打造成为广东智能网联+低空多维空间（韶关）综合示范区。</w:t>
      </w:r>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到2030年，韶关低空基础设施基本建成，形成覆盖全市、连通大湾区及赣南湘南地区的低空飞行基础设施网络，应用场景不断拓展，低空物流与低空旅游实现规模化应用，韶关成为粤港澳大湾区低空制造配套中心，基本形成“三极四区多节点”的低空经济空间布局，将新丰打造成为国家级智能网联+低空多维空间综合试验区。</w:t>
      </w:r>
    </w:p>
    <w:p>
      <w:pPr>
        <w:pStyle w:val="21"/>
        <w:autoSpaceDE w:val="0"/>
        <w:snapToGrid w:val="0"/>
        <w:spacing w:line="600" w:lineRule="exact"/>
        <w:ind w:firstLine="640"/>
        <w:rPr>
          <w:rFonts w:hint="eastAsia" w:eastAsia="仿宋_GB2312" w:cs="Times New Roman"/>
          <w:color w:val="auto"/>
          <w:sz w:val="32"/>
          <w:szCs w:val="32"/>
          <w:lang w:eastAsia="zh-Hans"/>
        </w:rPr>
      </w:pPr>
      <w:r>
        <w:rPr>
          <w:rFonts w:hint="eastAsia" w:eastAsia="仿宋_GB2312" w:cs="Times New Roman"/>
          <w:color w:val="auto"/>
          <w:sz w:val="32"/>
          <w:szCs w:val="32"/>
        </w:rPr>
        <w:t>到2035年，全市低空经济产值规模达18亿元，发挥韶关低空制造业配套优势及低空服务业特色，基本形成集低空配套制造、适航认证、低空文旅、低空物流、飞行培训、应急救援等于一体的低空经济产业体系，将韶关打造成为粤湘赣边界低空经济领域的重要节点城市。</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lang w:eastAsia="zh-Hans"/>
        </w:rPr>
      </w:pPr>
      <w:r>
        <w:rPr>
          <w:rFonts w:hint="eastAsia" w:ascii="黑体" w:hAnsi="黑体" w:eastAsia="黑体" w:cs="黑体"/>
          <w:b/>
          <w:bCs/>
          <w:color w:val="auto"/>
          <w:sz w:val="24"/>
          <w:szCs w:val="24"/>
          <w:lang w:eastAsia="zh-Hans"/>
        </w:rPr>
        <w:t>表</w:t>
      </w:r>
      <w:r>
        <w:rPr>
          <w:rFonts w:hint="eastAsia" w:ascii="黑体" w:hAnsi="黑体" w:eastAsia="黑体" w:cs="黑体"/>
          <w:b/>
          <w:bCs/>
          <w:color w:val="auto"/>
          <w:sz w:val="24"/>
          <w:szCs w:val="24"/>
        </w:rPr>
        <w:t>2</w:t>
      </w:r>
      <w:r>
        <w:rPr>
          <w:rFonts w:hint="eastAsia" w:ascii="黑体" w:hAnsi="黑体" w:eastAsia="黑体" w:cs="黑体"/>
          <w:b/>
          <w:bCs/>
          <w:color w:val="auto"/>
          <w:sz w:val="24"/>
          <w:szCs w:val="24"/>
          <w:lang w:eastAsia="zh-Hans"/>
        </w:rPr>
        <w:t>：</w:t>
      </w:r>
      <w:r>
        <w:rPr>
          <w:rFonts w:hint="eastAsia" w:ascii="黑体" w:hAnsi="黑体" w:eastAsia="黑体" w:cs="黑体"/>
          <w:b/>
          <w:bCs/>
          <w:color w:val="auto"/>
          <w:sz w:val="24"/>
          <w:szCs w:val="24"/>
        </w:rPr>
        <w:t>韶关低空经济发展主要指标</w:t>
      </w:r>
    </w:p>
    <w:tbl>
      <w:tblPr>
        <w:tblStyle w:val="23"/>
        <w:tblW w:w="95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76"/>
        <w:gridCol w:w="2749"/>
        <w:gridCol w:w="1293"/>
        <w:gridCol w:w="1079"/>
        <w:gridCol w:w="1079"/>
        <w:gridCol w:w="1079"/>
        <w:gridCol w:w="10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restart"/>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color w:val="auto"/>
                <w:sz w:val="24"/>
                <w:szCs w:val="24"/>
              </w:rPr>
            </w:pPr>
            <w:r>
              <w:rPr>
                <w:rFonts w:hint="eastAsia" w:ascii="仿宋" w:hAnsi="仿宋" w:eastAsia="仿宋" w:cs="仿宋"/>
                <w:b/>
                <w:bCs/>
                <w:color w:val="auto"/>
                <w:spacing w:val="-4"/>
                <w:sz w:val="24"/>
                <w:szCs w:val="24"/>
              </w:rPr>
              <w:t>类别</w:t>
            </w:r>
          </w:p>
        </w:tc>
        <w:tc>
          <w:tcPr>
            <w:tcW w:w="2749" w:type="dxa"/>
            <w:vMerge w:val="restart"/>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color w:val="auto"/>
                <w:sz w:val="24"/>
                <w:szCs w:val="24"/>
              </w:rPr>
            </w:pPr>
            <w:r>
              <w:rPr>
                <w:rFonts w:hint="eastAsia" w:ascii="仿宋" w:hAnsi="仿宋" w:eastAsia="仿宋" w:cs="仿宋"/>
                <w:b/>
                <w:bCs/>
                <w:color w:val="auto"/>
                <w:spacing w:val="-4"/>
                <w:sz w:val="24"/>
                <w:szCs w:val="24"/>
              </w:rPr>
              <w:t>指标名称</w:t>
            </w:r>
          </w:p>
        </w:tc>
        <w:tc>
          <w:tcPr>
            <w:tcW w:w="1293" w:type="dxa"/>
            <w:vMerge w:val="restart"/>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color w:val="auto"/>
                <w:sz w:val="24"/>
                <w:szCs w:val="24"/>
              </w:rPr>
            </w:pPr>
            <w:r>
              <w:rPr>
                <w:rFonts w:hint="eastAsia" w:ascii="仿宋" w:hAnsi="仿宋" w:eastAsia="仿宋" w:cs="仿宋"/>
                <w:b/>
                <w:bCs/>
                <w:color w:val="auto"/>
                <w:spacing w:val="-5"/>
                <w:sz w:val="24"/>
                <w:szCs w:val="24"/>
              </w:rPr>
              <w:t>单位</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color w:val="auto"/>
                <w:sz w:val="24"/>
                <w:szCs w:val="24"/>
              </w:rPr>
            </w:pPr>
            <w:r>
              <w:rPr>
                <w:rFonts w:hint="eastAsia" w:ascii="仿宋" w:hAnsi="仿宋" w:eastAsia="仿宋" w:cs="仿宋"/>
                <w:b/>
                <w:bCs/>
                <w:color w:val="auto"/>
                <w:spacing w:val="-4"/>
                <w:sz w:val="24"/>
                <w:szCs w:val="24"/>
              </w:rPr>
              <w:t>现状值</w:t>
            </w:r>
          </w:p>
        </w:tc>
        <w:tc>
          <w:tcPr>
            <w:tcW w:w="3241" w:type="dxa"/>
            <w:gridSpan w:val="3"/>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b/>
                <w:bCs/>
                <w:color w:val="auto"/>
                <w:spacing w:val="-4"/>
                <w:sz w:val="24"/>
                <w:szCs w:val="24"/>
              </w:rPr>
            </w:pPr>
            <w:r>
              <w:rPr>
                <w:rFonts w:hint="eastAsia" w:ascii="仿宋" w:hAnsi="仿宋" w:eastAsia="仿宋" w:cs="仿宋"/>
                <w:b/>
                <w:bCs/>
                <w:color w:val="auto"/>
                <w:spacing w:val="-4"/>
                <w:sz w:val="24"/>
                <w:szCs w:val="24"/>
              </w:rPr>
              <w:t>预期目标值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jc w:val="center"/>
              <w:rPr>
                <w:rFonts w:hint="eastAsia" w:ascii="仿宋" w:hAnsi="仿宋" w:eastAsia="仿宋" w:cs="仿宋"/>
                <w:color w:val="auto"/>
                <w:sz w:val="24"/>
                <w:szCs w:val="24"/>
              </w:rPr>
            </w:pPr>
          </w:p>
        </w:tc>
        <w:tc>
          <w:tcPr>
            <w:tcW w:w="2749"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jc w:val="center"/>
              <w:rPr>
                <w:rFonts w:hint="eastAsia" w:ascii="仿宋" w:hAnsi="仿宋" w:eastAsia="仿宋" w:cs="仿宋"/>
                <w:color w:val="auto"/>
                <w:sz w:val="24"/>
                <w:szCs w:val="24"/>
              </w:rPr>
            </w:pPr>
          </w:p>
        </w:tc>
        <w:tc>
          <w:tcPr>
            <w:tcW w:w="1293"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jc w:val="center"/>
              <w:rPr>
                <w:rFonts w:hint="eastAsia" w:ascii="仿宋" w:hAnsi="仿宋" w:eastAsia="仿宋" w:cs="仿宋"/>
                <w:color w:val="auto"/>
                <w:sz w:val="24"/>
                <w:szCs w:val="24"/>
              </w:rPr>
            </w:pP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jc w:val="center"/>
              <w:rPr>
                <w:rFonts w:hint="eastAsia" w:ascii="仿宋" w:hAnsi="仿宋" w:eastAsia="仿宋" w:cs="仿宋"/>
                <w:color w:val="auto"/>
                <w:sz w:val="24"/>
                <w:szCs w:val="24"/>
              </w:rPr>
            </w:pPr>
            <w:r>
              <w:rPr>
                <w:rFonts w:hint="eastAsia" w:ascii="仿宋" w:hAnsi="仿宋" w:eastAsia="仿宋" w:cs="仿宋"/>
                <w:b/>
                <w:bCs/>
                <w:color w:val="auto"/>
                <w:spacing w:val="-4"/>
                <w:sz w:val="24"/>
                <w:szCs w:val="24"/>
              </w:rPr>
              <w:t>2023年</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ind w:left="80"/>
              <w:jc w:val="center"/>
              <w:rPr>
                <w:rFonts w:hint="eastAsia" w:ascii="仿宋" w:hAnsi="仿宋" w:eastAsia="仿宋" w:cs="仿宋"/>
                <w:color w:val="auto"/>
                <w:sz w:val="24"/>
                <w:szCs w:val="24"/>
              </w:rPr>
            </w:pPr>
            <w:r>
              <w:rPr>
                <w:rFonts w:hint="eastAsia" w:ascii="仿宋" w:hAnsi="仿宋" w:eastAsia="仿宋" w:cs="仿宋"/>
                <w:b/>
                <w:bCs/>
                <w:color w:val="auto"/>
                <w:spacing w:val="-4"/>
                <w:sz w:val="24"/>
                <w:szCs w:val="24"/>
              </w:rPr>
              <w:t>202</w:t>
            </w:r>
            <w:r>
              <w:rPr>
                <w:rFonts w:hint="eastAsia" w:ascii="仿宋" w:hAnsi="仿宋" w:eastAsia="仿宋" w:cs="仿宋"/>
                <w:b/>
                <w:bCs/>
                <w:color w:val="auto"/>
                <w:spacing w:val="-4"/>
                <w:sz w:val="24"/>
                <w:szCs w:val="24"/>
                <w:lang w:eastAsia="zh-CN"/>
              </w:rPr>
              <w:t>6</w:t>
            </w:r>
            <w:r>
              <w:rPr>
                <w:rFonts w:hint="eastAsia" w:ascii="仿宋" w:hAnsi="仿宋" w:eastAsia="仿宋" w:cs="仿宋"/>
                <w:b/>
                <w:bCs/>
                <w:color w:val="auto"/>
                <w:spacing w:val="-4"/>
                <w:sz w:val="24"/>
                <w:szCs w:val="24"/>
              </w:rPr>
              <w:t>年</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ind w:left="91"/>
              <w:jc w:val="center"/>
              <w:rPr>
                <w:rFonts w:hint="eastAsia" w:ascii="仿宋" w:hAnsi="仿宋" w:eastAsia="仿宋" w:cs="仿宋"/>
                <w:color w:val="auto"/>
                <w:sz w:val="24"/>
                <w:szCs w:val="24"/>
                <w:lang w:eastAsia="zh-CN"/>
              </w:rPr>
            </w:pPr>
            <w:r>
              <w:rPr>
                <w:rFonts w:hint="eastAsia" w:ascii="仿宋" w:hAnsi="仿宋" w:eastAsia="仿宋" w:cs="仿宋"/>
                <w:b/>
                <w:bCs/>
                <w:color w:val="auto"/>
                <w:spacing w:val="-4"/>
                <w:sz w:val="24"/>
                <w:szCs w:val="24"/>
                <w:lang w:eastAsia="zh-CN"/>
              </w:rPr>
              <w:t>2030年</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D6DCE5" w:themeFill="text2" w:themeFillTint="32"/>
            <w:vAlign w:val="center"/>
          </w:tcPr>
          <w:p>
            <w:pPr>
              <w:pStyle w:val="22"/>
              <w:ind w:left="91"/>
              <w:jc w:val="center"/>
              <w:rPr>
                <w:rFonts w:hint="eastAsia" w:ascii="仿宋" w:hAnsi="仿宋" w:eastAsia="仿宋" w:cs="仿宋"/>
                <w:b/>
                <w:bCs/>
                <w:color w:val="auto"/>
                <w:spacing w:val="-4"/>
                <w:sz w:val="24"/>
                <w:szCs w:val="24"/>
              </w:rPr>
            </w:pPr>
            <w:r>
              <w:rPr>
                <w:rFonts w:hint="eastAsia" w:ascii="仿宋" w:hAnsi="仿宋" w:eastAsia="仿宋" w:cs="仿宋"/>
                <w:b/>
                <w:bCs/>
                <w:color w:val="auto"/>
                <w:spacing w:val="-4"/>
                <w:sz w:val="24"/>
                <w:szCs w:val="24"/>
              </w:rPr>
              <w:t>20</w:t>
            </w:r>
            <w:r>
              <w:rPr>
                <w:rFonts w:hint="eastAsia" w:ascii="仿宋" w:hAnsi="仿宋" w:eastAsia="仿宋" w:cs="仿宋"/>
                <w:b/>
                <w:bCs/>
                <w:color w:val="auto"/>
                <w:spacing w:val="-4"/>
                <w:sz w:val="24"/>
                <w:szCs w:val="24"/>
                <w:lang w:eastAsia="zh-CN"/>
              </w:rPr>
              <w:t>35</w:t>
            </w:r>
            <w:r>
              <w:rPr>
                <w:rFonts w:hint="eastAsia" w:ascii="仿宋" w:hAnsi="仿宋" w:eastAsia="仿宋" w:cs="仿宋"/>
                <w:b/>
                <w:bCs/>
                <w:color w:val="auto"/>
                <w:spacing w:val="-4"/>
                <w:sz w:val="24"/>
                <w:szCs w:val="24"/>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restart"/>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ind w:right="125"/>
              <w:jc w:val="center"/>
              <w:rPr>
                <w:rFonts w:hint="eastAsia" w:ascii="仿宋" w:hAnsi="仿宋" w:eastAsia="仿宋" w:cs="仿宋"/>
                <w:color w:val="auto"/>
                <w:sz w:val="24"/>
                <w:szCs w:val="24"/>
              </w:rPr>
            </w:pPr>
            <w:r>
              <w:rPr>
                <w:rFonts w:hint="eastAsia" w:ascii="仿宋" w:hAnsi="仿宋" w:eastAsia="仿宋" w:cs="仿宋"/>
                <w:color w:val="auto"/>
                <w:spacing w:val="-2"/>
                <w:sz w:val="24"/>
                <w:szCs w:val="24"/>
              </w:rPr>
              <w:t>基础设施建</w:t>
            </w:r>
            <w:r>
              <w:rPr>
                <w:rFonts w:hint="eastAsia" w:ascii="仿宋" w:hAnsi="仿宋" w:eastAsia="仿宋" w:cs="仿宋"/>
                <w:color w:val="auto"/>
                <w:sz w:val="24"/>
                <w:szCs w:val="24"/>
              </w:rPr>
              <w:t>设</w:t>
            </w: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1"/>
                <w:sz w:val="24"/>
                <w:szCs w:val="24"/>
                <w:lang w:eastAsia="zh-CN"/>
              </w:rPr>
              <w:t>大型起降枢纽</w:t>
            </w:r>
            <w:r>
              <w:rPr>
                <w:rFonts w:hint="eastAsia" w:ascii="仿宋" w:hAnsi="仿宋" w:eastAsia="仿宋" w:cs="仿宋"/>
                <w:color w:val="auto"/>
                <w:spacing w:val="-1"/>
                <w:sz w:val="24"/>
                <w:szCs w:val="24"/>
              </w:rPr>
              <w:t>数量</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z w:val="24"/>
                <w:szCs w:val="24"/>
              </w:rPr>
              <w:t>个</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pacing w:val="-3"/>
                <w:sz w:val="24"/>
                <w:szCs w:val="24"/>
                <w:lang w:eastAsia="zh-CN"/>
              </w:rPr>
              <w:t>-</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jc w:val="center"/>
              <w:rPr>
                <w:rFonts w:hint="eastAsia" w:ascii="仿宋" w:hAnsi="仿宋" w:eastAsia="仿宋" w:cs="仿宋"/>
                <w:color w:val="auto"/>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ind w:right="65"/>
              <w:jc w:val="center"/>
              <w:rPr>
                <w:rFonts w:hint="eastAsia" w:ascii="仿宋" w:hAnsi="仿宋" w:eastAsia="仿宋" w:cs="仿宋"/>
                <w:color w:val="auto"/>
                <w:sz w:val="24"/>
                <w:szCs w:val="24"/>
              </w:rPr>
            </w:pPr>
            <w:r>
              <w:rPr>
                <w:rFonts w:hint="eastAsia" w:ascii="仿宋" w:hAnsi="仿宋" w:eastAsia="仿宋" w:cs="仿宋"/>
                <w:color w:val="auto"/>
                <w:spacing w:val="1"/>
                <w:sz w:val="24"/>
                <w:szCs w:val="24"/>
                <w:lang w:eastAsia="zh-CN"/>
              </w:rPr>
              <w:t>中型</w:t>
            </w:r>
            <w:r>
              <w:rPr>
                <w:rFonts w:hint="eastAsia" w:ascii="仿宋" w:hAnsi="仿宋" w:eastAsia="仿宋" w:cs="仿宋"/>
                <w:color w:val="auto"/>
                <w:spacing w:val="1"/>
                <w:sz w:val="24"/>
                <w:szCs w:val="24"/>
              </w:rPr>
              <w:t>垂直起降</w:t>
            </w:r>
            <w:r>
              <w:rPr>
                <w:rFonts w:hint="eastAsia" w:ascii="仿宋" w:hAnsi="仿宋" w:eastAsia="仿宋" w:cs="仿宋"/>
                <w:color w:val="auto"/>
                <w:spacing w:val="1"/>
                <w:sz w:val="24"/>
                <w:szCs w:val="24"/>
                <w:lang w:eastAsia="zh-CN"/>
              </w:rPr>
              <w:t>场</w:t>
            </w:r>
            <w:r>
              <w:rPr>
                <w:rFonts w:hint="eastAsia" w:ascii="仿宋" w:hAnsi="仿宋" w:eastAsia="仿宋" w:cs="仿宋"/>
                <w:color w:val="auto"/>
                <w:spacing w:val="2"/>
                <w:sz w:val="24"/>
                <w:szCs w:val="24"/>
              </w:rPr>
              <w:t>数量</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z w:val="24"/>
                <w:szCs w:val="24"/>
              </w:rPr>
              <w:t>个</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jc w:val="center"/>
              <w:rPr>
                <w:rFonts w:hint="eastAsia" w:ascii="仿宋" w:hAnsi="仿宋" w:eastAsia="仿宋" w:cs="仿宋"/>
                <w:color w:val="auto"/>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1"/>
                <w:sz w:val="24"/>
                <w:szCs w:val="24"/>
              </w:rPr>
            </w:pPr>
            <w:r>
              <w:rPr>
                <w:rFonts w:hint="eastAsia" w:ascii="仿宋" w:hAnsi="仿宋" w:eastAsia="仿宋" w:cs="仿宋"/>
                <w:color w:val="auto"/>
                <w:spacing w:val="-1"/>
                <w:sz w:val="24"/>
                <w:szCs w:val="24"/>
              </w:rPr>
              <w:t>固定运营基地FBO</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个</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3"/>
                <w:sz w:val="24"/>
                <w:szCs w:val="24"/>
                <w:lang w:eastAsia="zh-CN"/>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jc w:val="center"/>
              <w:rPr>
                <w:rFonts w:hint="eastAsia" w:ascii="仿宋" w:hAnsi="仿宋" w:eastAsia="仿宋" w:cs="仿宋"/>
                <w:color w:val="auto"/>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1"/>
                <w:sz w:val="24"/>
                <w:szCs w:val="24"/>
              </w:rPr>
            </w:pPr>
            <w:r>
              <w:rPr>
                <w:rFonts w:hint="eastAsia" w:ascii="仿宋" w:hAnsi="仿宋" w:eastAsia="仿宋" w:cs="仿宋"/>
                <w:color w:val="auto"/>
                <w:spacing w:val="-1"/>
                <w:sz w:val="24"/>
                <w:szCs w:val="24"/>
              </w:rPr>
              <w:t>飞行服务站FSS</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个</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3"/>
                <w:sz w:val="24"/>
                <w:szCs w:val="24"/>
                <w:lang w:eastAsia="zh-CN"/>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2"/>
                <w:sz w:val="24"/>
                <w:szCs w:val="24"/>
              </w:rPr>
              <w:t>产业规模</w:t>
            </w: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整体低空经济产值规模</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2"/>
                <w:sz w:val="24"/>
                <w:szCs w:val="24"/>
              </w:rPr>
              <w:t>亿元</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7.0</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8.5</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restart"/>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5"/>
                <w:sz w:val="24"/>
                <w:szCs w:val="24"/>
              </w:rPr>
              <w:t>规模应用</w:t>
            </w: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pacing w:val="-1"/>
                <w:sz w:val="24"/>
                <w:szCs w:val="24"/>
                <w:lang w:eastAsia="zh-CN"/>
              </w:rPr>
              <w:t>低空飞行器</w:t>
            </w:r>
            <w:r>
              <w:rPr>
                <w:rFonts w:hint="eastAsia" w:ascii="仿宋" w:hAnsi="仿宋" w:eastAsia="仿宋" w:cs="仿宋"/>
                <w:color w:val="auto"/>
                <w:spacing w:val="-1"/>
                <w:sz w:val="24"/>
                <w:szCs w:val="24"/>
              </w:rPr>
              <w:t>飞行时</w:t>
            </w:r>
            <w:r>
              <w:rPr>
                <w:rFonts w:hint="eastAsia" w:ascii="仿宋" w:hAnsi="仿宋" w:eastAsia="仿宋" w:cs="仿宋"/>
                <w:color w:val="auto"/>
                <w:spacing w:val="-1"/>
                <w:sz w:val="24"/>
                <w:szCs w:val="24"/>
                <w:lang w:eastAsia="zh-CN"/>
              </w:rPr>
              <w:t>间</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7"/>
                <w:sz w:val="24"/>
                <w:szCs w:val="24"/>
              </w:rPr>
              <w:t>万小</w:t>
            </w:r>
            <w:r>
              <w:rPr>
                <w:rFonts w:hint="eastAsia" w:ascii="仿宋" w:hAnsi="仿宋" w:eastAsia="仿宋" w:cs="仿宋"/>
                <w:color w:val="auto"/>
                <w:sz w:val="24"/>
                <w:szCs w:val="24"/>
              </w:rPr>
              <w:t>时</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0.1</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hAnsi="仿宋" w:cs="仿宋"/>
                <w:color w:val="auto"/>
                <w:kern w:val="0"/>
                <w:sz w:val="24"/>
                <w:szCs w:val="24"/>
                <w:lang w:eastAsia="zh-Hans"/>
              </w:rPr>
              <w:t>≥</w:t>
            </w:r>
            <w:r>
              <w:rPr>
                <w:rFonts w:hint="eastAsia" w:hAnsi="仿宋" w:cs="仿宋"/>
                <w:color w:val="auto"/>
                <w:kern w:val="0"/>
                <w:sz w:val="24"/>
                <w:szCs w:val="24"/>
                <w:lang w:eastAsia="zh-CN"/>
              </w:rPr>
              <w:t>2.5</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hAnsi="仿宋" w:cs="仿宋"/>
                <w:color w:val="auto"/>
                <w:kern w:val="0"/>
                <w:sz w:val="24"/>
                <w:szCs w:val="24"/>
                <w:lang w:eastAsia="zh-Hans"/>
              </w:rPr>
              <w:t>≥</w:t>
            </w:r>
            <w:r>
              <w:rPr>
                <w:rFonts w:hint="eastAsia" w:hAnsi="仿宋" w:cs="仿宋"/>
                <w:color w:val="auto"/>
                <w:kern w:val="0"/>
                <w:sz w:val="24"/>
                <w:szCs w:val="24"/>
                <w:lang w:eastAsia="zh-CN"/>
              </w:rPr>
              <w:t>3.0</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hAnsi="仿宋" w:cs="仿宋"/>
                <w:color w:val="auto"/>
                <w:kern w:val="0"/>
                <w:sz w:val="24"/>
                <w:szCs w:val="24"/>
                <w:lang w:eastAsia="zh-Hans"/>
              </w:rPr>
            </w:pPr>
            <w:r>
              <w:rPr>
                <w:rFonts w:hint="eastAsia" w:hAnsi="仿宋" w:cs="仿宋"/>
                <w:color w:val="auto"/>
                <w:kern w:val="0"/>
                <w:sz w:val="24"/>
                <w:szCs w:val="24"/>
                <w:lang w:eastAsia="zh-Hans"/>
              </w:rPr>
              <w:t>≥</w:t>
            </w:r>
            <w:r>
              <w:rPr>
                <w:rFonts w:hint="eastAsia" w:hAnsi="仿宋" w:cs="仿宋"/>
                <w:color w:val="auto"/>
                <w:kern w:val="0"/>
                <w:sz w:val="24"/>
                <w:szCs w:val="24"/>
                <w:lang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pacing w:val="5"/>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1"/>
                <w:sz w:val="24"/>
                <w:szCs w:val="24"/>
                <w:lang w:eastAsia="zh-CN"/>
              </w:rPr>
            </w:pPr>
            <w:r>
              <w:rPr>
                <w:rFonts w:hint="eastAsia" w:ascii="仿宋" w:hAnsi="仿宋" w:eastAsia="仿宋" w:cs="仿宋"/>
                <w:color w:val="auto"/>
                <w:spacing w:val="-1"/>
                <w:sz w:val="24"/>
                <w:szCs w:val="24"/>
              </w:rPr>
              <w:t>低空标杆应用场景</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pacing w:val="7"/>
                <w:sz w:val="24"/>
                <w:szCs w:val="24"/>
                <w:lang w:eastAsia="zh-CN"/>
              </w:rPr>
            </w:pPr>
            <w:r>
              <w:rPr>
                <w:rFonts w:hint="eastAsia" w:ascii="仿宋" w:hAnsi="仿宋" w:eastAsia="仿宋" w:cs="仿宋"/>
                <w:color w:val="auto"/>
                <w:spacing w:val="7"/>
                <w:sz w:val="24"/>
                <w:szCs w:val="24"/>
                <w:lang w:eastAsia="zh-CN"/>
              </w:rPr>
              <w:t>个</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7"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jc w:val="center"/>
              <w:rPr>
                <w:rFonts w:hint="eastAsia" w:ascii="仿宋" w:hAnsi="仿宋" w:eastAsia="仿宋" w:cs="仿宋"/>
                <w:color w:val="auto"/>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z w:val="24"/>
                <w:szCs w:val="24"/>
              </w:rPr>
              <w:t>低空旅游人次</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7"/>
                <w:sz w:val="24"/>
                <w:szCs w:val="24"/>
              </w:rPr>
              <w:t>万人次/年</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4</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8</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jc w:val="center"/>
        </w:trPr>
        <w:tc>
          <w:tcPr>
            <w:tcW w:w="1176" w:type="dxa"/>
            <w:vMerge w:val="continue"/>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jc w:val="center"/>
              <w:rPr>
                <w:rFonts w:hint="eastAsia" w:ascii="仿宋" w:hAnsi="仿宋" w:eastAsia="仿宋" w:cs="仿宋"/>
                <w:color w:val="auto"/>
                <w:sz w:val="24"/>
                <w:szCs w:val="24"/>
              </w:rPr>
            </w:pPr>
          </w:p>
        </w:tc>
        <w:tc>
          <w:tcPr>
            <w:tcW w:w="274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低空物流配送飞行架次</w:t>
            </w:r>
          </w:p>
        </w:tc>
        <w:tc>
          <w:tcPr>
            <w:tcW w:w="1293"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pacing w:val="7"/>
                <w:sz w:val="24"/>
                <w:szCs w:val="24"/>
              </w:rPr>
            </w:pPr>
            <w:r>
              <w:rPr>
                <w:rFonts w:hint="eastAsia" w:ascii="仿宋" w:hAnsi="仿宋" w:eastAsia="仿宋" w:cs="仿宋"/>
                <w:color w:val="auto"/>
                <w:spacing w:val="7"/>
                <w:sz w:val="24"/>
                <w:szCs w:val="24"/>
              </w:rPr>
              <w:t>万</w:t>
            </w:r>
            <w:r>
              <w:rPr>
                <w:rFonts w:hint="eastAsia" w:ascii="仿宋" w:hAnsi="仿宋" w:eastAsia="仿宋" w:cs="仿宋"/>
                <w:color w:val="auto"/>
                <w:spacing w:val="7"/>
                <w:sz w:val="24"/>
                <w:szCs w:val="24"/>
                <w:lang w:eastAsia="zh-CN"/>
              </w:rPr>
              <w:t>架</w:t>
            </w:r>
            <w:r>
              <w:rPr>
                <w:rFonts w:hint="eastAsia" w:ascii="仿宋" w:hAnsi="仿宋" w:eastAsia="仿宋" w:cs="仿宋"/>
                <w:color w:val="auto"/>
                <w:spacing w:val="7"/>
                <w:sz w:val="24"/>
                <w:szCs w:val="24"/>
              </w:rPr>
              <w:t>次/年</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pacing w:val="-5"/>
                <w:sz w:val="24"/>
                <w:szCs w:val="24"/>
              </w:rPr>
            </w:pPr>
            <w:r>
              <w:rPr>
                <w:rFonts w:hint="eastAsia" w:ascii="仿宋" w:hAnsi="仿宋" w:eastAsia="仿宋" w:cs="仿宋"/>
                <w:color w:val="auto"/>
                <w:spacing w:val="-3"/>
                <w:sz w:val="24"/>
                <w:szCs w:val="24"/>
                <w:lang w:eastAsia="zh-CN"/>
              </w:rPr>
              <w:t>-</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EFEFE"/>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28</w:t>
            </w:r>
          </w:p>
        </w:tc>
        <w:tc>
          <w:tcPr>
            <w:tcW w:w="1079" w:type="dxa"/>
            <w:tcBorders>
              <w:top w:val="single" w:color="9CA1AC" w:sz="4" w:space="0"/>
              <w:left w:val="single" w:color="9CA1AC" w:sz="4" w:space="0"/>
              <w:bottom w:val="single" w:color="9CA1AC" w:sz="4" w:space="0"/>
              <w:right w:val="single" w:color="9CA1AC" w:sz="4" w:space="0"/>
              <w:tl2br w:val="nil"/>
              <w:tr2bl w:val="nil"/>
            </w:tcBorders>
            <w:shd w:val="clear" w:color="auto" w:fill="F0F0F0"/>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55</w:t>
            </w:r>
          </w:p>
        </w:tc>
        <w:tc>
          <w:tcPr>
            <w:tcW w:w="1083" w:type="dxa"/>
            <w:tcBorders>
              <w:top w:val="single" w:color="9CA1AC" w:sz="4" w:space="0"/>
              <w:left w:val="single" w:color="9CA1AC" w:sz="4" w:space="0"/>
              <w:bottom w:val="single" w:color="9CA1AC" w:sz="4" w:space="0"/>
              <w:right w:val="single" w:color="9CA1AC" w:sz="4" w:space="0"/>
              <w:tl2br w:val="nil"/>
              <w:tr2bl w:val="nil"/>
            </w:tcBorders>
            <w:shd w:val="clear" w:color="auto" w:fill="auto"/>
            <w:vAlign w:val="center"/>
          </w:tcPr>
          <w:p>
            <w:pPr>
              <w:pStyle w:val="22"/>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126</w:t>
            </w:r>
          </w:p>
        </w:tc>
      </w:tr>
    </w:tbl>
    <w:p>
      <w:pPr>
        <w:widowControl/>
        <w:ind w:left="218" w:leftChars="104"/>
        <w:rPr>
          <w:rFonts w:ascii="Times New Roman" w:hAnsi="Times New Roman" w:eastAsia="仿宋_GB2312" w:cs="仿宋_GB2312"/>
          <w:color w:val="auto"/>
          <w:kern w:val="0"/>
          <w:sz w:val="24"/>
          <w:szCs w:val="24"/>
        </w:rPr>
      </w:pPr>
      <w:r>
        <w:rPr>
          <w:rFonts w:hint="eastAsia" w:ascii="Times New Roman" w:hAnsi="Times New Roman" w:eastAsia="仿宋_GB2312" w:cs="仿宋_GB2312"/>
          <w:color w:val="auto"/>
          <w:kern w:val="0"/>
          <w:sz w:val="24"/>
          <w:szCs w:val="24"/>
          <w:lang w:eastAsia="zh-Hans"/>
        </w:rPr>
        <w:t>备注：</w:t>
      </w:r>
      <w:r>
        <w:rPr>
          <w:rFonts w:hint="eastAsia" w:ascii="Times New Roman" w:hAnsi="Times New Roman" w:eastAsia="仿宋_GB2312" w:cs="仿宋_GB2312"/>
          <w:color w:val="auto"/>
          <w:kern w:val="0"/>
          <w:sz w:val="24"/>
          <w:szCs w:val="24"/>
        </w:rPr>
        <w:t>各项指标均</w:t>
      </w:r>
      <w:r>
        <w:rPr>
          <w:rFonts w:hint="eastAsia" w:ascii="Times New Roman" w:hAnsi="Times New Roman" w:eastAsia="仿宋_GB2312" w:cs="仿宋_GB2312"/>
          <w:color w:val="auto"/>
          <w:kern w:val="0"/>
          <w:sz w:val="24"/>
          <w:szCs w:val="24"/>
          <w:lang w:eastAsia="zh-Hans"/>
        </w:rPr>
        <w:t>为预期性指标</w:t>
      </w:r>
      <w:r>
        <w:rPr>
          <w:rFonts w:hint="eastAsia" w:ascii="Times New Roman" w:hAnsi="Times New Roman" w:eastAsia="仿宋_GB2312" w:cs="仿宋_GB2312"/>
          <w:color w:val="auto"/>
          <w:kern w:val="0"/>
          <w:sz w:val="24"/>
          <w:szCs w:val="24"/>
        </w:rPr>
        <w:t>，</w:t>
      </w:r>
      <w:r>
        <w:rPr>
          <w:rFonts w:hint="eastAsia" w:ascii="Times New Roman" w:hAnsi="Times New Roman" w:eastAsia="仿宋_GB2312" w:cs="仿宋_GB2312"/>
          <w:color w:val="auto"/>
          <w:kern w:val="0"/>
          <w:sz w:val="24"/>
          <w:szCs w:val="24"/>
          <w:lang w:eastAsia="zh-Hans"/>
        </w:rPr>
        <w:t>[*]代表累计变化数</w:t>
      </w:r>
      <w:r>
        <w:rPr>
          <w:rFonts w:hint="eastAsia" w:ascii="Times New Roman" w:hAnsi="Times New Roman" w:eastAsia="仿宋_GB2312" w:cs="仿宋_GB2312"/>
          <w:color w:val="auto"/>
          <w:kern w:val="0"/>
          <w:sz w:val="24"/>
          <w:szCs w:val="24"/>
        </w:rPr>
        <w:t>。</w:t>
      </w:r>
    </w:p>
    <w:p>
      <w:pPr>
        <w:pStyle w:val="5"/>
        <w:spacing w:before="156" w:beforeLines="50" w:after="156" w:afterLines="50" w:line="560" w:lineRule="exact"/>
        <w:rPr>
          <w:rFonts w:hint="eastAsia"/>
          <w:color w:val="auto"/>
          <w:sz w:val="32"/>
          <w:szCs w:val="32"/>
        </w:rPr>
      </w:pPr>
      <w:bookmarkStart w:id="12" w:name="_Toc27252"/>
      <w:r>
        <w:rPr>
          <w:rFonts w:hint="eastAsia"/>
          <w:color w:val="auto"/>
          <w:sz w:val="32"/>
          <w:szCs w:val="32"/>
        </w:rPr>
        <w:t>第五节 空间布局</w:t>
      </w:r>
      <w:bookmarkEnd w:id="12"/>
    </w:p>
    <w:p>
      <w:pPr>
        <w:pStyle w:val="21"/>
        <w:autoSpaceDE w:val="0"/>
        <w:snapToGrid w:val="0"/>
        <w:spacing w:line="600" w:lineRule="exact"/>
        <w:ind w:firstLine="643"/>
        <w:rPr>
          <w:rFonts w:hint="eastAsia" w:eastAsia="黑体"/>
          <w:color w:val="auto"/>
          <w:lang w:eastAsia="zh-CN"/>
        </w:rPr>
      </w:pPr>
      <w:r>
        <w:rPr>
          <w:rFonts w:hint="eastAsia" w:eastAsia="仿宋_GB2312" w:cs="Times New Roman"/>
          <w:b/>
          <w:bCs/>
          <w:color w:val="auto"/>
          <w:sz w:val="32"/>
          <w:szCs w:val="32"/>
        </w:rPr>
        <w:t>构建“三极四区多节点”的韶关低空经济空间布局</w:t>
      </w:r>
      <w:r>
        <w:rPr>
          <w:rFonts w:hint="eastAsia" w:eastAsia="仿宋_GB2312" w:cs="Times New Roman"/>
          <w:color w:val="auto"/>
          <w:sz w:val="32"/>
          <w:szCs w:val="32"/>
        </w:rPr>
        <w:t>。依托韶关低空经济发展基础条件及各区县低空经济发展潜力，衔接国家、省、市在机场建设、交通建设、制造业发展和文旅应急产业发展等领域的规划，积极打造与全市国土空间布局、交通运输体系布局、产业发展布局、应急救援布局、生态环境分区管控等相协调的低空经济空间结构，形成“三极四区多节点”的全域低空产业协同发展空间格局，推动低空经济成为驱动韶关高质量发展的新动力源。</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三极引领</w:t>
      </w:r>
      <w:r>
        <w:rPr>
          <w:rFonts w:hint="eastAsia" w:eastAsia="仿宋_GB2312" w:cs="Times New Roman"/>
          <w:color w:val="auto"/>
          <w:sz w:val="32"/>
          <w:szCs w:val="32"/>
        </w:rPr>
        <w:t>。以丹霞机场、粤北区域应急救援中心、广汽集团-南方试验场为核心，统筹整合区域创新资源和基础设施条件，重点培育低空经济综合服务极、低空经济应急保障极、低空经济试验创新极，构建便捷高效、智慧精准的低空飞行服务保障体系，引领带动韶关10个区县低空经济产业协同发展。其中，低空经济综合服务极，发挥韶关数据中心集群优势和丹霞机场启用运行指挥中心与A-CDM系统配置应用契机，聚力建设飞行服务站，形成服务粤北地区低空经济的窗口和平台；低空经济应急保障极，发挥建设粤北区域应急救援中心契机，立足“全灾种、大应急”综合救援要求，推进构建粤北区域低空飞行快速应急救援保障网络，加强在应急救援、医疗救护、消防救援、物资供应等领域的应用，并探索建设“平急两用”设施，在平时作为低空飞行在气象探测、教育培训、运动旅游、体育赛事等的应用；低空经济试验创新极，突出广汽集团</w:t>
      </w:r>
      <w:r>
        <w:rPr>
          <w:rFonts w:eastAsia="仿宋_GB2312" w:cs="Times New Roman"/>
          <w:color w:val="auto"/>
          <w:sz w:val="32"/>
          <w:szCs w:val="32"/>
        </w:rPr>
        <w:t>-</w:t>
      </w:r>
      <w:r>
        <w:rPr>
          <w:rFonts w:hint="eastAsia" w:eastAsia="仿宋_GB2312" w:cs="Times New Roman"/>
          <w:color w:val="auto"/>
          <w:sz w:val="32"/>
          <w:szCs w:val="32"/>
        </w:rPr>
        <w:t>南方试验场在场地、空域、配套设施等方面的优势，加快发展适航审定、验证试飞等业务，争创国家级低空飞行器中试验证平台，形成具有行业影响力的低空经济检测认证先行区，适时布局载人飞行器研发测试，加强与高校、科研院所等开展关键核心技术攻关，引领带动周边经济发展。</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四区集聚</w:t>
      </w:r>
      <w:r>
        <w:rPr>
          <w:rFonts w:hint="eastAsia" w:eastAsia="仿宋_GB2312" w:cs="Times New Roman"/>
          <w:color w:val="auto"/>
          <w:sz w:val="32"/>
          <w:szCs w:val="32"/>
        </w:rPr>
        <w:t>。引导各区县聚焦优势，积极打造四个独具特色的低空经济产业组团。依托乐昌、仁化、南雄、始兴的旅游和农业资源优势，</w:t>
      </w:r>
      <w:r>
        <w:rPr>
          <w:rFonts w:hint="eastAsia" w:eastAsia="仿宋_GB2312" w:cs="Times New Roman"/>
          <w:color w:val="auto"/>
          <w:sz w:val="32"/>
          <w:szCs w:val="32"/>
          <w:lang w:val="en-US" w:eastAsia="zh-CN"/>
        </w:rPr>
        <w:t>以</w:t>
      </w:r>
      <w:r>
        <w:rPr>
          <w:rFonts w:hint="eastAsia" w:eastAsia="仿宋_GB2312" w:cs="Times New Roman"/>
          <w:color w:val="auto"/>
          <w:sz w:val="32"/>
          <w:szCs w:val="32"/>
        </w:rPr>
        <w:t>eVTOL</w:t>
      </w:r>
      <w:r>
        <w:rPr>
          <w:rFonts w:hint="eastAsia" w:eastAsia="仿宋_GB2312" w:cs="Times New Roman"/>
          <w:color w:val="auto"/>
          <w:sz w:val="32"/>
          <w:szCs w:val="32"/>
          <w:lang w:val="en-US" w:eastAsia="zh-CN"/>
        </w:rPr>
        <w:t>载人载物飞行</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工业级无人机应用及中远距空中交通为重点，</w:t>
      </w:r>
      <w:r>
        <w:rPr>
          <w:rFonts w:hint="eastAsia" w:eastAsia="仿宋_GB2312" w:cs="Times New Roman"/>
          <w:color w:val="auto"/>
          <w:sz w:val="32"/>
          <w:szCs w:val="32"/>
        </w:rPr>
        <w:t>打造以低空旅游、低空运动、空中交通、短途运输、农林作业等低空多场景的应用展示区；依托浈江、曲江、武江的数字资源优势，构建低空经济“数字大脑”，打造服务全市、辐射全省、功能齐全的数字牵引区；依托乳源桂头空港经济区、翁源融湾产业平台、华南装备园的产业优势以及翁源大型起降枢纽的布局，打造低空经济制造配套区；依托新丰区位和空域优势，通过争创一批国家、省和市级示范项目，搭建一批特色应用场景，引育一批智能网联、低空经济和数字经济企业，打造以广汽集团-南方试验场等龙头企业为引领、高端装备制造为核心、技术创新为支撑的低空经济产业综合示范区。</w:t>
      </w:r>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rPr>
        <w:t>多点支撑</w:t>
      </w:r>
      <w:r>
        <w:rPr>
          <w:rFonts w:hint="eastAsia" w:eastAsia="仿宋_GB2312" w:cs="Times New Roman"/>
          <w:color w:val="auto"/>
          <w:sz w:val="32"/>
          <w:szCs w:val="32"/>
        </w:rPr>
        <w:t>。聚焦建强低空飞行器配套产业链、提升运营服务水平等重点环节，结合全市重点产业园区（平台）、重点景区、重点低空旅游项目、客货运枢纽中心等布局，建成一批低空经济特色园区、应用示范，构建全市低空经济产业发展的多层次支撑平台。</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图4：韶关低空经济空间布局</w:t>
      </w:r>
    </w:p>
    <w:p>
      <w:pPr>
        <w:pStyle w:val="21"/>
        <w:keepNext w:val="0"/>
        <w:keepLines w:val="0"/>
        <w:pageBreakBefore w:val="0"/>
        <w:widowControl w:val="0"/>
        <w:kinsoku/>
        <w:wordWrap/>
        <w:overflowPunct/>
        <w:topLinePunct w:val="0"/>
        <w:autoSpaceDE w:val="0"/>
        <w:autoSpaceDN/>
        <w:bidi w:val="0"/>
        <w:adjustRightInd/>
        <w:snapToGrid w:val="0"/>
        <w:spacing w:line="240" w:lineRule="auto"/>
        <w:ind w:left="0" w:leftChars="0" w:firstLine="0" w:firstLineChars="0"/>
        <w:textAlignment w:val="auto"/>
        <w:rPr>
          <w:rFonts w:hint="eastAsia" w:eastAsia="仿宋_GB2312" w:cs="Times New Roman"/>
          <w:color w:val="auto"/>
          <w:sz w:val="32"/>
          <w:szCs w:val="32"/>
          <w:lang w:eastAsia="zh-CN"/>
        </w:rPr>
      </w:pPr>
      <w:r>
        <w:rPr>
          <w:rFonts w:hint="eastAsia" w:eastAsia="黑体"/>
          <w:color w:val="auto"/>
          <w:lang w:eastAsia="zh-CN"/>
        </w:rPr>
        <w:drawing>
          <wp:inline distT="0" distB="0" distL="114300" distR="114300">
            <wp:extent cx="5272405" cy="4907915"/>
            <wp:effectExtent l="0" t="0" r="635" b="14605"/>
            <wp:docPr id="10" name="图片 10" descr="81d1359f37e1c44b1f416570b272bb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81d1359f37e1c44b1f416570b272bb3"/>
                    <pic:cNvPicPr>
                      <a:picLocks noChangeAspect="true"/>
                    </pic:cNvPicPr>
                  </pic:nvPicPr>
                  <pic:blipFill>
                    <a:blip r:embed="rId10"/>
                    <a:stretch>
                      <a:fillRect/>
                    </a:stretch>
                  </pic:blipFill>
                  <pic:spPr>
                    <a:xfrm>
                      <a:off x="0" y="0"/>
                      <a:ext cx="5272405" cy="4907915"/>
                    </a:xfrm>
                    <a:prstGeom prst="rect">
                      <a:avLst/>
                    </a:prstGeom>
                  </pic:spPr>
                </pic:pic>
              </a:graphicData>
            </a:graphic>
          </wp:inline>
        </w:drawing>
      </w:r>
    </w:p>
    <w:p>
      <w:pPr>
        <w:pStyle w:val="4"/>
        <w:rPr>
          <w:rFonts w:hint="eastAsia" w:ascii="黑体" w:hAnsi="黑体" w:cs="黑体"/>
          <w:color w:val="auto"/>
          <w:szCs w:val="32"/>
        </w:rPr>
      </w:pPr>
      <w:bookmarkStart w:id="13" w:name="_Toc27036"/>
      <w:r>
        <w:rPr>
          <w:rFonts w:hint="eastAsia" w:ascii="黑体" w:hAnsi="黑体" w:cs="黑体"/>
          <w:color w:val="auto"/>
          <w:szCs w:val="32"/>
        </w:rPr>
        <w:t>第三章 建设现代化低空基础设施</w:t>
      </w:r>
      <w:bookmarkEnd w:id="13"/>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围绕韶关的空间格局、产业发展及服务需求，充分利用现有基础设施，统筹规划建设垂直起降场站、中转站、能源站、固定运营基地（FBO）、航材保障平台等，打造“3+6+N+Y”的低空配套基础设施网络格局，即3个大型起降枢纽、6个中型垂直起降场、N个小型垂直起降点、Y个地面保障设施，满足固定翼、eVTOL、无人机的起降、备降、停放、能源补给、运营及服务等多功能需求，实现各类垂直起降场站间的高效衔接。</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表3：韶关市低空基础配套设施布局方案</w:t>
      </w:r>
    </w:p>
    <w:tbl>
      <w:tblPr>
        <w:tblStyle w:val="17"/>
        <w:tblW w:w="51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2"/>
        <w:gridCol w:w="2007"/>
        <w:gridCol w:w="2141"/>
        <w:gridCol w:w="2141"/>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tblHeader/>
          <w:jc w:val="center"/>
        </w:trPr>
        <w:tc>
          <w:tcPr>
            <w:tcW w:w="58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区县</w:t>
            </w:r>
          </w:p>
        </w:tc>
        <w:tc>
          <w:tcPr>
            <w:tcW w:w="1168"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大型起降枢纽</w:t>
            </w:r>
          </w:p>
        </w:tc>
        <w:tc>
          <w:tcPr>
            <w:tcW w:w="124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中型垂直起降场</w:t>
            </w:r>
          </w:p>
        </w:tc>
        <w:tc>
          <w:tcPr>
            <w:tcW w:w="124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小型垂直起降点</w:t>
            </w:r>
          </w:p>
        </w:tc>
        <w:tc>
          <w:tcPr>
            <w:tcW w:w="755"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武江区</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23</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浈江区</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0</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曲江区</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25</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乐昌市</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31</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南雄市</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35</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仁化县</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25</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始兴县</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19</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翁源县</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0</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新丰县</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乳源县</w:t>
            </w:r>
          </w:p>
        </w:tc>
        <w:tc>
          <w:tcPr>
            <w:tcW w:w="1168"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2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2141" w:type="dxa"/>
            <w:tcBorders>
              <w:top w:val="single" w:color="9CA1AC" w:sz="4" w:space="0"/>
              <w:left w:val="single" w:color="9CA1AC" w:sz="4" w:space="0"/>
              <w:bottom w:val="single" w:color="9CA1AC" w:sz="4" w:space="0"/>
              <w:right w:val="single" w:color="9CA1AC" w:sz="4" w:space="0"/>
            </w:tcBorders>
            <w:shd w:val="clear" w:color="auto" w:fill="F0F0F0"/>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22</w:t>
            </w:r>
          </w:p>
        </w:tc>
        <w:tc>
          <w:tcPr>
            <w:tcW w:w="1298" w:type="dxa"/>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jc w:val="center"/>
        </w:trPr>
        <w:tc>
          <w:tcPr>
            <w:tcW w:w="58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合计</w:t>
            </w:r>
          </w:p>
        </w:tc>
        <w:tc>
          <w:tcPr>
            <w:tcW w:w="1168"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lang w:eastAsia="zh-CN"/>
              </w:rPr>
            </w:pPr>
            <w:r>
              <w:rPr>
                <w:rFonts w:hint="eastAsia" w:ascii="仿宋" w:hAnsi="仿宋" w:eastAsia="仿宋" w:cs="仿宋"/>
                <w:b/>
                <w:bCs/>
                <w:color w:val="auto"/>
                <w:sz w:val="24"/>
                <w:szCs w:val="24"/>
                <w:lang w:val="en-US" w:eastAsia="zh-CN"/>
              </w:rPr>
              <w:t>3</w:t>
            </w:r>
          </w:p>
        </w:tc>
        <w:tc>
          <w:tcPr>
            <w:tcW w:w="124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lang w:eastAsia="zh-CN"/>
              </w:rPr>
            </w:pPr>
            <w:r>
              <w:rPr>
                <w:rFonts w:hint="eastAsia" w:ascii="仿宋" w:hAnsi="仿宋" w:eastAsia="仿宋" w:cs="仿宋"/>
                <w:b/>
                <w:bCs/>
                <w:color w:val="auto"/>
                <w:sz w:val="24"/>
                <w:szCs w:val="24"/>
                <w:lang w:val="en-US" w:eastAsia="zh-CN"/>
              </w:rPr>
              <w:t>6</w:t>
            </w:r>
          </w:p>
        </w:tc>
        <w:tc>
          <w:tcPr>
            <w:tcW w:w="2141"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keepNext w:val="0"/>
              <w:keepLines w:val="0"/>
              <w:widowControl/>
              <w:suppressLineNumbers w:val="0"/>
              <w:jc w:val="center"/>
              <w:textAlignment w:val="center"/>
              <w:rPr>
                <w:rFonts w:hint="eastAsia" w:ascii="仿宋" w:hAnsi="仿宋" w:eastAsia="仿宋" w:cs="仿宋"/>
                <w:b/>
                <w:bCs/>
                <w:color w:val="auto"/>
                <w:sz w:val="24"/>
                <w:szCs w:val="24"/>
              </w:rPr>
            </w:pPr>
            <w:r>
              <w:rPr>
                <w:rFonts w:hint="eastAsia" w:ascii="仿宋" w:hAnsi="仿宋" w:eastAsia="仿宋" w:cs="仿宋"/>
                <w:b/>
                <w:bCs/>
                <w:i w:val="0"/>
                <w:iCs w:val="0"/>
                <w:color w:val="auto"/>
                <w:kern w:val="0"/>
                <w:sz w:val="24"/>
                <w:szCs w:val="24"/>
                <w:u w:val="none"/>
                <w:lang w:val="en-US" w:eastAsia="zh-CN" w:bidi="ar"/>
              </w:rPr>
              <w:t>240</w:t>
            </w:r>
          </w:p>
        </w:tc>
        <w:tc>
          <w:tcPr>
            <w:tcW w:w="1298"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keepNext w:val="0"/>
              <w:keepLines w:val="0"/>
              <w:widowControl/>
              <w:suppressLineNumbers w:val="0"/>
              <w:jc w:val="center"/>
              <w:textAlignment w:val="center"/>
              <w:rPr>
                <w:rFonts w:hint="eastAsia" w:ascii="仿宋" w:hAnsi="仿宋" w:eastAsia="仿宋" w:cs="仿宋"/>
                <w:b/>
                <w:bCs/>
                <w:color w:val="auto"/>
                <w:sz w:val="24"/>
                <w:szCs w:val="24"/>
              </w:rPr>
            </w:pPr>
            <w:r>
              <w:rPr>
                <w:rFonts w:hint="eastAsia" w:ascii="仿宋" w:hAnsi="仿宋" w:eastAsia="仿宋" w:cs="仿宋"/>
                <w:b/>
                <w:bCs/>
                <w:i w:val="0"/>
                <w:iCs w:val="0"/>
                <w:color w:val="auto"/>
                <w:kern w:val="0"/>
                <w:sz w:val="24"/>
                <w:szCs w:val="24"/>
                <w:u w:val="none"/>
                <w:lang w:val="en-US" w:eastAsia="zh-CN" w:bidi="ar"/>
              </w:rPr>
              <w:t>249</w:t>
            </w:r>
          </w:p>
        </w:tc>
      </w:tr>
    </w:tbl>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p>
    <w:p>
      <w:pPr>
        <w:pStyle w:val="21"/>
        <w:autoSpaceDE w:val="0"/>
        <w:snapToGrid w:val="0"/>
        <w:spacing w:line="600" w:lineRule="exact"/>
        <w:ind w:firstLine="0" w:firstLineChars="0"/>
        <w:rPr>
          <w:rFonts w:eastAsia="仿宋_GB2312" w:cs="Times New Roman"/>
          <w:color w:val="auto"/>
          <w:sz w:val="32"/>
          <w:szCs w:val="32"/>
        </w:rPr>
      </w:pPr>
    </w:p>
    <w:p>
      <w:pPr>
        <w:pStyle w:val="21"/>
        <w:autoSpaceDE w:val="0"/>
        <w:snapToGrid w:val="0"/>
        <w:spacing w:line="600" w:lineRule="exact"/>
        <w:ind w:firstLine="0" w:firstLineChars="0"/>
        <w:rPr>
          <w:rFonts w:eastAsia="仿宋_GB2312" w:cs="Times New Roman"/>
          <w:color w:val="auto"/>
          <w:sz w:val="32"/>
          <w:szCs w:val="32"/>
        </w:rPr>
      </w:pPr>
    </w:p>
    <w:p>
      <w:pPr>
        <w:pStyle w:val="21"/>
        <w:autoSpaceDE w:val="0"/>
        <w:snapToGrid w:val="0"/>
        <w:spacing w:line="600" w:lineRule="exact"/>
        <w:ind w:firstLine="0" w:firstLineChars="0"/>
        <w:rPr>
          <w:rFonts w:eastAsia="仿宋_GB2312" w:cs="Times New Roman"/>
          <w:color w:val="auto"/>
          <w:sz w:val="32"/>
          <w:szCs w:val="32"/>
        </w:rPr>
      </w:pPr>
    </w:p>
    <w:p>
      <w:pPr>
        <w:pStyle w:val="21"/>
        <w:autoSpaceDE w:val="0"/>
        <w:snapToGrid w:val="0"/>
        <w:spacing w:before="156" w:beforeLines="50"/>
        <w:ind w:firstLine="0" w:firstLineChars="0"/>
        <w:jc w:val="center"/>
        <w:rPr>
          <w:rFonts w:hint="eastAsia" w:asciiTheme="minorHAnsi" w:hAnsiTheme="minorHAnsi" w:eastAsiaTheme="minorEastAsia"/>
          <w:color w:val="auto"/>
          <w:szCs w:val="22"/>
          <w:lang w:eastAsia="zh-CN"/>
        </w:rPr>
      </w:pPr>
      <w:r>
        <w:rPr>
          <w:rFonts w:hint="eastAsia" w:ascii="黑体" w:hAnsi="黑体" w:eastAsia="黑体" w:cs="黑体"/>
          <w:b/>
          <w:bCs/>
          <w:color w:val="auto"/>
          <w:sz w:val="24"/>
          <w:szCs w:val="24"/>
        </w:rPr>
        <w:t>图5：韶关低空基础设施总体布局</w:t>
      </w:r>
      <w:r>
        <w:rPr>
          <w:rFonts w:asciiTheme="minorHAnsi" w:hAnsiTheme="minorHAnsi" w:eastAsiaTheme="minorEastAsia"/>
          <w:color w:val="auto"/>
          <w:szCs w:val="22"/>
        </w:rPr>
        <w:t xml:space="preserve"> </w:t>
      </w:r>
    </w:p>
    <w:p>
      <w:pPr>
        <w:pStyle w:val="21"/>
        <w:autoSpaceDE w:val="0"/>
        <w:snapToGrid w:val="0"/>
        <w:spacing w:before="156" w:beforeLines="50"/>
        <w:ind w:firstLine="0" w:firstLineChars="0"/>
        <w:jc w:val="center"/>
        <w:rPr>
          <w:rFonts w:hint="eastAsia" w:asciiTheme="minorHAnsi" w:hAnsiTheme="minorHAnsi" w:eastAsiaTheme="minorEastAsia"/>
          <w:color w:val="auto"/>
          <w:szCs w:val="22"/>
          <w:lang w:eastAsia="zh-CN"/>
        </w:rPr>
      </w:pPr>
      <w:r>
        <w:rPr>
          <w:rFonts w:hint="eastAsia" w:asciiTheme="minorHAnsi" w:hAnsiTheme="minorHAnsi" w:eastAsiaTheme="minorEastAsia"/>
          <w:color w:val="auto"/>
          <w:szCs w:val="22"/>
          <w:lang w:eastAsia="zh-CN"/>
        </w:rPr>
        <w:drawing>
          <wp:inline distT="0" distB="0" distL="114300" distR="114300">
            <wp:extent cx="5269865" cy="4896485"/>
            <wp:effectExtent l="0" t="0" r="3175" b="10795"/>
            <wp:docPr id="12" name="图片 12" descr="819dc92f025378575ca90ca4ee8a6a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819dc92f025378575ca90ca4ee8a6ab"/>
                    <pic:cNvPicPr>
                      <a:picLocks noChangeAspect="true"/>
                    </pic:cNvPicPr>
                  </pic:nvPicPr>
                  <pic:blipFill>
                    <a:blip r:embed="rId11"/>
                    <a:stretch>
                      <a:fillRect/>
                    </a:stretch>
                  </pic:blipFill>
                  <pic:spPr>
                    <a:xfrm>
                      <a:off x="0" y="0"/>
                      <a:ext cx="5269865" cy="4896485"/>
                    </a:xfrm>
                    <a:prstGeom prst="rect">
                      <a:avLst/>
                    </a:prstGeom>
                  </pic:spPr>
                </pic:pic>
              </a:graphicData>
            </a:graphic>
          </wp:inline>
        </w:drawing>
      </w:r>
    </w:p>
    <w:p>
      <w:pPr>
        <w:pStyle w:val="5"/>
        <w:spacing w:before="156" w:beforeLines="50" w:after="156" w:afterLines="50" w:line="560" w:lineRule="exact"/>
        <w:rPr>
          <w:rFonts w:hint="eastAsia"/>
          <w:color w:val="auto"/>
          <w:sz w:val="32"/>
          <w:szCs w:val="32"/>
        </w:rPr>
      </w:pPr>
      <w:bookmarkStart w:id="14" w:name="_Toc30845"/>
      <w:r>
        <w:rPr>
          <w:rFonts w:hint="eastAsia"/>
          <w:color w:val="auto"/>
          <w:sz w:val="32"/>
          <w:szCs w:val="32"/>
        </w:rPr>
        <w:t xml:space="preserve">第一节 </w:t>
      </w:r>
      <w:r>
        <w:rPr>
          <w:rFonts w:hint="eastAsia"/>
          <w:color w:val="auto"/>
          <w:sz w:val="32"/>
          <w:szCs w:val="32"/>
          <w:lang w:val="en-US" w:eastAsia="zh-CN"/>
        </w:rPr>
        <w:t>稳步推进大中型垂直起降平台</w:t>
      </w:r>
      <w:r>
        <w:rPr>
          <w:rFonts w:hint="eastAsia"/>
          <w:color w:val="auto"/>
          <w:sz w:val="32"/>
          <w:szCs w:val="32"/>
        </w:rPr>
        <w:t>建设</w:t>
      </w:r>
      <w:bookmarkEnd w:id="14"/>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分阶段推进</w:t>
      </w:r>
      <w:r>
        <w:rPr>
          <w:rFonts w:hint="eastAsia" w:eastAsia="仿宋_GB2312" w:cs="Times New Roman"/>
          <w:b/>
          <w:bCs/>
          <w:color w:val="auto"/>
          <w:sz w:val="32"/>
          <w:szCs w:val="32"/>
          <w:lang w:val="en-US" w:eastAsia="zh-CN"/>
        </w:rPr>
        <w:t>3</w:t>
      </w:r>
      <w:r>
        <w:rPr>
          <w:rFonts w:hint="eastAsia" w:eastAsia="仿宋_GB2312" w:cs="Times New Roman"/>
          <w:b/>
          <w:bCs/>
          <w:color w:val="auto"/>
          <w:sz w:val="32"/>
          <w:szCs w:val="32"/>
        </w:rPr>
        <w:t>个大型起降枢纽建设</w:t>
      </w:r>
      <w:r>
        <w:rPr>
          <w:rFonts w:hint="eastAsia" w:eastAsia="仿宋_GB2312" w:cs="Times New Roman"/>
          <w:color w:val="auto"/>
          <w:sz w:val="32"/>
          <w:szCs w:val="32"/>
        </w:rPr>
        <w:t>。加快释放丹霞机场低空通航产能，根据市场需求和自身条件，规划近期率先支持丹霞机场增设低空基础设施，完善公务机楼、停机坪、能源保障、低空应急救援装备物资储备库等配套设施，推动运输航空与低空短途运输服务顺畅衔接，为区域低空经济提供综合保障。争取超长期特别国债和地方政府专项债券支持，稳妥推进南雄、新丰2个大型起降枢纽建设，每个大型起降枢纽配置大型停机库以及4个以上起降平台（含跑道型起降），满足低空商务飞行、短途运输、低空旅游、工业巡线、森林防护、应急救援等需求，并</w:t>
      </w:r>
      <w:r>
        <w:rPr>
          <w:rFonts w:hint="eastAsia" w:eastAsia="仿宋_GB2312" w:cs="Times New Roman"/>
          <w:color w:val="auto"/>
          <w:sz w:val="32"/>
          <w:szCs w:val="32"/>
          <w:lang w:eastAsia="zh-CN"/>
        </w:rPr>
        <w:t>选择</w:t>
      </w:r>
      <w:r>
        <w:rPr>
          <w:rFonts w:hint="eastAsia" w:eastAsia="仿宋_GB2312" w:cs="Times New Roman"/>
          <w:color w:val="auto"/>
          <w:sz w:val="32"/>
          <w:szCs w:val="32"/>
        </w:rPr>
        <w:t>有条件的起降枢纽作为全市低空经济应用场景展示平台。结合所在县市财政的实际情况，前期可先建设垂直起降场，并预留扩展跑道型起降场所需的建设用地。</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图6：韶关市大型起降枢纽布局</w:t>
      </w:r>
    </w:p>
    <w:p>
      <w:pPr>
        <w:pStyle w:val="6"/>
        <w:rPr>
          <w:rFonts w:asciiTheme="minorHAnsi" w:hAnsiTheme="minorHAnsi" w:eastAsiaTheme="minorEastAsia" w:cstheme="minorBidi"/>
          <w:color w:val="auto"/>
          <w:sz w:val="21"/>
          <w:szCs w:val="22"/>
          <w:lang w:eastAsia="zh-CN"/>
        </w:rPr>
      </w:pPr>
      <w:r>
        <w:rPr>
          <w:color w:val="auto"/>
        </w:rPr>
        <w:drawing>
          <wp:inline distT="0" distB="0" distL="114300" distR="114300">
            <wp:extent cx="5274310" cy="4900295"/>
            <wp:effectExtent l="0" t="0" r="13970" b="6985"/>
            <wp:docPr id="21"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true"/>
                    </pic:cNvPicPr>
                  </pic:nvPicPr>
                  <pic:blipFill>
                    <a:blip r:embed="rId12"/>
                    <a:stretch>
                      <a:fillRect/>
                    </a:stretch>
                  </pic:blipFill>
                  <pic:spPr>
                    <a:xfrm>
                      <a:off x="0" y="0"/>
                      <a:ext cx="5274310" cy="4900295"/>
                    </a:xfrm>
                    <a:prstGeom prst="rect">
                      <a:avLst/>
                    </a:prstGeom>
                  </pic:spPr>
                </pic:pic>
              </a:graphicData>
            </a:graphic>
          </wp:inline>
        </w:drawing>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表4：韶关市大型起降枢纽布局方案</w:t>
      </w:r>
    </w:p>
    <w:tbl>
      <w:tblPr>
        <w:tblStyle w:val="17"/>
        <w:tblW w:w="54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5"/>
        <w:gridCol w:w="1020"/>
        <w:gridCol w:w="975"/>
        <w:gridCol w:w="4872"/>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1" w:hRule="atLeast"/>
          <w:tblHeader/>
          <w:jc w:val="center"/>
        </w:trPr>
        <w:tc>
          <w:tcPr>
            <w:tcW w:w="294"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序号</w:t>
            </w:r>
          </w:p>
        </w:tc>
        <w:tc>
          <w:tcPr>
            <w:tcW w:w="560"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名称</w:t>
            </w:r>
          </w:p>
        </w:tc>
        <w:tc>
          <w:tcPr>
            <w:tcW w:w="535"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所在地</w:t>
            </w:r>
          </w:p>
        </w:tc>
        <w:tc>
          <w:tcPr>
            <w:tcW w:w="2674"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机场主要</w:t>
            </w:r>
          </w:p>
          <w:p>
            <w:pPr>
              <w:pStyle w:val="25"/>
              <w:rPr>
                <w:rFonts w:hint="eastAsia" w:ascii="仿宋" w:hAnsi="仿宋" w:eastAsia="仿宋" w:cs="仿宋"/>
                <w:b/>
                <w:bCs/>
                <w:color w:val="auto"/>
                <w:sz w:val="24"/>
              </w:rPr>
            </w:pPr>
            <w:r>
              <w:rPr>
                <w:rFonts w:hint="eastAsia" w:ascii="仿宋" w:hAnsi="仿宋" w:eastAsia="仿宋" w:cs="仿宋"/>
                <w:b/>
                <w:bCs/>
                <w:color w:val="auto"/>
                <w:sz w:val="24"/>
              </w:rPr>
              <w:t>功能定位</w:t>
            </w:r>
          </w:p>
        </w:tc>
        <w:tc>
          <w:tcPr>
            <w:tcW w:w="935"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0" w:hRule="atLeast"/>
          <w:jc w:val="center"/>
        </w:trPr>
        <w:tc>
          <w:tcPr>
            <w:tcW w:w="294"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w:t>
            </w:r>
          </w:p>
        </w:tc>
        <w:tc>
          <w:tcPr>
            <w:tcW w:w="560"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丹霞机场</w:t>
            </w:r>
          </w:p>
        </w:tc>
        <w:tc>
          <w:tcPr>
            <w:tcW w:w="535"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乳源县桂头镇</w:t>
            </w:r>
          </w:p>
        </w:tc>
        <w:tc>
          <w:tcPr>
            <w:tcW w:w="2674" w:type="pct"/>
            <w:shd w:val="clear" w:color="auto" w:fill="FEFEFE"/>
            <w:vAlign w:val="center"/>
          </w:tcPr>
          <w:p>
            <w:pPr>
              <w:pStyle w:val="25"/>
              <w:jc w:val="both"/>
              <w:rPr>
                <w:rFonts w:hint="eastAsia" w:ascii="仿宋" w:hAnsi="仿宋" w:eastAsia="仿宋" w:cs="仿宋"/>
                <w:color w:val="auto"/>
                <w:sz w:val="24"/>
              </w:rPr>
            </w:pPr>
            <w:r>
              <w:rPr>
                <w:rFonts w:hint="eastAsia" w:ascii="仿宋" w:hAnsi="仿宋" w:eastAsia="仿宋" w:cs="仿宋"/>
                <w:color w:val="auto"/>
                <w:sz w:val="24"/>
              </w:rPr>
              <w:t>空中游览、空中巡查、商务飞行、通航维保、应急救援、智能航空器维修、航油航电保障、通用航空产业园配套基础设施</w:t>
            </w:r>
          </w:p>
        </w:tc>
        <w:tc>
          <w:tcPr>
            <w:tcW w:w="935" w:type="pct"/>
            <w:shd w:val="clear" w:color="auto" w:fill="F0F0F0"/>
            <w:vAlign w:val="center"/>
          </w:tcPr>
          <w:p>
            <w:pPr>
              <w:pStyle w:val="25"/>
              <w:jc w:val="left"/>
              <w:rPr>
                <w:rFonts w:hint="eastAsia" w:ascii="仿宋" w:hAnsi="仿宋" w:eastAsia="仿宋" w:cs="仿宋"/>
                <w:color w:val="auto"/>
                <w:sz w:val="24"/>
              </w:rPr>
            </w:pPr>
            <w:r>
              <w:rPr>
                <w:rFonts w:hint="eastAsia" w:ascii="仿宋" w:hAnsi="仿宋" w:eastAsia="仿宋" w:cs="仿宋"/>
                <w:color w:val="auto"/>
                <w:sz w:val="24"/>
              </w:rPr>
              <w:t>支线机场兼顾提供</w:t>
            </w:r>
            <w:r>
              <w:rPr>
                <w:rFonts w:hint="eastAsia" w:ascii="仿宋" w:hAnsi="仿宋" w:eastAsia="仿宋" w:cs="仿宋"/>
                <w:color w:val="auto"/>
                <w:sz w:val="24"/>
                <w:lang w:val="en-US" w:eastAsia="zh-CN"/>
              </w:rPr>
              <w:t>低</w:t>
            </w:r>
            <w:r>
              <w:rPr>
                <w:rFonts w:hint="eastAsia" w:ascii="仿宋" w:hAnsi="仿宋" w:eastAsia="仿宋" w:cs="仿宋"/>
                <w:color w:val="auto"/>
                <w:sz w:val="24"/>
              </w:rPr>
              <w:t>空飞行服务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0" w:hRule="atLeast"/>
          <w:jc w:val="center"/>
        </w:trPr>
        <w:tc>
          <w:tcPr>
            <w:tcW w:w="294"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2</w:t>
            </w:r>
          </w:p>
        </w:tc>
        <w:tc>
          <w:tcPr>
            <w:tcW w:w="560"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南雄机场</w:t>
            </w:r>
          </w:p>
        </w:tc>
        <w:tc>
          <w:tcPr>
            <w:tcW w:w="535"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南雄市乌迳镇</w:t>
            </w:r>
          </w:p>
        </w:tc>
        <w:tc>
          <w:tcPr>
            <w:tcW w:w="2674" w:type="pct"/>
            <w:shd w:val="clear" w:color="auto" w:fill="FEFEFE"/>
            <w:vAlign w:val="center"/>
          </w:tcPr>
          <w:p>
            <w:pPr>
              <w:pStyle w:val="25"/>
              <w:jc w:val="both"/>
              <w:rPr>
                <w:rFonts w:hint="eastAsia" w:ascii="仿宋" w:hAnsi="仿宋" w:eastAsia="仿宋" w:cs="仿宋"/>
                <w:color w:val="auto"/>
                <w:sz w:val="24"/>
              </w:rPr>
            </w:pPr>
            <w:r>
              <w:rPr>
                <w:rFonts w:hint="eastAsia" w:ascii="仿宋" w:hAnsi="仿宋" w:eastAsia="仿宋" w:cs="仿宋"/>
                <w:color w:val="auto"/>
                <w:sz w:val="24"/>
              </w:rPr>
              <w:t>空中游览、空中巡查、商务飞行、低空物流、低空运动、低空旅游和培训、应急救援、能源保障、城市管理、工农业生产服务</w:t>
            </w:r>
          </w:p>
        </w:tc>
        <w:tc>
          <w:tcPr>
            <w:tcW w:w="935" w:type="pct"/>
            <w:vMerge w:val="restart"/>
            <w:shd w:val="clear" w:color="auto" w:fill="F0F0F0"/>
            <w:vAlign w:val="center"/>
          </w:tcPr>
          <w:p>
            <w:pPr>
              <w:pStyle w:val="25"/>
              <w:jc w:val="left"/>
              <w:rPr>
                <w:rFonts w:hint="eastAsia" w:ascii="仿宋" w:hAnsi="仿宋" w:eastAsia="仿宋" w:cs="仿宋"/>
                <w:color w:val="auto"/>
                <w:sz w:val="24"/>
              </w:rPr>
            </w:pPr>
            <w:r>
              <w:rPr>
                <w:rFonts w:hint="eastAsia" w:ascii="仿宋" w:hAnsi="仿宋" w:eastAsia="仿宋" w:cs="仿宋"/>
                <w:color w:val="auto"/>
                <w:sz w:val="24"/>
              </w:rPr>
              <w:t>根据建设内容及建设规模的不同，A类通用机场项目的设计-采购-施工（EPC） 工程总承包费用多数在2-5亿元之间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19" w:hRule="atLeast"/>
          <w:jc w:val="center"/>
        </w:trPr>
        <w:tc>
          <w:tcPr>
            <w:tcW w:w="294"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3</w:t>
            </w:r>
          </w:p>
        </w:tc>
        <w:tc>
          <w:tcPr>
            <w:tcW w:w="560"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lang w:val="en-US" w:eastAsia="zh-CN"/>
              </w:rPr>
              <w:t>新丰</w:t>
            </w:r>
            <w:r>
              <w:rPr>
                <w:rFonts w:hint="eastAsia" w:ascii="仿宋" w:hAnsi="仿宋" w:eastAsia="仿宋" w:cs="仿宋"/>
                <w:color w:val="auto"/>
                <w:sz w:val="24"/>
              </w:rPr>
              <w:t>机场</w:t>
            </w:r>
          </w:p>
        </w:tc>
        <w:tc>
          <w:tcPr>
            <w:tcW w:w="535"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新丰县丰城街道</w:t>
            </w:r>
          </w:p>
        </w:tc>
        <w:tc>
          <w:tcPr>
            <w:tcW w:w="2674" w:type="pct"/>
            <w:shd w:val="clear" w:color="auto" w:fill="FEFEFE"/>
            <w:vAlign w:val="center"/>
          </w:tcPr>
          <w:p>
            <w:pPr>
              <w:pStyle w:val="25"/>
              <w:jc w:val="both"/>
              <w:rPr>
                <w:rFonts w:hint="eastAsia" w:ascii="仿宋" w:hAnsi="仿宋" w:eastAsia="仿宋" w:cs="仿宋"/>
                <w:color w:val="auto"/>
                <w:sz w:val="24"/>
              </w:rPr>
            </w:pPr>
            <w:r>
              <w:rPr>
                <w:rFonts w:hint="eastAsia" w:ascii="仿宋" w:hAnsi="仿宋" w:eastAsia="仿宋" w:cs="仿宋"/>
                <w:color w:val="auto"/>
                <w:sz w:val="24"/>
              </w:rPr>
              <w:t>空中游览、空中巡查、商务飞行、低空物流、低空运动、低空旅游和培训、展示展览、应急救援、能源保障、城市管理、工农业生产服务、航空器展示交易</w:t>
            </w:r>
          </w:p>
        </w:tc>
        <w:tc>
          <w:tcPr>
            <w:tcW w:w="935" w:type="pct"/>
            <w:vMerge w:val="continue"/>
            <w:shd w:val="clear" w:color="auto" w:fill="F0F0F0"/>
            <w:vAlign w:val="center"/>
          </w:tcPr>
          <w:p>
            <w:pPr>
              <w:pStyle w:val="25"/>
              <w:rPr>
                <w:rFonts w:hint="eastAsia" w:ascii="仿宋" w:hAnsi="仿宋" w:eastAsia="仿宋" w:cs="仿宋"/>
                <w:color w:val="auto"/>
                <w:sz w:val="24"/>
              </w:rPr>
            </w:pPr>
          </w:p>
        </w:tc>
      </w:tr>
    </w:tbl>
    <w:p>
      <w:pPr>
        <w:pStyle w:val="6"/>
        <w:rPr>
          <w:rFonts w:asciiTheme="minorHAnsi" w:hAnsiTheme="minorHAnsi" w:eastAsiaTheme="minorEastAsia" w:cstheme="minorBidi"/>
          <w:color w:val="auto"/>
          <w:sz w:val="21"/>
          <w:szCs w:val="22"/>
          <w:lang w:eastAsia="zh-CN"/>
        </w:rPr>
      </w:pP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科学分类布局</w:t>
      </w:r>
      <w:r>
        <w:rPr>
          <w:rFonts w:hint="eastAsia" w:eastAsia="仿宋_GB2312" w:cs="Times New Roman"/>
          <w:b/>
          <w:bCs/>
          <w:color w:val="auto"/>
          <w:sz w:val="32"/>
          <w:szCs w:val="32"/>
          <w:lang w:val="en-US" w:eastAsia="zh-CN"/>
        </w:rPr>
        <w:t>6</w:t>
      </w:r>
      <w:r>
        <w:rPr>
          <w:rFonts w:hint="eastAsia" w:eastAsia="仿宋_GB2312" w:cs="Times New Roman"/>
          <w:b/>
          <w:bCs/>
          <w:color w:val="auto"/>
          <w:sz w:val="32"/>
          <w:szCs w:val="32"/>
        </w:rPr>
        <w:t>个中型垂直起降场</w:t>
      </w:r>
      <w:r>
        <w:rPr>
          <w:rFonts w:hint="eastAsia" w:eastAsia="仿宋_GB2312" w:cs="Times New Roman"/>
          <w:color w:val="auto"/>
          <w:sz w:val="32"/>
          <w:szCs w:val="32"/>
        </w:rPr>
        <w:t>。为避免设施重复和资源浪费，原则上在没有大型起降枢纽的区县规划建设1-2个中型垂直起降场。结合韶关的应急中心、枢纽中心、5A级景区等人口集中、需求旺盛区域，</w:t>
      </w:r>
      <w:r>
        <w:rPr>
          <w:rFonts w:hint="eastAsia" w:eastAsia="仿宋_GB2312" w:cs="Times New Roman"/>
          <w:color w:val="auto"/>
          <w:sz w:val="32"/>
          <w:szCs w:val="32"/>
          <w:lang w:val="en-US" w:eastAsia="zh-CN"/>
        </w:rPr>
        <w:t>按需</w:t>
      </w:r>
      <w:r>
        <w:rPr>
          <w:rFonts w:hint="eastAsia" w:eastAsia="仿宋_GB2312" w:cs="Times New Roman"/>
          <w:color w:val="auto"/>
          <w:sz w:val="32"/>
          <w:szCs w:val="32"/>
        </w:rPr>
        <w:t>在粤北区域应急救援中心、韶关港综合客货运枢纽、始兴客货运枢纽、丹霞山旅游景区、高铁韶关站、新丰南方试验场等地布局</w:t>
      </w:r>
      <w:r>
        <w:rPr>
          <w:rFonts w:hint="eastAsia" w:eastAsia="仿宋_GB2312" w:cs="Times New Roman"/>
          <w:color w:val="auto"/>
          <w:sz w:val="32"/>
          <w:szCs w:val="32"/>
          <w:lang w:val="en-US" w:eastAsia="zh-CN"/>
        </w:rPr>
        <w:t>6</w:t>
      </w:r>
      <w:r>
        <w:rPr>
          <w:rFonts w:hint="eastAsia" w:eastAsia="仿宋_GB2312" w:cs="Times New Roman"/>
          <w:color w:val="auto"/>
          <w:sz w:val="32"/>
          <w:szCs w:val="32"/>
        </w:rPr>
        <w:t>个中型垂直起降场，每个起降场配置中型停机库和2个及以上起降平台（含跑道型起降），满足多类型低空飞行器起降、备降、停放、加油、充电、运输、维保等需求。</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表5：韶关市中型垂直起降场布局方案</w:t>
      </w:r>
    </w:p>
    <w:tbl>
      <w:tblPr>
        <w:tblStyle w:val="17"/>
        <w:tblW w:w="51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0"/>
        <w:gridCol w:w="792"/>
        <w:gridCol w:w="992"/>
        <w:gridCol w:w="4308"/>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2" w:hRule="atLeast"/>
          <w:tblHeader/>
          <w:jc w:val="center"/>
        </w:trPr>
        <w:tc>
          <w:tcPr>
            <w:tcW w:w="323" w:type="pct"/>
            <w:shd w:val="clear" w:color="auto" w:fill="D6DCE5" w:themeFill="text2" w:themeFillTint="32"/>
            <w:vAlign w:val="center"/>
          </w:tcPr>
          <w:p>
            <w:pPr>
              <w:pStyle w:val="25"/>
              <w:rPr>
                <w:rFonts w:hint="eastAsia" w:ascii="仿宋" w:hAnsi="仿宋" w:eastAsia="仿宋" w:cs="仿宋"/>
                <w:b/>
                <w:bCs/>
                <w:color w:val="auto"/>
                <w:sz w:val="24"/>
              </w:rPr>
            </w:pPr>
            <w:bookmarkStart w:id="15" w:name="_Hlk172298243"/>
            <w:bookmarkStart w:id="16" w:name="_Hlk172123846"/>
            <w:r>
              <w:rPr>
                <w:rFonts w:hint="eastAsia" w:ascii="仿宋" w:hAnsi="仿宋" w:eastAsia="仿宋" w:cs="仿宋"/>
                <w:b/>
                <w:bCs/>
                <w:color w:val="auto"/>
                <w:sz w:val="24"/>
              </w:rPr>
              <w:t>序号</w:t>
            </w:r>
          </w:p>
        </w:tc>
        <w:tc>
          <w:tcPr>
            <w:tcW w:w="465"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县市</w:t>
            </w:r>
          </w:p>
        </w:tc>
        <w:tc>
          <w:tcPr>
            <w:tcW w:w="582"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镇街</w:t>
            </w:r>
          </w:p>
        </w:tc>
        <w:tc>
          <w:tcPr>
            <w:tcW w:w="2528"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名称</w:t>
            </w:r>
          </w:p>
        </w:tc>
        <w:tc>
          <w:tcPr>
            <w:tcW w:w="1100" w:type="pct"/>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323" w:type="pct"/>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rPr>
              <w:t>1</w:t>
            </w:r>
          </w:p>
        </w:tc>
        <w:tc>
          <w:tcPr>
            <w:tcW w:w="465" w:type="pct"/>
            <w:shd w:val="clear" w:color="auto" w:fill="F0F0F0"/>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rPr>
              <w:t>武江区</w:t>
            </w:r>
          </w:p>
        </w:tc>
        <w:tc>
          <w:tcPr>
            <w:tcW w:w="582" w:type="pct"/>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rPr>
              <w:t>西联镇</w:t>
            </w:r>
          </w:p>
        </w:tc>
        <w:tc>
          <w:tcPr>
            <w:tcW w:w="2528" w:type="pct"/>
            <w:shd w:val="clear" w:color="auto" w:fill="F0F0F0"/>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rPr>
              <w:t>韶关站起降场</w:t>
            </w:r>
          </w:p>
        </w:tc>
        <w:tc>
          <w:tcPr>
            <w:tcW w:w="1100" w:type="pct"/>
            <w:vMerge w:val="restar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shd w:val="clear" w:color="auto" w:fill="FFFFFF" w:themeFill="background1"/>
              </w:rPr>
              <w:t>据粤港澳大湾区数字经济研究院测算，中型起降场投资在1000万到2000万之间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323"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2</w:t>
            </w:r>
          </w:p>
        </w:tc>
        <w:tc>
          <w:tcPr>
            <w:tcW w:w="465" w:type="pct"/>
            <w:vMerge w:val="restar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曲江区</w:t>
            </w:r>
          </w:p>
        </w:tc>
        <w:tc>
          <w:tcPr>
            <w:tcW w:w="582"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白土</w:t>
            </w:r>
            <w:r>
              <w:rPr>
                <w:rFonts w:ascii="仿宋" w:hAnsi="仿宋" w:eastAsia="仿宋" w:cs="仿宋"/>
                <w:color w:val="auto"/>
                <w:sz w:val="24"/>
              </w:rPr>
              <w:t>镇</w:t>
            </w:r>
          </w:p>
        </w:tc>
        <w:tc>
          <w:tcPr>
            <w:tcW w:w="2528"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韶关港起降场（白土作业区右岸）</w:t>
            </w:r>
          </w:p>
        </w:tc>
        <w:tc>
          <w:tcPr>
            <w:tcW w:w="1100" w:type="pct"/>
            <w:vMerge w:val="continue"/>
            <w:shd w:val="clear" w:color="auto" w:fill="F0F0F0"/>
            <w:vAlign w:val="center"/>
          </w:tcPr>
          <w:p>
            <w:pPr>
              <w:pStyle w:val="25"/>
              <w:rPr>
                <w:rFonts w:hint="eastAsia" w:ascii="仿宋" w:hAnsi="仿宋" w:eastAsia="仿宋" w:cs="仿宋"/>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323"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3</w:t>
            </w:r>
          </w:p>
        </w:tc>
        <w:tc>
          <w:tcPr>
            <w:tcW w:w="465" w:type="pct"/>
            <w:vMerge w:val="continue"/>
            <w:shd w:val="clear" w:color="auto" w:fill="F0F0F0"/>
            <w:vAlign w:val="center"/>
          </w:tcPr>
          <w:p>
            <w:pPr>
              <w:pStyle w:val="25"/>
              <w:rPr>
                <w:rFonts w:hint="eastAsia" w:ascii="仿宋" w:hAnsi="仿宋" w:eastAsia="仿宋" w:cs="仿宋"/>
                <w:color w:val="auto"/>
                <w:sz w:val="24"/>
              </w:rPr>
            </w:pPr>
          </w:p>
        </w:tc>
        <w:tc>
          <w:tcPr>
            <w:tcW w:w="582"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大塘镇</w:t>
            </w:r>
          </w:p>
        </w:tc>
        <w:tc>
          <w:tcPr>
            <w:tcW w:w="2528"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粤北区域应急救援中心起降场</w:t>
            </w:r>
          </w:p>
        </w:tc>
        <w:tc>
          <w:tcPr>
            <w:tcW w:w="1100" w:type="pct"/>
            <w:vMerge w:val="continue"/>
            <w:shd w:val="clear" w:color="auto" w:fill="F0F0F0"/>
            <w:vAlign w:val="center"/>
          </w:tcPr>
          <w:p>
            <w:pPr>
              <w:pStyle w:val="25"/>
              <w:rPr>
                <w:rFonts w:hint="eastAsia" w:ascii="仿宋" w:hAnsi="仿宋" w:eastAsia="仿宋" w:cs="仿宋"/>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0" w:hRule="atLeast"/>
          <w:jc w:val="center"/>
        </w:trPr>
        <w:tc>
          <w:tcPr>
            <w:tcW w:w="323"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4</w:t>
            </w:r>
          </w:p>
        </w:tc>
        <w:tc>
          <w:tcPr>
            <w:tcW w:w="465" w:type="pct"/>
            <w:shd w:val="clear" w:color="auto" w:fill="F0F0F0"/>
            <w:vAlign w:val="center"/>
          </w:tcPr>
          <w:p>
            <w:pPr>
              <w:pStyle w:val="25"/>
              <w:rPr>
                <w:rFonts w:hint="eastAsia" w:ascii="仿宋" w:hAnsi="仿宋" w:eastAsia="仿宋" w:cs="仿宋"/>
                <w:color w:val="auto"/>
                <w:sz w:val="24"/>
              </w:rPr>
            </w:pPr>
            <w:r>
              <w:rPr>
                <w:rFonts w:ascii="仿宋" w:hAnsi="仿宋" w:eastAsia="仿宋" w:cs="仿宋"/>
                <w:color w:val="auto"/>
                <w:sz w:val="24"/>
              </w:rPr>
              <w:t>仁化县</w:t>
            </w:r>
          </w:p>
        </w:tc>
        <w:tc>
          <w:tcPr>
            <w:tcW w:w="582"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丹霞街道</w:t>
            </w:r>
          </w:p>
        </w:tc>
        <w:tc>
          <w:tcPr>
            <w:tcW w:w="2528" w:type="pct"/>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丹霞起降场</w:t>
            </w:r>
          </w:p>
          <w:p>
            <w:pPr>
              <w:pStyle w:val="25"/>
              <w:rPr>
                <w:rFonts w:hint="eastAsia" w:ascii="仿宋" w:hAnsi="仿宋" w:eastAsia="仿宋" w:cs="仿宋"/>
                <w:color w:val="auto"/>
                <w:sz w:val="24"/>
              </w:rPr>
            </w:pPr>
            <w:r>
              <w:rPr>
                <w:rFonts w:hint="eastAsia" w:ascii="仿宋" w:hAnsi="仿宋" w:eastAsia="仿宋" w:cs="仿宋"/>
                <w:color w:val="auto"/>
                <w:sz w:val="24"/>
                <w:lang w:val="en-US" w:eastAsia="zh-CN"/>
              </w:rPr>
              <w:t>（</w:t>
            </w:r>
            <w:r>
              <w:rPr>
                <w:rFonts w:hint="eastAsia" w:ascii="仿宋" w:hAnsi="仿宋" w:eastAsia="仿宋" w:cs="仿宋"/>
                <w:color w:val="auto"/>
                <w:sz w:val="24"/>
              </w:rPr>
              <w:t>建豪丹霞生态产业旅游文化园</w:t>
            </w:r>
            <w:r>
              <w:rPr>
                <w:rFonts w:hint="eastAsia" w:ascii="仿宋" w:hAnsi="仿宋" w:eastAsia="仿宋" w:cs="仿宋"/>
                <w:color w:val="auto"/>
                <w:sz w:val="24"/>
                <w:lang w:val="en-US" w:eastAsia="zh-CN"/>
              </w:rPr>
              <w:t>）</w:t>
            </w:r>
          </w:p>
        </w:tc>
        <w:tc>
          <w:tcPr>
            <w:tcW w:w="1100" w:type="pct"/>
            <w:vMerge w:val="continue"/>
            <w:shd w:val="clear" w:color="auto" w:fill="F0F0F0"/>
            <w:vAlign w:val="center"/>
          </w:tcPr>
          <w:p>
            <w:pPr>
              <w:pStyle w:val="25"/>
              <w:rPr>
                <w:rFonts w:hint="eastAsia" w:ascii="仿宋" w:hAnsi="仿宋" w:eastAsia="仿宋" w:cs="仿宋"/>
                <w:color w:val="auto"/>
                <w:sz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323"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5</w:t>
            </w:r>
          </w:p>
        </w:tc>
        <w:tc>
          <w:tcPr>
            <w:tcW w:w="465"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始兴县</w:t>
            </w:r>
          </w:p>
        </w:tc>
        <w:tc>
          <w:tcPr>
            <w:tcW w:w="582"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太平镇</w:t>
            </w:r>
          </w:p>
        </w:tc>
        <w:tc>
          <w:tcPr>
            <w:tcW w:w="2528"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始兴客货运枢纽起降场</w:t>
            </w:r>
          </w:p>
        </w:tc>
        <w:tc>
          <w:tcPr>
            <w:tcW w:w="1100" w:type="pct"/>
            <w:vMerge w:val="continue"/>
            <w:shd w:val="clear" w:color="auto" w:fill="F0F0F0"/>
            <w:vAlign w:val="center"/>
          </w:tcPr>
          <w:p>
            <w:pPr>
              <w:pStyle w:val="25"/>
              <w:rPr>
                <w:rFonts w:hint="eastAsia" w:ascii="仿宋" w:hAnsi="仿宋" w:eastAsia="仿宋" w:cs="仿宋"/>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1" w:hRule="atLeast"/>
          <w:jc w:val="center"/>
        </w:trPr>
        <w:tc>
          <w:tcPr>
            <w:tcW w:w="323"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6</w:t>
            </w:r>
          </w:p>
        </w:tc>
        <w:tc>
          <w:tcPr>
            <w:tcW w:w="465"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新丰县</w:t>
            </w:r>
          </w:p>
        </w:tc>
        <w:tc>
          <w:tcPr>
            <w:tcW w:w="582" w:type="pct"/>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梅坑镇</w:t>
            </w:r>
          </w:p>
        </w:tc>
        <w:tc>
          <w:tcPr>
            <w:tcW w:w="2528" w:type="pct"/>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新丰南方试验场起降场</w:t>
            </w:r>
          </w:p>
        </w:tc>
        <w:tc>
          <w:tcPr>
            <w:tcW w:w="1100" w:type="pct"/>
            <w:vMerge w:val="continue"/>
            <w:shd w:val="clear" w:color="auto" w:fill="F0F0F0"/>
            <w:vAlign w:val="center"/>
          </w:tcPr>
          <w:p>
            <w:pPr>
              <w:pStyle w:val="25"/>
              <w:rPr>
                <w:rFonts w:hint="eastAsia" w:ascii="仿宋" w:hAnsi="仿宋" w:eastAsia="仿宋" w:cs="仿宋"/>
                <w:color w:val="auto"/>
                <w:sz w:val="24"/>
              </w:rPr>
            </w:pPr>
          </w:p>
        </w:tc>
      </w:tr>
      <w:bookmarkEnd w:id="15"/>
    </w:tbl>
    <w:p>
      <w:pPr>
        <w:pStyle w:val="34"/>
        <w:keepNext w:val="0"/>
        <w:keepLines w:val="0"/>
        <w:pageBreakBefore w:val="0"/>
        <w:widowControl w:val="0"/>
        <w:kinsoku/>
        <w:wordWrap/>
        <w:overflowPunct/>
        <w:topLinePunct w:val="0"/>
        <w:autoSpaceDE w:val="0"/>
        <w:autoSpaceDN/>
        <w:bidi w:val="0"/>
        <w:adjustRightInd/>
        <w:snapToGrid w:val="0"/>
        <w:ind w:firstLine="0" w:firstLineChars="0"/>
        <w:jc w:val="center"/>
        <w:textAlignment w:val="auto"/>
        <w:rPr>
          <w:rFonts w:hint="eastAsia" w:ascii="黑体" w:hAnsi="黑体" w:eastAsia="黑体" w:cs="黑体"/>
          <w:b/>
          <w:bCs/>
          <w:color w:val="auto"/>
          <w:sz w:val="24"/>
          <w:szCs w:val="24"/>
        </w:rPr>
      </w:pPr>
    </w:p>
    <w:p>
      <w:pPr>
        <w:pStyle w:val="34"/>
        <w:keepNext w:val="0"/>
        <w:keepLines w:val="0"/>
        <w:pageBreakBefore w:val="0"/>
        <w:widowControl w:val="0"/>
        <w:kinsoku/>
        <w:wordWrap/>
        <w:overflowPunct/>
        <w:topLinePunct w:val="0"/>
        <w:autoSpaceDE w:val="0"/>
        <w:autoSpaceDN/>
        <w:bidi w:val="0"/>
        <w:adjustRightInd/>
        <w:snapToGrid w:val="0"/>
        <w:ind w:firstLine="0" w:firstLineChars="0"/>
        <w:jc w:val="center"/>
        <w:textAlignment w:val="auto"/>
        <w:rPr>
          <w:rFonts w:asciiTheme="minorHAnsi" w:hAnsiTheme="minorHAnsi" w:eastAsiaTheme="minorEastAsia"/>
          <w:color w:val="auto"/>
          <w:szCs w:val="22"/>
        </w:rPr>
      </w:pPr>
      <w:r>
        <w:rPr>
          <w:rFonts w:hint="eastAsia" w:ascii="黑体" w:hAnsi="黑体" w:eastAsia="黑体" w:cs="黑体"/>
          <w:b/>
          <w:bCs/>
          <w:color w:val="auto"/>
          <w:sz w:val="24"/>
          <w:szCs w:val="24"/>
        </w:rPr>
        <w:t>图7：韶关市中型垂直起降场布局</w:t>
      </w:r>
      <w:bookmarkEnd w:id="16"/>
      <w:r>
        <w:rPr>
          <w:rFonts w:asciiTheme="minorHAnsi" w:hAnsiTheme="minorHAnsi" w:eastAsiaTheme="minorEastAsia"/>
          <w:color w:val="auto"/>
          <w:szCs w:val="22"/>
        </w:rPr>
        <w:t xml:space="preserve"> </w:t>
      </w:r>
    </w:p>
    <w:p>
      <w:pPr>
        <w:pStyle w:val="34"/>
        <w:keepNext w:val="0"/>
        <w:keepLines w:val="0"/>
        <w:pageBreakBefore w:val="0"/>
        <w:widowControl w:val="0"/>
        <w:kinsoku/>
        <w:wordWrap/>
        <w:overflowPunct/>
        <w:topLinePunct w:val="0"/>
        <w:autoSpaceDE w:val="0"/>
        <w:autoSpaceDN/>
        <w:bidi w:val="0"/>
        <w:adjustRightInd/>
        <w:snapToGrid w:val="0"/>
        <w:ind w:firstLine="0" w:firstLineChars="0"/>
        <w:jc w:val="center"/>
        <w:textAlignment w:val="auto"/>
        <w:rPr>
          <w:rFonts w:asciiTheme="minorHAnsi" w:hAnsiTheme="minorHAnsi" w:eastAsiaTheme="minorEastAsia"/>
          <w:color w:val="auto"/>
          <w:szCs w:val="22"/>
        </w:rPr>
      </w:pPr>
      <w:r>
        <w:rPr>
          <w:color w:val="auto"/>
        </w:rPr>
        <w:drawing>
          <wp:inline distT="0" distB="0" distL="114300" distR="114300">
            <wp:extent cx="4479290" cy="4161790"/>
            <wp:effectExtent l="0" t="0" r="1270" b="13970"/>
            <wp:docPr id="1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true"/>
                    </pic:cNvPicPr>
                  </pic:nvPicPr>
                  <pic:blipFill>
                    <a:blip r:embed="rId13"/>
                    <a:stretch>
                      <a:fillRect/>
                    </a:stretch>
                  </pic:blipFill>
                  <pic:spPr>
                    <a:xfrm>
                      <a:off x="0" y="0"/>
                      <a:ext cx="4479290" cy="4161790"/>
                    </a:xfrm>
                    <a:prstGeom prst="rect">
                      <a:avLst/>
                    </a:prstGeom>
                  </pic:spPr>
                </pic:pic>
              </a:graphicData>
            </a:graphic>
          </wp:inline>
        </w:drawing>
      </w:r>
    </w:p>
    <w:p>
      <w:pPr>
        <w:pStyle w:val="21"/>
        <w:keepNext w:val="0"/>
        <w:keepLines w:val="0"/>
        <w:pageBreakBefore w:val="0"/>
        <w:widowControl w:val="0"/>
        <w:kinsoku/>
        <w:wordWrap/>
        <w:overflowPunct/>
        <w:topLinePunct w:val="0"/>
        <w:autoSpaceDE w:val="0"/>
        <w:autoSpaceDN/>
        <w:bidi w:val="0"/>
        <w:adjustRightInd/>
        <w:snapToGrid w:val="0"/>
        <w:ind w:firstLine="0" w:firstLineChars="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图8：韶关市大中型垂直起降场间距</w:t>
      </w:r>
    </w:p>
    <w:p>
      <w:pPr>
        <w:pStyle w:val="21"/>
        <w:keepNext w:val="0"/>
        <w:keepLines w:val="0"/>
        <w:pageBreakBefore w:val="0"/>
        <w:widowControl w:val="0"/>
        <w:kinsoku/>
        <w:wordWrap/>
        <w:overflowPunct/>
        <w:topLinePunct w:val="0"/>
        <w:autoSpaceDE w:val="0"/>
        <w:autoSpaceDN/>
        <w:bidi w:val="0"/>
        <w:adjustRightInd/>
        <w:snapToGrid w:val="0"/>
        <w:ind w:firstLine="0" w:firstLineChars="0"/>
        <w:jc w:val="center"/>
        <w:textAlignment w:val="auto"/>
        <w:rPr>
          <w:rFonts w:hint="eastAsia" w:ascii="黑体" w:hAnsi="黑体" w:eastAsia="黑体" w:cs="黑体"/>
          <w:b/>
          <w:bCs/>
          <w:color w:val="auto"/>
          <w:sz w:val="24"/>
          <w:szCs w:val="24"/>
          <w:lang w:eastAsia="zh-CN"/>
        </w:rPr>
      </w:pPr>
      <w:r>
        <w:rPr>
          <w:rFonts w:hint="eastAsia" w:ascii="黑体" w:hAnsi="黑体" w:eastAsia="黑体" w:cs="黑体"/>
          <w:b/>
          <w:bCs/>
          <w:color w:val="auto"/>
          <w:sz w:val="24"/>
          <w:szCs w:val="24"/>
          <w:lang w:eastAsia="zh-CN"/>
        </w:rPr>
        <w:drawing>
          <wp:inline distT="0" distB="0" distL="114300" distR="114300">
            <wp:extent cx="4430395" cy="4116705"/>
            <wp:effectExtent l="0" t="0" r="4445" b="13335"/>
            <wp:docPr id="13" name="图片 13" descr="0a7e45f001d04431eecf77292764d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0a7e45f001d04431eecf77292764d14"/>
                    <pic:cNvPicPr>
                      <a:picLocks noChangeAspect="true"/>
                    </pic:cNvPicPr>
                  </pic:nvPicPr>
                  <pic:blipFill>
                    <a:blip r:embed="rId14"/>
                    <a:stretch>
                      <a:fillRect/>
                    </a:stretch>
                  </pic:blipFill>
                  <pic:spPr>
                    <a:xfrm>
                      <a:off x="0" y="0"/>
                      <a:ext cx="4430395" cy="4116705"/>
                    </a:xfrm>
                    <a:prstGeom prst="rect">
                      <a:avLst/>
                    </a:prstGeom>
                  </pic:spPr>
                </pic:pic>
              </a:graphicData>
            </a:graphic>
          </wp:inline>
        </w:drawing>
      </w:r>
    </w:p>
    <w:p>
      <w:pPr>
        <w:pStyle w:val="5"/>
        <w:spacing w:before="156" w:beforeLines="50" w:after="156" w:afterLines="50" w:line="560" w:lineRule="exact"/>
        <w:rPr>
          <w:rFonts w:hint="default"/>
          <w:color w:val="auto"/>
          <w:sz w:val="32"/>
          <w:szCs w:val="32"/>
          <w:lang w:val="en-US" w:eastAsia="zh-CN"/>
        </w:rPr>
      </w:pPr>
      <w:bookmarkStart w:id="17" w:name="_Toc3132"/>
      <w:r>
        <w:rPr>
          <w:rFonts w:hint="eastAsia"/>
          <w:color w:val="auto"/>
          <w:sz w:val="32"/>
          <w:szCs w:val="32"/>
          <w:lang w:val="en-US" w:eastAsia="zh-CN"/>
        </w:rPr>
        <w:t>第二节 加快完善小型垂直起降点布局</w:t>
      </w:r>
      <w:bookmarkEnd w:id="17"/>
    </w:p>
    <w:p>
      <w:pPr>
        <w:pStyle w:val="34"/>
        <w:autoSpaceDE w:val="0"/>
        <w:snapToGrid w:val="0"/>
        <w:spacing w:line="600" w:lineRule="exact"/>
        <w:ind w:firstLine="643"/>
        <w:rPr>
          <w:rFonts w:hint="eastAsia" w:eastAsia="仿宋_GB2312" w:cs="Times New Roman"/>
          <w:color w:val="auto"/>
          <w:sz w:val="32"/>
          <w:szCs w:val="32"/>
          <w:lang w:eastAsia="zh-CN"/>
        </w:rPr>
      </w:pPr>
      <w:r>
        <w:rPr>
          <w:rFonts w:hint="eastAsia" w:eastAsia="仿宋_GB2312" w:cs="Times New Roman"/>
          <w:color w:val="auto"/>
          <w:sz w:val="32"/>
          <w:szCs w:val="32"/>
        </w:rPr>
        <w:t>坚持功能兼容、集约共享原则，在大中型起降场辐射引导基础上，聚焦韶关城市定位、城市风险、低空需求等因素，结合旅游集散中心、高速公路、高端酒店、停车场、应急避难场所、大型医院、大型建筑物、体育场馆等基础设施及公园、草地、山顶平地等自然场地，统筹布局200个以上以直升机、eVTOL为主的小型垂直起降点（具体分布见表6），</w:t>
      </w:r>
      <w:r>
        <w:rPr>
          <w:rFonts w:hint="eastAsia" w:eastAsia="仿宋_GB2312" w:cs="Times New Roman"/>
          <w:color w:val="auto"/>
          <w:sz w:val="32"/>
          <w:szCs w:val="32"/>
          <w:lang w:val="en-US" w:eastAsia="zh-CN"/>
        </w:rPr>
        <w:t>并</w:t>
      </w:r>
      <w:r>
        <w:rPr>
          <w:rFonts w:hint="eastAsia" w:eastAsia="仿宋_GB2312" w:cs="Times New Roman"/>
          <w:color w:val="auto"/>
          <w:sz w:val="32"/>
          <w:szCs w:val="32"/>
        </w:rPr>
        <w:t>配备完善气象监测、通讯保障等设施，打造“全域统筹、全网协同”的15分钟低空出行圈，基本实现低空救援30分钟响应时间全市覆盖。其中，已经规划大型起降枢纽、中型垂直起降场的乡镇，原则上不</w:t>
      </w:r>
      <w:r>
        <w:rPr>
          <w:rFonts w:hint="eastAsia" w:eastAsia="仿宋_GB2312" w:cs="Times New Roman"/>
          <w:color w:val="auto"/>
          <w:sz w:val="32"/>
          <w:szCs w:val="32"/>
          <w:lang w:eastAsia="zh-Hans"/>
        </w:rPr>
        <w:t>再</w:t>
      </w:r>
      <w:r>
        <w:rPr>
          <w:rFonts w:hint="eastAsia" w:eastAsia="仿宋_GB2312" w:cs="Times New Roman"/>
          <w:color w:val="auto"/>
          <w:sz w:val="32"/>
          <w:szCs w:val="32"/>
        </w:rPr>
        <w:t>布局小型垂直起降点。</w:t>
      </w:r>
      <w:r>
        <w:rPr>
          <w:rFonts w:hint="eastAsia" w:eastAsia="仿宋_GB2312" w:cs="Times New Roman"/>
          <w:color w:val="auto"/>
          <w:sz w:val="32"/>
          <w:szCs w:val="32"/>
          <w:lang w:val="en-US" w:eastAsia="zh-CN"/>
        </w:rPr>
        <w:t>后续新建的低空经济产业</w:t>
      </w:r>
      <w:r>
        <w:rPr>
          <w:rFonts w:hint="eastAsia" w:eastAsia="仿宋_GB2312" w:cs="Times New Roman"/>
          <w:color w:val="auto"/>
          <w:sz w:val="32"/>
          <w:szCs w:val="32"/>
        </w:rPr>
        <w:t>园区</w:t>
      </w:r>
      <w:r>
        <w:rPr>
          <w:rFonts w:hint="eastAsia" w:eastAsia="仿宋_GB2312" w:cs="Times New Roman"/>
          <w:color w:val="auto"/>
          <w:sz w:val="32"/>
          <w:szCs w:val="32"/>
          <w:lang w:val="en-US" w:eastAsia="zh-CN"/>
        </w:rPr>
        <w:t>可根据企业需求，在园区</w:t>
      </w:r>
      <w:r>
        <w:rPr>
          <w:rFonts w:hint="eastAsia" w:eastAsia="仿宋_GB2312" w:cs="Times New Roman"/>
          <w:color w:val="auto"/>
          <w:sz w:val="32"/>
          <w:szCs w:val="32"/>
        </w:rPr>
        <w:t>内部或园区周边配套</w:t>
      </w:r>
      <w:r>
        <w:rPr>
          <w:rFonts w:hint="eastAsia" w:eastAsia="仿宋_GB2312" w:cs="Times New Roman"/>
          <w:color w:val="auto"/>
          <w:sz w:val="32"/>
          <w:szCs w:val="32"/>
          <w:lang w:val="en-US" w:eastAsia="zh-CN"/>
        </w:rPr>
        <w:t>建设相应的</w:t>
      </w:r>
      <w:r>
        <w:rPr>
          <w:rFonts w:hint="eastAsia" w:eastAsia="仿宋_GB2312" w:cs="Times New Roman"/>
          <w:color w:val="auto"/>
          <w:sz w:val="32"/>
          <w:szCs w:val="32"/>
        </w:rPr>
        <w:t>飞行测试场地</w:t>
      </w:r>
      <w:r>
        <w:rPr>
          <w:rFonts w:hint="eastAsia" w:eastAsia="仿宋_GB2312" w:cs="Times New Roman"/>
          <w:color w:val="auto"/>
          <w:sz w:val="32"/>
          <w:szCs w:val="32"/>
          <w:lang w:eastAsia="zh-CN"/>
        </w:rPr>
        <w:t>。</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bookmarkStart w:id="18" w:name="_Hlk172119822"/>
      <w:r>
        <w:rPr>
          <w:rFonts w:hint="eastAsia" w:ascii="黑体" w:hAnsi="黑体" w:eastAsia="黑体" w:cs="黑体"/>
          <w:b/>
          <w:bCs/>
          <w:color w:val="auto"/>
          <w:sz w:val="24"/>
          <w:szCs w:val="24"/>
        </w:rPr>
        <w:t>表6：韶关市小型垂直起降点布局方案</w:t>
      </w:r>
    </w:p>
    <w:bookmarkEnd w:id="18"/>
    <w:tbl>
      <w:tblPr>
        <w:tblStyle w:val="17"/>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30"/>
        <w:gridCol w:w="3385"/>
        <w:gridCol w:w="3865"/>
        <w:gridCol w:w="1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blHeader/>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spacing w:line="480" w:lineRule="exact"/>
              <w:rPr>
                <w:rFonts w:hint="eastAsia" w:ascii="仿宋" w:hAnsi="仿宋" w:eastAsia="仿宋" w:cs="仿宋"/>
                <w:b/>
                <w:bCs/>
                <w:color w:val="auto"/>
                <w:sz w:val="24"/>
              </w:rPr>
            </w:pPr>
            <w:r>
              <w:rPr>
                <w:rFonts w:hint="eastAsia" w:ascii="仿宋" w:hAnsi="仿宋" w:eastAsia="仿宋" w:cs="仿宋"/>
                <w:b/>
                <w:bCs/>
                <w:color w:val="auto"/>
                <w:sz w:val="24"/>
              </w:rPr>
              <w:t>类型</w:t>
            </w:r>
          </w:p>
        </w:tc>
        <w:tc>
          <w:tcPr>
            <w:tcW w:w="3385"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spacing w:line="480" w:lineRule="exact"/>
              <w:rPr>
                <w:rFonts w:hint="eastAsia" w:ascii="仿宋" w:hAnsi="仿宋" w:eastAsia="仿宋" w:cs="仿宋"/>
                <w:b/>
                <w:bCs/>
                <w:color w:val="auto"/>
                <w:sz w:val="24"/>
              </w:rPr>
            </w:pPr>
            <w:r>
              <w:rPr>
                <w:rFonts w:hint="eastAsia" w:ascii="仿宋" w:hAnsi="仿宋" w:eastAsia="仿宋" w:cs="仿宋"/>
                <w:b/>
                <w:bCs/>
                <w:color w:val="auto"/>
                <w:sz w:val="24"/>
              </w:rPr>
              <w:t>选址</w:t>
            </w:r>
          </w:p>
        </w:tc>
        <w:tc>
          <w:tcPr>
            <w:tcW w:w="3865"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spacing w:line="480" w:lineRule="exact"/>
              <w:rPr>
                <w:rFonts w:hint="eastAsia" w:ascii="仿宋" w:hAnsi="仿宋" w:eastAsia="仿宋" w:cs="仿宋"/>
                <w:b/>
                <w:bCs/>
                <w:color w:val="auto"/>
                <w:sz w:val="24"/>
              </w:rPr>
            </w:pPr>
            <w:r>
              <w:rPr>
                <w:rFonts w:hint="eastAsia" w:ascii="仿宋" w:hAnsi="仿宋" w:eastAsia="仿宋" w:cs="仿宋"/>
                <w:b/>
                <w:bCs/>
                <w:color w:val="auto"/>
                <w:sz w:val="24"/>
              </w:rPr>
              <w:t>主要功能</w:t>
            </w:r>
          </w:p>
        </w:tc>
        <w:tc>
          <w:tcPr>
            <w:tcW w:w="1233" w:type="dxa"/>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spacing w:line="480" w:lineRule="exact"/>
              <w:rPr>
                <w:rFonts w:hint="eastAsia" w:ascii="仿宋" w:hAnsi="仿宋" w:eastAsia="仿宋" w:cs="仿宋"/>
                <w:b/>
                <w:bCs/>
                <w:color w:val="auto"/>
                <w:sz w:val="24"/>
              </w:rPr>
            </w:pPr>
            <w:r>
              <w:rPr>
                <w:rFonts w:hint="eastAsia" w:ascii="仿宋" w:hAnsi="仿宋" w:eastAsia="仿宋" w:cs="仿宋"/>
                <w:b/>
                <w:bCs/>
                <w:color w:val="auto"/>
                <w:sz w:val="24"/>
              </w:rPr>
              <w:t>到2035年计划数量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公共应急垂直起降点</w:t>
            </w:r>
          </w:p>
        </w:tc>
        <w:tc>
          <w:tcPr>
            <w:tcW w:w="3385"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自然灾害频发地区、应急避</w:t>
            </w:r>
            <w:r>
              <w:rPr>
                <w:rFonts w:hint="eastAsia" w:ascii="仿宋" w:hAnsi="仿宋" w:eastAsia="仿宋" w:cs="仿宋"/>
                <w:color w:val="auto"/>
                <w:sz w:val="24"/>
                <w:lang w:val="en-US" w:eastAsia="zh-CN"/>
              </w:rPr>
              <w:t>难</w:t>
            </w:r>
            <w:r>
              <w:rPr>
                <w:rFonts w:hint="eastAsia" w:ascii="仿宋" w:hAnsi="仿宋" w:eastAsia="仿宋" w:cs="仿宋"/>
                <w:color w:val="auto"/>
                <w:sz w:val="24"/>
              </w:rPr>
              <w:t>场所、交通不便山区、高速公路事故多发路段、三甲医院、重要体育场所、城市广场和公共枢纽等</w:t>
            </w:r>
          </w:p>
        </w:tc>
        <w:tc>
          <w:tcPr>
            <w:tcW w:w="3865"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满足抢险救灾、应急救援、医疗救护、短途运输等需求，兼顾行政执法、电力巡线、低空游览等服务需求</w:t>
            </w:r>
          </w:p>
        </w:tc>
        <w:tc>
          <w:tcPr>
            <w:tcW w:w="1233"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11</w:t>
            </w:r>
            <w:r>
              <w:rPr>
                <w:rFonts w:hint="eastAsia" w:ascii="仿宋" w:hAnsi="仿宋" w:eastAsia="仿宋" w:cs="仿宋"/>
                <w:color w:val="auto"/>
                <w:sz w:val="24"/>
                <w:lang w:val="en-US" w:eastAsia="zh-CN"/>
              </w:rPr>
              <w:t>9</w:t>
            </w:r>
            <w:r>
              <w:rPr>
                <w:rFonts w:hint="eastAsia" w:ascii="仿宋" w:hAnsi="仿宋" w:eastAsia="仿宋" w:cs="仿宋"/>
                <w:color w:val="auto"/>
                <w:sz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0" w:hRule="atLeast"/>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旅游景区垂直起降点</w:t>
            </w:r>
          </w:p>
        </w:tc>
        <w:tc>
          <w:tcPr>
            <w:tcW w:w="3385"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重点景区、重点低空旅游项目等</w:t>
            </w:r>
          </w:p>
        </w:tc>
        <w:tc>
          <w:tcPr>
            <w:tcW w:w="3865"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jc w:val="both"/>
              <w:rPr>
                <w:rFonts w:hint="eastAsia" w:ascii="仿宋" w:hAnsi="仿宋" w:eastAsia="仿宋" w:cs="仿宋"/>
                <w:color w:val="auto"/>
                <w:sz w:val="24"/>
                <w:lang w:eastAsia="zh-CN"/>
              </w:rPr>
            </w:pPr>
            <w:r>
              <w:rPr>
                <w:rFonts w:hint="eastAsia" w:ascii="仿宋" w:hAnsi="仿宋" w:eastAsia="仿宋" w:cs="仿宋"/>
                <w:color w:val="auto"/>
                <w:sz w:val="24"/>
              </w:rPr>
              <w:t>满足低空游览、低空出行、低空运动与培训</w:t>
            </w:r>
            <w:r>
              <w:rPr>
                <w:rFonts w:hint="eastAsia" w:ascii="仿宋" w:hAnsi="仿宋" w:eastAsia="仿宋" w:cs="仿宋"/>
                <w:color w:val="auto"/>
                <w:sz w:val="24"/>
                <w:lang w:eastAsia="zh-CN"/>
              </w:rPr>
              <w:t>、</w:t>
            </w:r>
            <w:r>
              <w:rPr>
                <w:rFonts w:hint="eastAsia" w:ascii="仿宋" w:hAnsi="仿宋" w:eastAsia="仿宋" w:cs="仿宋"/>
                <w:color w:val="auto"/>
                <w:sz w:val="24"/>
              </w:rPr>
              <w:t>应急救援等需求</w:t>
            </w:r>
          </w:p>
        </w:tc>
        <w:tc>
          <w:tcPr>
            <w:tcW w:w="1233"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lang w:val="en-US" w:eastAsia="zh-CN"/>
              </w:rPr>
              <w:t>15</w:t>
            </w:r>
            <w:r>
              <w:rPr>
                <w:rFonts w:hint="eastAsia" w:ascii="仿宋" w:hAnsi="仿宋" w:eastAsia="仿宋" w:cs="仿宋"/>
                <w:color w:val="auto"/>
                <w:sz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工农林业垂直起降点</w:t>
            </w:r>
          </w:p>
        </w:tc>
        <w:tc>
          <w:tcPr>
            <w:tcW w:w="3385"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国有林场、自然保护地（含自然保护区、风景名胜区、湿地公园、森林公园、地质公园）、重点工业（农业）产业园区等</w:t>
            </w:r>
          </w:p>
        </w:tc>
        <w:tc>
          <w:tcPr>
            <w:tcW w:w="3865"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满足森林防火、日常巡查、自然灾害救援、农林作业、安全生产、短途运输、测绘应用等需求</w:t>
            </w:r>
          </w:p>
        </w:tc>
        <w:tc>
          <w:tcPr>
            <w:tcW w:w="1233"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rPr>
                <w:rFonts w:hint="eastAsia" w:ascii="仿宋" w:hAnsi="仿宋" w:eastAsia="仿宋" w:cs="仿宋"/>
                <w:color w:val="auto"/>
                <w:sz w:val="24"/>
              </w:rPr>
            </w:pPr>
            <w:r>
              <w:rPr>
                <w:rFonts w:ascii="仿宋" w:hAnsi="仿宋" w:eastAsia="仿宋" w:cs="仿宋"/>
                <w:color w:val="auto"/>
                <w:sz w:val="24"/>
              </w:rPr>
              <w:t>74</w:t>
            </w:r>
            <w:r>
              <w:rPr>
                <w:rFonts w:hint="eastAsia" w:ascii="仿宋" w:hAnsi="仿宋" w:eastAsia="仿宋" w:cs="仿宋"/>
                <w:color w:val="auto"/>
                <w:sz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4" w:hRule="atLeast"/>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水上垂直起降点</w:t>
            </w:r>
          </w:p>
        </w:tc>
        <w:tc>
          <w:tcPr>
            <w:tcW w:w="3385"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具备建设条件的北江、浈江、武江流域及水库</w:t>
            </w:r>
          </w:p>
        </w:tc>
        <w:tc>
          <w:tcPr>
            <w:tcW w:w="3865"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为低空飞行器提供起备降、充电、试飞等服务，满足水上救援、娱乐休闲、短途运输等需求</w:t>
            </w:r>
          </w:p>
        </w:tc>
        <w:tc>
          <w:tcPr>
            <w:tcW w:w="1233"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lang w:val="en-US" w:eastAsia="zh-CN"/>
              </w:rPr>
              <w:t>8</w:t>
            </w:r>
            <w:r>
              <w:rPr>
                <w:rFonts w:hint="eastAsia" w:ascii="仿宋" w:hAnsi="仿宋" w:eastAsia="仿宋" w:cs="仿宋"/>
                <w:color w:val="auto"/>
                <w:sz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330"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rPr>
              <w:t>商业和个人设施垂直起降点</w:t>
            </w:r>
          </w:p>
        </w:tc>
        <w:tc>
          <w:tcPr>
            <w:tcW w:w="3385"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jc w:val="both"/>
              <w:rPr>
                <w:rFonts w:hint="eastAsia" w:ascii="仿宋" w:hAnsi="仿宋" w:eastAsia="仿宋" w:cs="仿宋"/>
                <w:color w:val="auto"/>
                <w:sz w:val="24"/>
              </w:rPr>
            </w:pPr>
            <w:r>
              <w:rPr>
                <w:rFonts w:hint="eastAsia" w:ascii="仿宋" w:hAnsi="仿宋" w:eastAsia="仿宋" w:cs="仿宋"/>
                <w:color w:val="auto"/>
                <w:sz w:val="24"/>
              </w:rPr>
              <w:t>在具备建设条件的高层建筑、酒店、会展中心、写字楼、度假区等设施周边或楼顶等</w:t>
            </w:r>
          </w:p>
        </w:tc>
        <w:tc>
          <w:tcPr>
            <w:tcW w:w="3865" w:type="dxa"/>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spacing w:line="480" w:lineRule="exact"/>
              <w:jc w:val="both"/>
              <w:rPr>
                <w:rFonts w:hint="default" w:ascii="仿宋" w:hAnsi="仿宋" w:eastAsia="仿宋" w:cs="仿宋"/>
                <w:color w:val="auto"/>
                <w:sz w:val="24"/>
                <w:lang w:val="en-US" w:eastAsia="zh-CN"/>
              </w:rPr>
            </w:pPr>
            <w:r>
              <w:rPr>
                <w:rFonts w:hint="eastAsia" w:ascii="仿宋" w:hAnsi="仿宋" w:eastAsia="仿宋" w:cs="仿宋"/>
                <w:color w:val="auto"/>
                <w:sz w:val="24"/>
              </w:rPr>
              <w:t>提供联程接驳、商务出行等多样性、个性化低空消费服务；进一步探索与国内重点物流企业共建智能起降无人机柜、无人机自动值守机库、智能起降灯杆等智能起降柜机，满足末端即时配送场景常态化运营需求</w:t>
            </w:r>
            <w:r>
              <w:rPr>
                <w:rFonts w:hint="eastAsia" w:ascii="仿宋" w:hAnsi="仿宋" w:eastAsia="仿宋" w:cs="仿宋"/>
                <w:color w:val="auto"/>
                <w:sz w:val="24"/>
                <w:lang w:eastAsia="zh-CN"/>
              </w:rPr>
              <w:t>；</w:t>
            </w:r>
            <w:r>
              <w:rPr>
                <w:rFonts w:hint="eastAsia" w:ascii="仿宋" w:hAnsi="仿宋" w:eastAsia="仿宋" w:cs="仿宋"/>
                <w:color w:val="auto"/>
                <w:sz w:val="24"/>
                <w:lang w:val="en-US" w:eastAsia="zh-CN"/>
              </w:rPr>
              <w:t>完善人防疏散等功能。</w:t>
            </w:r>
          </w:p>
        </w:tc>
        <w:tc>
          <w:tcPr>
            <w:tcW w:w="1233" w:type="dxa"/>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spacing w:line="480" w:lineRule="exact"/>
              <w:rPr>
                <w:rFonts w:hint="eastAsia" w:ascii="仿宋" w:hAnsi="仿宋" w:eastAsia="仿宋" w:cs="仿宋"/>
                <w:color w:val="auto"/>
                <w:sz w:val="24"/>
              </w:rPr>
            </w:pPr>
            <w:r>
              <w:rPr>
                <w:rFonts w:hint="eastAsia" w:ascii="仿宋" w:hAnsi="仿宋" w:eastAsia="仿宋" w:cs="仿宋"/>
                <w:color w:val="auto"/>
                <w:sz w:val="24"/>
                <w:lang w:val="en-US" w:eastAsia="zh-CN"/>
              </w:rPr>
              <w:t>24</w:t>
            </w:r>
            <w:r>
              <w:rPr>
                <w:rFonts w:hint="eastAsia" w:ascii="仿宋" w:hAnsi="仿宋" w:eastAsia="仿宋" w:cs="仿宋"/>
                <w:color w:val="auto"/>
                <w:sz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1" w:hRule="atLeast"/>
          <w:jc w:val="center"/>
        </w:trPr>
        <w:tc>
          <w:tcPr>
            <w:tcW w:w="8580" w:type="dxa"/>
            <w:gridSpan w:val="3"/>
            <w:tcBorders>
              <w:top w:val="single" w:color="9CA1AC" w:sz="4" w:space="0"/>
              <w:left w:val="single" w:color="9CA1AC" w:sz="4" w:space="0"/>
              <w:bottom w:val="single" w:color="9CA1AC" w:sz="4" w:space="0"/>
              <w:right w:val="single" w:color="9CA1AC" w:sz="4" w:space="0"/>
            </w:tcBorders>
            <w:shd w:val="clear" w:color="auto" w:fill="D6DCE4" w:themeFill="text2" w:themeFillTint="33"/>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总计</w:t>
            </w:r>
          </w:p>
        </w:tc>
        <w:tc>
          <w:tcPr>
            <w:tcW w:w="1233" w:type="dxa"/>
            <w:tcBorders>
              <w:top w:val="single" w:color="9CA1AC" w:sz="4" w:space="0"/>
              <w:left w:val="single" w:color="9CA1AC" w:sz="4" w:space="0"/>
              <w:bottom w:val="single" w:color="9CA1AC" w:sz="4" w:space="0"/>
              <w:right w:val="single" w:color="9CA1AC" w:sz="4" w:space="0"/>
            </w:tcBorders>
            <w:shd w:val="clear" w:color="auto" w:fill="D6DCE4" w:themeFill="text2" w:themeFillTint="33"/>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lang w:val="en-US" w:eastAsia="zh-CN"/>
              </w:rPr>
              <w:t>240</w:t>
            </w:r>
            <w:r>
              <w:rPr>
                <w:rFonts w:hint="eastAsia" w:ascii="仿宋" w:hAnsi="仿宋" w:eastAsia="仿宋" w:cs="仿宋"/>
                <w:b/>
                <w:bCs/>
                <w:color w:val="auto"/>
                <w:sz w:val="24"/>
              </w:rPr>
              <w:t>个</w:t>
            </w:r>
          </w:p>
        </w:tc>
      </w:tr>
    </w:tbl>
    <w:p>
      <w:pPr>
        <w:pStyle w:val="34"/>
        <w:autoSpaceDE w:val="0"/>
        <w:snapToGrid w:val="0"/>
        <w:spacing w:before="156" w:beforeLines="50"/>
        <w:ind w:firstLine="0" w:firstLineChars="0"/>
        <w:jc w:val="left"/>
        <w:rPr>
          <w:rFonts w:eastAsia="仿宋_GB2312" w:cs="仿宋_GB2312"/>
          <w:color w:val="auto"/>
          <w:kern w:val="0"/>
          <w:sz w:val="24"/>
          <w:szCs w:val="24"/>
        </w:rPr>
      </w:pPr>
      <w:r>
        <w:rPr>
          <w:rFonts w:hint="eastAsia" w:eastAsia="仿宋_GB2312" w:cs="仿宋_GB2312"/>
          <w:color w:val="auto"/>
          <w:kern w:val="0"/>
          <w:sz w:val="24"/>
          <w:szCs w:val="24"/>
        </w:rPr>
        <w:t>备注：据粤港澳大湾区数字经济研究院测算，小型起降点投资在100万以内。</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表7：韶关市小型垂直起降点详细布局方案</w:t>
      </w:r>
    </w:p>
    <w:tbl>
      <w:tblPr>
        <w:tblStyle w:val="17"/>
        <w:tblW w:w="56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1"/>
        <w:gridCol w:w="1462"/>
        <w:gridCol w:w="1462"/>
        <w:gridCol w:w="1462"/>
        <w:gridCol w:w="1138"/>
        <w:gridCol w:w="1951"/>
        <w:gridCol w:w="1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1" w:hRule="atLeast"/>
          <w:tblHeader/>
          <w:jc w:val="center"/>
        </w:trPr>
        <w:tc>
          <w:tcPr>
            <w:tcW w:w="495"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区县</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公共应急垂直起降点</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旅游景区垂直起降点</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工农林业垂直起降点</w:t>
            </w:r>
          </w:p>
        </w:tc>
        <w:tc>
          <w:tcPr>
            <w:tcW w:w="604"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水上垂直起降点</w:t>
            </w:r>
          </w:p>
        </w:tc>
        <w:tc>
          <w:tcPr>
            <w:tcW w:w="103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商业和个人设施垂直起降点</w:t>
            </w:r>
          </w:p>
        </w:tc>
        <w:tc>
          <w:tcPr>
            <w:tcW w:w="53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武江区</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15</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浈江区</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8</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6</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5</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default" w:ascii="仿宋" w:hAnsi="仿宋" w:eastAsia="仿宋" w:cs="仿宋"/>
                <w:color w:val="auto"/>
                <w:sz w:val="24"/>
                <w:szCs w:val="24"/>
                <w:lang w:val="en-US" w:eastAsia="zh-CN"/>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曲江区</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12</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2</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default" w:ascii="仿宋" w:hAnsi="仿宋" w:eastAsia="仿宋" w:cs="仿宋"/>
                <w:color w:val="auto"/>
                <w:sz w:val="24"/>
                <w:szCs w:val="24"/>
                <w:lang w:val="en-US" w:eastAsia="zh-CN"/>
              </w:rPr>
            </w:pPr>
            <w:r>
              <w:rPr>
                <w:rFonts w:hint="eastAsia" w:ascii="仿宋" w:hAnsi="仿宋" w:eastAsia="仿宋" w:cs="仿宋"/>
                <w:i w:val="0"/>
                <w:iCs w:val="0"/>
                <w:color w:val="auto"/>
                <w:kern w:val="0"/>
                <w:sz w:val="24"/>
                <w:szCs w:val="24"/>
                <w:u w:val="none"/>
                <w:lang w:val="en-US" w:eastAsia="zh-CN"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乐昌市</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default" w:ascii="仿宋" w:hAnsi="仿宋" w:eastAsia="仿宋" w:cs="仿宋"/>
                <w:color w:val="auto"/>
                <w:sz w:val="24"/>
                <w:szCs w:val="24"/>
                <w:lang w:val="en-US" w:eastAsia="zh-CN"/>
              </w:rPr>
            </w:pPr>
            <w:r>
              <w:rPr>
                <w:rFonts w:hint="eastAsia" w:ascii="仿宋" w:hAnsi="仿宋" w:eastAsia="仿宋" w:cs="仿宋"/>
                <w:i w:val="0"/>
                <w:iCs w:val="0"/>
                <w:color w:val="auto"/>
                <w:kern w:val="0"/>
                <w:sz w:val="24"/>
                <w:szCs w:val="24"/>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南雄市</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21</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9</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仁化县</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r>
              <w:rPr>
                <w:rFonts w:ascii="仿宋" w:hAnsi="仿宋" w:eastAsia="仿宋" w:cs="仿宋"/>
                <w:color w:val="auto"/>
                <w:sz w:val="24"/>
                <w:szCs w:val="24"/>
              </w:rPr>
              <w:t>3</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始兴县</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6</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3</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翁源县</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9</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0</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新丰县</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7</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6</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4</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乳源县</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8</w:t>
            </w:r>
          </w:p>
        </w:tc>
        <w:tc>
          <w:tcPr>
            <w:tcW w:w="77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77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9</w:t>
            </w:r>
          </w:p>
        </w:tc>
        <w:tc>
          <w:tcPr>
            <w:tcW w:w="604"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036"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533" w:type="pct"/>
            <w:tcBorders>
              <w:top w:val="single" w:color="9CA1AC" w:sz="4" w:space="0"/>
              <w:left w:val="single" w:color="9CA1AC" w:sz="4" w:space="0"/>
              <w:bottom w:val="single" w:color="9CA1AC" w:sz="4" w:space="0"/>
              <w:right w:val="single" w:color="9CA1AC" w:sz="4" w:space="0"/>
            </w:tcBorders>
            <w:shd w:val="clear" w:color="auto" w:fill="FEFEFE"/>
            <w:vAlign w:val="center"/>
          </w:tcPr>
          <w:p>
            <w:pPr>
              <w:keepNext w:val="0"/>
              <w:keepLines w:val="0"/>
              <w:widowControl/>
              <w:suppressLineNumbers w:val="0"/>
              <w:jc w:val="center"/>
              <w:textAlignment w:val="center"/>
              <w:rPr>
                <w:rFonts w:hint="eastAsia" w:ascii="仿宋" w:hAnsi="仿宋" w:eastAsia="仿宋" w:cs="仿宋"/>
                <w:color w:val="auto"/>
                <w:sz w:val="24"/>
                <w:szCs w:val="24"/>
              </w:rPr>
            </w:pPr>
            <w:r>
              <w:rPr>
                <w:rFonts w:hint="eastAsia" w:ascii="仿宋" w:hAnsi="仿宋" w:eastAsia="仿宋" w:cs="仿宋"/>
                <w:i w:val="0"/>
                <w:iCs w:val="0"/>
                <w:color w:val="auto"/>
                <w:kern w:val="0"/>
                <w:sz w:val="24"/>
                <w:szCs w:val="24"/>
                <w:u w:val="none"/>
                <w:lang w:val="en-US" w:eastAsia="zh-CN" w:bidi="ar"/>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495"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合计</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lang w:eastAsia="zh-CN"/>
              </w:rPr>
            </w:pPr>
            <w:r>
              <w:rPr>
                <w:rFonts w:hint="eastAsia" w:ascii="仿宋" w:hAnsi="仿宋" w:eastAsia="仿宋" w:cs="仿宋"/>
                <w:b/>
                <w:bCs/>
                <w:color w:val="auto"/>
                <w:sz w:val="24"/>
                <w:szCs w:val="24"/>
              </w:rPr>
              <w:t>11</w:t>
            </w:r>
            <w:r>
              <w:rPr>
                <w:rFonts w:hint="eastAsia" w:ascii="仿宋" w:hAnsi="仿宋" w:eastAsia="仿宋" w:cs="仿宋"/>
                <w:b/>
                <w:bCs/>
                <w:color w:val="auto"/>
                <w:sz w:val="24"/>
                <w:szCs w:val="24"/>
                <w:lang w:val="en-US" w:eastAsia="zh-CN"/>
              </w:rPr>
              <w:t>9</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default"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15</w:t>
            </w:r>
          </w:p>
        </w:tc>
        <w:tc>
          <w:tcPr>
            <w:tcW w:w="77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ascii="仿宋" w:hAnsi="仿宋" w:eastAsia="仿宋" w:cs="仿宋"/>
                <w:b/>
                <w:bCs/>
                <w:color w:val="auto"/>
                <w:sz w:val="24"/>
                <w:szCs w:val="24"/>
              </w:rPr>
              <w:t>74</w:t>
            </w:r>
          </w:p>
        </w:tc>
        <w:tc>
          <w:tcPr>
            <w:tcW w:w="604"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lang w:eastAsia="zh-CN"/>
              </w:rPr>
            </w:pPr>
            <w:r>
              <w:rPr>
                <w:rFonts w:hint="eastAsia" w:ascii="仿宋" w:hAnsi="仿宋" w:eastAsia="仿宋" w:cs="仿宋"/>
                <w:b/>
                <w:bCs/>
                <w:color w:val="auto"/>
                <w:sz w:val="24"/>
                <w:szCs w:val="24"/>
                <w:lang w:val="en-US" w:eastAsia="zh-CN"/>
              </w:rPr>
              <w:t>8</w:t>
            </w:r>
          </w:p>
        </w:tc>
        <w:tc>
          <w:tcPr>
            <w:tcW w:w="103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default"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24</w:t>
            </w:r>
          </w:p>
        </w:tc>
        <w:tc>
          <w:tcPr>
            <w:tcW w:w="53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keepNext w:val="0"/>
              <w:keepLines w:val="0"/>
              <w:widowControl/>
              <w:suppressLineNumbers w:val="0"/>
              <w:jc w:val="center"/>
              <w:textAlignment w:val="center"/>
              <w:rPr>
                <w:rFonts w:hint="eastAsia" w:ascii="仿宋" w:hAnsi="仿宋" w:eastAsia="仿宋" w:cs="仿宋"/>
                <w:b/>
                <w:bCs/>
                <w:color w:val="auto"/>
                <w:sz w:val="24"/>
                <w:szCs w:val="24"/>
              </w:rPr>
            </w:pPr>
            <w:r>
              <w:rPr>
                <w:rFonts w:hint="eastAsia" w:ascii="仿宋" w:hAnsi="仿宋" w:eastAsia="仿宋" w:cs="仿宋"/>
                <w:b/>
                <w:bCs/>
                <w:i w:val="0"/>
                <w:iCs w:val="0"/>
                <w:color w:val="auto"/>
                <w:kern w:val="0"/>
                <w:sz w:val="24"/>
                <w:szCs w:val="24"/>
                <w:u w:val="none"/>
                <w:lang w:val="en-US" w:eastAsia="zh-CN" w:bidi="ar"/>
              </w:rPr>
              <w:t>240</w:t>
            </w:r>
          </w:p>
        </w:tc>
      </w:tr>
    </w:tbl>
    <w:p>
      <w:pPr>
        <w:pStyle w:val="34"/>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规划建设11</w:t>
      </w:r>
      <w:r>
        <w:rPr>
          <w:rFonts w:hint="eastAsia" w:eastAsia="仿宋_GB2312" w:cs="Times New Roman"/>
          <w:b/>
          <w:bCs/>
          <w:color w:val="auto"/>
          <w:sz w:val="32"/>
          <w:szCs w:val="32"/>
          <w:lang w:val="en-US" w:eastAsia="zh-CN"/>
        </w:rPr>
        <w:t>9</w:t>
      </w:r>
      <w:r>
        <w:rPr>
          <w:rFonts w:hint="eastAsia" w:eastAsia="仿宋_GB2312" w:cs="Times New Roman"/>
          <w:b/>
          <w:bCs/>
          <w:color w:val="auto"/>
          <w:sz w:val="32"/>
          <w:szCs w:val="32"/>
        </w:rPr>
        <w:t>个公共应急垂直起降点。</w:t>
      </w:r>
      <w:r>
        <w:rPr>
          <w:rFonts w:hint="eastAsia" w:eastAsia="仿宋_GB2312" w:cs="Times New Roman"/>
          <w:color w:val="auto"/>
          <w:sz w:val="32"/>
          <w:szCs w:val="32"/>
        </w:rPr>
        <w:t>按照“公共优先、刚弹并存”原则，率先在自然灾害频发地区、应急避护场所、交通不便山区、高速公路事故多发路段、三甲医院、重要体育场所、城市广场和公共枢纽等区域，规划布局110个以上</w:t>
      </w:r>
      <w:r>
        <w:rPr>
          <w:rFonts w:eastAsia="仿宋_GB2312" w:cs="Times New Roman"/>
          <w:color w:val="auto"/>
          <w:sz w:val="32"/>
          <w:szCs w:val="32"/>
        </w:rPr>
        <w:t>公共应急</w:t>
      </w:r>
      <w:r>
        <w:rPr>
          <w:rFonts w:hint="eastAsia" w:eastAsia="仿宋_GB2312" w:cs="Times New Roman"/>
          <w:color w:val="auto"/>
          <w:sz w:val="32"/>
          <w:szCs w:val="32"/>
        </w:rPr>
        <w:t>垂直起降点，满足抢险救灾、应急救援、医疗救护、短途运输等需求，兼顾行政执法、电力巡线等服务需求。探索应急垂直起降平台的平急两用改造，探索“平灾两用”“平赛两用”等多种用途转换，提升应急垂直起降平台的综合效用，促进韶关低空文旅、低空体育等特色产业的发展。</w:t>
      </w:r>
    </w:p>
    <w:p>
      <w:pPr>
        <w:autoSpaceDE w:val="0"/>
        <w:snapToGrid w:val="0"/>
        <w:spacing w:before="156" w:beforeLines="50"/>
        <w:ind w:firstLine="482"/>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表8：韶关市公共应急垂直起降点总体布局方案</w:t>
      </w:r>
    </w:p>
    <w:tbl>
      <w:tblPr>
        <w:tblStyle w:val="17"/>
        <w:tblW w:w="56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5"/>
        <w:gridCol w:w="2284"/>
        <w:gridCol w:w="2284"/>
        <w:gridCol w:w="2793"/>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区县</w:t>
            </w:r>
          </w:p>
        </w:tc>
        <w:tc>
          <w:tcPr>
            <w:tcW w:w="121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应急避难垂直起降点</w:t>
            </w:r>
          </w:p>
        </w:tc>
        <w:tc>
          <w:tcPr>
            <w:tcW w:w="121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公共枢纽垂直起降点</w:t>
            </w:r>
          </w:p>
        </w:tc>
        <w:tc>
          <w:tcPr>
            <w:tcW w:w="148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重点医疗机构垂直起降点</w:t>
            </w:r>
          </w:p>
        </w:tc>
        <w:tc>
          <w:tcPr>
            <w:tcW w:w="46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武江区</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10</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4</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浈江区</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5</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曲江区</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9</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乐昌市</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17</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南雄市</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18</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2</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仁化县</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11</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始兴县</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5</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翁源县</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7</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新丰县</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5</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乳源县</w:t>
            </w:r>
          </w:p>
        </w:tc>
        <w:tc>
          <w:tcPr>
            <w:tcW w:w="121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6</w:t>
            </w:r>
          </w:p>
        </w:tc>
        <w:tc>
          <w:tcPr>
            <w:tcW w:w="121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482"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462"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629"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合计</w:t>
            </w:r>
          </w:p>
        </w:tc>
        <w:tc>
          <w:tcPr>
            <w:tcW w:w="121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93</w:t>
            </w:r>
          </w:p>
        </w:tc>
        <w:tc>
          <w:tcPr>
            <w:tcW w:w="121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default"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12</w:t>
            </w:r>
          </w:p>
        </w:tc>
        <w:tc>
          <w:tcPr>
            <w:tcW w:w="148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14</w:t>
            </w:r>
          </w:p>
        </w:tc>
        <w:tc>
          <w:tcPr>
            <w:tcW w:w="46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default"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119</w:t>
            </w:r>
          </w:p>
        </w:tc>
      </w:tr>
    </w:tbl>
    <w:p>
      <w:pPr>
        <w:pStyle w:val="34"/>
        <w:autoSpaceDE w:val="0"/>
        <w:snapToGrid w:val="0"/>
        <w:spacing w:line="600" w:lineRule="exact"/>
        <w:ind w:firstLine="643"/>
        <w:rPr>
          <w:rFonts w:hint="eastAsia" w:ascii="黑体" w:hAnsi="黑体" w:eastAsia="黑体" w:cs="黑体"/>
          <w:b/>
          <w:bCs/>
          <w:color w:val="auto"/>
          <w:sz w:val="24"/>
          <w:szCs w:val="24"/>
        </w:rPr>
      </w:pPr>
      <w:r>
        <w:rPr>
          <w:rFonts w:hint="eastAsia" w:eastAsia="仿宋_GB2312" w:cs="Times New Roman"/>
          <w:b/>
          <w:bCs/>
          <w:color w:val="auto"/>
          <w:sz w:val="32"/>
          <w:szCs w:val="32"/>
        </w:rPr>
        <w:t>规划建设1</w:t>
      </w:r>
      <w:r>
        <w:rPr>
          <w:rFonts w:hint="eastAsia" w:eastAsia="仿宋_GB2312" w:cs="Times New Roman"/>
          <w:b/>
          <w:bCs/>
          <w:color w:val="auto"/>
          <w:sz w:val="32"/>
          <w:szCs w:val="32"/>
          <w:lang w:val="en-US" w:eastAsia="zh-CN"/>
        </w:rPr>
        <w:t>5</w:t>
      </w:r>
      <w:r>
        <w:rPr>
          <w:rFonts w:hint="eastAsia" w:eastAsia="仿宋_GB2312" w:cs="Times New Roman"/>
          <w:b/>
          <w:bCs/>
          <w:color w:val="auto"/>
          <w:sz w:val="32"/>
          <w:szCs w:val="32"/>
        </w:rPr>
        <w:t>个旅游景区垂直起降点。</w:t>
      </w:r>
      <w:r>
        <w:rPr>
          <w:rFonts w:hint="eastAsia" w:eastAsia="仿宋_GB2312" w:cs="Times New Roman"/>
          <w:color w:val="auto"/>
          <w:sz w:val="32"/>
          <w:szCs w:val="32"/>
        </w:rPr>
        <w:t>以</w:t>
      </w:r>
      <w:bookmarkStart w:id="19" w:name="_Hlk138169636"/>
      <w:r>
        <w:rPr>
          <w:rFonts w:eastAsia="仿宋_GB2312" w:cs="Times New Roman"/>
          <w:bCs/>
          <w:color w:val="auto"/>
          <w:sz w:val="32"/>
          <w:szCs w:val="32"/>
        </w:rPr>
        <w:t>避免重复开发、重复建设为原则</w:t>
      </w:r>
      <w:r>
        <w:rPr>
          <w:rFonts w:hint="eastAsia" w:eastAsia="仿宋_GB2312" w:cs="Times New Roman"/>
          <w:bCs/>
          <w:color w:val="auto"/>
          <w:sz w:val="32"/>
          <w:szCs w:val="32"/>
        </w:rPr>
        <w:t>，</w:t>
      </w:r>
      <w:bookmarkEnd w:id="19"/>
      <w:r>
        <w:rPr>
          <w:rFonts w:hint="eastAsia" w:eastAsia="仿宋_GB2312" w:cs="Times New Roman"/>
          <w:color w:val="auto"/>
          <w:sz w:val="32"/>
          <w:szCs w:val="32"/>
        </w:rPr>
        <w:t>结合</w:t>
      </w:r>
      <w:r>
        <w:rPr>
          <w:rFonts w:hint="eastAsia" w:eastAsia="仿宋_GB2312" w:cs="Times New Roman"/>
          <w:bCs/>
          <w:color w:val="auto"/>
          <w:sz w:val="32"/>
          <w:szCs w:val="32"/>
        </w:rPr>
        <w:t>大中型垂直起降场布局及重点旅游景区的区位，</w:t>
      </w:r>
      <w:r>
        <w:rPr>
          <w:rFonts w:hint="eastAsia" w:eastAsia="仿宋_GB2312" w:cs="Times New Roman"/>
          <w:color w:val="auto"/>
          <w:sz w:val="32"/>
          <w:szCs w:val="32"/>
        </w:rPr>
        <w:t>规划布局1</w:t>
      </w:r>
      <w:r>
        <w:rPr>
          <w:rFonts w:hint="eastAsia" w:eastAsia="仿宋_GB2312" w:cs="Times New Roman"/>
          <w:color w:val="auto"/>
          <w:sz w:val="32"/>
          <w:szCs w:val="32"/>
          <w:lang w:val="en-US" w:eastAsia="zh-CN"/>
        </w:rPr>
        <w:t>5</w:t>
      </w:r>
      <w:r>
        <w:rPr>
          <w:rFonts w:hint="eastAsia" w:eastAsia="仿宋_GB2312" w:cs="Times New Roman"/>
          <w:color w:val="auto"/>
          <w:sz w:val="32"/>
          <w:szCs w:val="32"/>
        </w:rPr>
        <w:t>个旅游景区垂直起降点，满足低空游览、低空出行、低空运动与培训、应急救援等需求，提高景区交通可达性，原则上一个镇仅布局一处。</w:t>
      </w:r>
      <w:bookmarkStart w:id="20" w:name="_Hlk172121889"/>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表9：韶关市旅游景区垂直起降点布局方案</w:t>
      </w:r>
    </w:p>
    <w:bookmarkEnd w:id="20"/>
    <w:tbl>
      <w:tblPr>
        <w:tblStyle w:val="17"/>
        <w:tblW w:w="47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4"/>
        <w:gridCol w:w="1287"/>
        <w:gridCol w:w="1140"/>
        <w:gridCol w:w="3637"/>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tblHeader/>
          <w:jc w:val="center"/>
        </w:trPr>
        <w:tc>
          <w:tcPr>
            <w:tcW w:w="44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bookmarkStart w:id="21" w:name="_Hlk172129333"/>
            <w:r>
              <w:rPr>
                <w:rFonts w:hint="eastAsia" w:ascii="仿宋" w:hAnsi="仿宋" w:eastAsia="仿宋" w:cs="仿宋"/>
                <w:b/>
                <w:bCs/>
                <w:color w:val="auto"/>
                <w:sz w:val="24"/>
              </w:rPr>
              <w:t>序号</w:t>
            </w:r>
          </w:p>
        </w:tc>
        <w:tc>
          <w:tcPr>
            <w:tcW w:w="815"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区县</w:t>
            </w:r>
          </w:p>
        </w:tc>
        <w:tc>
          <w:tcPr>
            <w:tcW w:w="72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镇街</w:t>
            </w:r>
          </w:p>
        </w:tc>
        <w:tc>
          <w:tcPr>
            <w:tcW w:w="230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重点旅游景区</w:t>
            </w:r>
          </w:p>
        </w:tc>
        <w:tc>
          <w:tcPr>
            <w:tcW w:w="71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景区等级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w:t>
            </w:r>
          </w:p>
        </w:tc>
        <w:tc>
          <w:tcPr>
            <w:tcW w:w="815"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曲江区</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小坑镇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经律论文化旅游小镇景区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2</w:t>
            </w:r>
          </w:p>
        </w:tc>
        <w:tc>
          <w:tcPr>
            <w:tcW w:w="815"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马坝镇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韶关市曹溪温泉假日度假村</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3</w:t>
            </w:r>
          </w:p>
        </w:tc>
        <w:tc>
          <w:tcPr>
            <w:tcW w:w="815"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武江区</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西河镇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南岭诗意文化康养园</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4</w:t>
            </w:r>
          </w:p>
        </w:tc>
        <w:tc>
          <w:tcPr>
            <w:tcW w:w="815"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乐昌市</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乐城街道</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韶关市古佛洞天景区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5</w:t>
            </w:r>
          </w:p>
        </w:tc>
        <w:tc>
          <w:tcPr>
            <w:tcW w:w="815" w:type="pct"/>
            <w:vMerge w:val="restart"/>
            <w:tcBorders>
              <w:top w:val="single" w:color="9CA1AC" w:sz="4" w:space="0"/>
              <w:left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仁化县</w:t>
            </w:r>
          </w:p>
        </w:tc>
        <w:tc>
          <w:tcPr>
            <w:tcW w:w="721" w:type="pct"/>
            <w:vMerge w:val="restart"/>
            <w:tcBorders>
              <w:top w:val="single" w:color="9CA1AC" w:sz="4" w:space="0"/>
              <w:left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周田镇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lang w:val="en-US" w:eastAsia="zh-CN"/>
              </w:rPr>
              <w:t>丹霞山景区（丹霞山生态停车场）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r>
              <w:rPr>
                <w:rFonts w:hint="eastAsia" w:ascii="仿宋" w:hAnsi="仿宋" w:eastAsia="仿宋" w:cs="仿宋"/>
                <w:color w:val="auto"/>
                <w:sz w:val="24"/>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lang w:val="en-US" w:eastAsia="zh-CN"/>
              </w:rPr>
              <w:t>6</w:t>
            </w:r>
          </w:p>
        </w:tc>
        <w:tc>
          <w:tcPr>
            <w:tcW w:w="815" w:type="pct"/>
            <w:vMerge w:val="continue"/>
            <w:tcBorders>
              <w:left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p>
        </w:tc>
        <w:tc>
          <w:tcPr>
            <w:tcW w:w="721" w:type="pct"/>
            <w:vMerge w:val="continue"/>
            <w:tcBorders>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丹霞山景区（长老峰顶）</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rPr>
              <w:t>AAAA</w:t>
            </w:r>
            <w:r>
              <w:rPr>
                <w:rFonts w:hint="eastAsia" w:ascii="仿宋" w:hAnsi="仿宋" w:eastAsia="仿宋" w:cs="仿宋"/>
                <w:color w:val="auto"/>
                <w:sz w:val="24"/>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7</w:t>
            </w:r>
          </w:p>
        </w:tc>
        <w:tc>
          <w:tcPr>
            <w:tcW w:w="815"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南雄市</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帽子峰镇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广东帽子峰旅游景区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8</w:t>
            </w:r>
          </w:p>
        </w:tc>
        <w:tc>
          <w:tcPr>
            <w:tcW w:w="815"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珠玑镇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南雄市珠玑巷·梅关古道景区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9</w:t>
            </w:r>
          </w:p>
        </w:tc>
        <w:tc>
          <w:tcPr>
            <w:tcW w:w="815"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乳源县</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乳城镇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瑶族风情园</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10</w:t>
            </w:r>
          </w:p>
        </w:tc>
        <w:tc>
          <w:tcPr>
            <w:tcW w:w="815"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大布镇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广东大峡谷景区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11</w:t>
            </w:r>
          </w:p>
        </w:tc>
        <w:tc>
          <w:tcPr>
            <w:tcW w:w="815"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始兴县</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隘子镇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始兴县满堂客家大围景区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12</w:t>
            </w:r>
          </w:p>
        </w:tc>
        <w:tc>
          <w:tcPr>
            <w:tcW w:w="815"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翁源县</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龙仙镇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东华山风景区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AAAA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lang w:val="en-US" w:eastAsia="zh-CN"/>
              </w:rPr>
              <w:t>13</w:t>
            </w:r>
          </w:p>
        </w:tc>
        <w:tc>
          <w:tcPr>
            <w:tcW w:w="815" w:type="pct"/>
            <w:vMerge w:val="restart"/>
            <w:tcBorders>
              <w:top w:val="single" w:color="9CA1AC" w:sz="4" w:space="0"/>
              <w:left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新丰县</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黄磜镇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岭南红叶世界</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default" w:ascii="仿宋" w:hAnsi="仿宋" w:eastAsia="仿宋" w:cs="仿宋"/>
                <w:color w:val="auto"/>
                <w:sz w:val="24"/>
                <w:lang w:val="en-US" w:eastAsia="zh-CN"/>
              </w:rPr>
            </w:pPr>
            <w:r>
              <w:rPr>
                <w:rFonts w:hint="eastAsia" w:ascii="仿宋" w:hAnsi="仿宋" w:eastAsia="仿宋" w:cs="仿宋"/>
                <w:color w:val="auto"/>
                <w:sz w:val="24"/>
                <w:lang w:val="en-US" w:eastAsia="zh-CN"/>
              </w:rPr>
              <w:t>14</w:t>
            </w:r>
          </w:p>
        </w:tc>
        <w:tc>
          <w:tcPr>
            <w:tcW w:w="815" w:type="pct"/>
            <w:vMerge w:val="continue"/>
            <w:tcBorders>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马头镇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四季田园</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4" w:hRule="atLeast"/>
          <w:jc w:val="center"/>
        </w:trPr>
        <w:tc>
          <w:tcPr>
            <w:tcW w:w="446"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default" w:ascii="仿宋" w:hAnsi="仿宋" w:eastAsia="仿宋" w:cs="仿宋"/>
                <w:color w:val="auto"/>
                <w:sz w:val="24"/>
                <w:lang w:val="en-US" w:eastAsia="zh-CN"/>
              </w:rPr>
            </w:pPr>
            <w:r>
              <w:rPr>
                <w:rFonts w:hint="eastAsia" w:ascii="仿宋" w:hAnsi="仿宋" w:eastAsia="仿宋" w:cs="仿宋"/>
                <w:color w:val="auto"/>
                <w:sz w:val="24"/>
                <w:lang w:val="en-US" w:eastAsia="zh-CN"/>
              </w:rPr>
              <w:t>15</w:t>
            </w:r>
          </w:p>
        </w:tc>
        <w:tc>
          <w:tcPr>
            <w:tcW w:w="815"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浈江区</w:t>
            </w:r>
          </w:p>
        </w:tc>
        <w:tc>
          <w:tcPr>
            <w:tcW w:w="721"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新韶镇</w:t>
            </w:r>
          </w:p>
        </w:tc>
        <w:tc>
          <w:tcPr>
            <w:tcW w:w="2303"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银山高尔夫球场</w:t>
            </w:r>
          </w:p>
        </w:tc>
        <w:tc>
          <w:tcPr>
            <w:tcW w:w="71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983" w:type="pct"/>
            <w:gridSpan w:val="3"/>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合计</w:t>
            </w:r>
          </w:p>
        </w:tc>
        <w:tc>
          <w:tcPr>
            <w:tcW w:w="230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w:t>
            </w:r>
            <w:r>
              <w:rPr>
                <w:rFonts w:hint="eastAsia" w:ascii="仿宋" w:hAnsi="仿宋" w:eastAsia="仿宋" w:cs="仿宋"/>
                <w:color w:val="auto"/>
                <w:sz w:val="24"/>
                <w:lang w:val="en-US" w:eastAsia="zh-CN"/>
              </w:rPr>
              <w:t>5</w:t>
            </w:r>
            <w:r>
              <w:rPr>
                <w:rFonts w:hint="eastAsia" w:ascii="仿宋" w:hAnsi="仿宋" w:eastAsia="仿宋" w:cs="仿宋"/>
                <w:color w:val="auto"/>
                <w:sz w:val="24"/>
              </w:rPr>
              <w:t>个</w:t>
            </w:r>
          </w:p>
        </w:tc>
        <w:tc>
          <w:tcPr>
            <w:tcW w:w="71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color w:val="auto"/>
                <w:sz w:val="24"/>
              </w:rPr>
            </w:pPr>
          </w:p>
        </w:tc>
      </w:tr>
    </w:tbl>
    <w:p>
      <w:pPr>
        <w:pStyle w:val="34"/>
        <w:autoSpaceDE w:val="0"/>
        <w:snapToGrid w:val="0"/>
        <w:spacing w:before="156" w:beforeLines="50"/>
        <w:ind w:firstLine="0" w:firstLineChars="0"/>
        <w:jc w:val="center"/>
        <w:rPr>
          <w:rFonts w:asciiTheme="minorHAnsi" w:hAnsiTheme="minorHAnsi" w:eastAsiaTheme="minorEastAsia"/>
          <w:color w:val="auto"/>
          <w:szCs w:val="22"/>
        </w:rPr>
      </w:pPr>
      <w:r>
        <w:rPr>
          <w:rFonts w:hint="eastAsia" w:ascii="黑体" w:hAnsi="黑体" w:eastAsia="黑体" w:cs="黑体"/>
          <w:b/>
          <w:bCs/>
          <w:color w:val="auto"/>
          <w:sz w:val="24"/>
          <w:szCs w:val="24"/>
        </w:rPr>
        <w:t>图9：韶关市旅游景区垂直起降点布局</w:t>
      </w:r>
      <w:bookmarkEnd w:id="21"/>
      <w:r>
        <w:rPr>
          <w:rFonts w:asciiTheme="minorHAnsi" w:hAnsiTheme="minorHAnsi" w:eastAsiaTheme="minorEastAsia"/>
          <w:color w:val="auto"/>
          <w:szCs w:val="22"/>
        </w:rPr>
        <w:t xml:space="preserve"> </w:t>
      </w:r>
    </w:p>
    <w:p>
      <w:pPr>
        <w:pStyle w:val="34"/>
        <w:autoSpaceDE w:val="0"/>
        <w:snapToGrid w:val="0"/>
        <w:spacing w:before="156" w:beforeLines="50"/>
        <w:ind w:firstLine="0" w:firstLineChars="0"/>
        <w:jc w:val="center"/>
        <w:rPr>
          <w:rFonts w:asciiTheme="minorHAnsi" w:hAnsiTheme="minorHAnsi" w:eastAsiaTheme="minorEastAsia"/>
          <w:color w:val="auto"/>
          <w:szCs w:val="22"/>
        </w:rPr>
      </w:pPr>
      <w:r>
        <w:rPr>
          <w:color w:val="auto"/>
        </w:rPr>
        <w:drawing>
          <wp:inline distT="0" distB="0" distL="114300" distR="114300">
            <wp:extent cx="5017135" cy="4596130"/>
            <wp:effectExtent l="0" t="0" r="12065" b="6350"/>
            <wp:docPr id="35"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true"/>
                    </pic:cNvPicPr>
                  </pic:nvPicPr>
                  <pic:blipFill>
                    <a:blip r:embed="rId15"/>
                    <a:stretch>
                      <a:fillRect/>
                    </a:stretch>
                  </pic:blipFill>
                  <pic:spPr>
                    <a:xfrm>
                      <a:off x="0" y="0"/>
                      <a:ext cx="5017135" cy="4596130"/>
                    </a:xfrm>
                    <a:prstGeom prst="rect">
                      <a:avLst/>
                    </a:prstGeom>
                  </pic:spPr>
                </pic:pic>
              </a:graphicData>
            </a:graphic>
          </wp:inline>
        </w:drawing>
      </w:r>
    </w:p>
    <w:p>
      <w:pPr>
        <w:pStyle w:val="34"/>
        <w:autoSpaceDE w:val="0"/>
        <w:snapToGrid w:val="0"/>
        <w:spacing w:line="600" w:lineRule="exact"/>
        <w:ind w:firstLine="643"/>
        <w:rPr>
          <w:rFonts w:eastAsia="仿宋_GB2312" w:cs="Times New Roman"/>
          <w:b/>
          <w:bCs/>
          <w:color w:val="auto"/>
          <w:sz w:val="32"/>
          <w:szCs w:val="32"/>
        </w:rPr>
      </w:pPr>
      <w:r>
        <w:rPr>
          <w:rFonts w:hint="eastAsia" w:eastAsia="仿宋_GB2312" w:cs="Times New Roman"/>
          <w:b/>
          <w:bCs/>
          <w:color w:val="auto"/>
          <w:sz w:val="32"/>
          <w:szCs w:val="32"/>
        </w:rPr>
        <w:t>规划建设74个工农林业垂直起降点。</w:t>
      </w:r>
      <w:r>
        <w:rPr>
          <w:rFonts w:hint="eastAsia" w:eastAsia="仿宋_GB2312" w:cs="Times New Roman"/>
          <w:color w:val="auto"/>
          <w:sz w:val="32"/>
          <w:szCs w:val="32"/>
        </w:rPr>
        <w:t>在国有林场、自然保护地（含自然保护区、风景名胜区、湿地公园、森林公园、地质公园）、</w:t>
      </w:r>
      <w:bookmarkStart w:id="22" w:name="_Hlk172213699"/>
      <w:r>
        <w:rPr>
          <w:rFonts w:hint="eastAsia" w:eastAsia="仿宋_GB2312" w:cs="Times New Roman"/>
          <w:color w:val="auto"/>
          <w:sz w:val="32"/>
          <w:szCs w:val="32"/>
        </w:rPr>
        <w:t>重点工业（农业）产业园区</w:t>
      </w:r>
      <w:bookmarkEnd w:id="22"/>
      <w:r>
        <w:rPr>
          <w:rFonts w:hint="eastAsia" w:eastAsia="仿宋_GB2312" w:cs="Times New Roman"/>
          <w:color w:val="auto"/>
          <w:sz w:val="32"/>
          <w:szCs w:val="32"/>
        </w:rPr>
        <w:t>等区域，布局50个以上工农林业垂直起降点，满足森林防火、日常巡查、自然灾害救援、农林作业、安全生产、短途运输、低空游览、测绘应用等需求。</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表10：韶关市工农林业垂直起降点布局方案</w:t>
      </w:r>
    </w:p>
    <w:tbl>
      <w:tblPr>
        <w:tblStyle w:val="17"/>
        <w:tblW w:w="51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39"/>
        <w:gridCol w:w="1852"/>
        <w:gridCol w:w="1986"/>
        <w:gridCol w:w="2564"/>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7" w:hRule="atLeast"/>
          <w:tblHeader/>
          <w:jc w:val="center"/>
        </w:trPr>
        <w:tc>
          <w:tcPr>
            <w:tcW w:w="67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bookmarkStart w:id="23" w:name="_Hlk172213707"/>
            <w:r>
              <w:rPr>
                <w:rFonts w:hint="eastAsia" w:ascii="仿宋" w:hAnsi="仿宋" w:eastAsia="仿宋" w:cs="仿宋"/>
                <w:b/>
                <w:bCs/>
                <w:color w:val="auto"/>
                <w:sz w:val="24"/>
                <w:szCs w:val="24"/>
              </w:rPr>
              <w:t>区县</w:t>
            </w:r>
          </w:p>
        </w:tc>
        <w:tc>
          <w:tcPr>
            <w:tcW w:w="109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国有林场垂直起降点</w:t>
            </w:r>
          </w:p>
        </w:tc>
        <w:tc>
          <w:tcPr>
            <w:tcW w:w="1170"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自然保护地垂直起降点</w:t>
            </w:r>
          </w:p>
        </w:tc>
        <w:tc>
          <w:tcPr>
            <w:tcW w:w="1510"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重点工业（农业）产业园区垂直起降点</w:t>
            </w:r>
          </w:p>
        </w:tc>
        <w:tc>
          <w:tcPr>
            <w:tcW w:w="55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武江区</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0</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浈江区</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2</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曲江区</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3</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乐昌市</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0</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南雄市</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0</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6</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仁化县</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4</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始兴县</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翁源县</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3</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新丰县</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3</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乳源县</w:t>
            </w:r>
          </w:p>
        </w:tc>
        <w:tc>
          <w:tcPr>
            <w:tcW w:w="1091"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0</w:t>
            </w:r>
          </w:p>
        </w:tc>
        <w:tc>
          <w:tcPr>
            <w:tcW w:w="1170"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5</w:t>
            </w:r>
          </w:p>
        </w:tc>
        <w:tc>
          <w:tcPr>
            <w:tcW w:w="1510" w:type="pct"/>
            <w:tcBorders>
              <w:top w:val="single" w:color="9CA1AC" w:sz="4" w:space="0"/>
              <w:left w:val="single" w:color="9CA1AC" w:sz="4" w:space="0"/>
              <w:bottom w:val="single" w:color="9CA1AC" w:sz="4" w:space="0"/>
              <w:right w:val="single" w:color="9CA1AC" w:sz="4" w:space="0"/>
            </w:tcBorders>
            <w:shd w:val="clear" w:color="auto" w:fill="F0F0F0"/>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4</w:t>
            </w:r>
          </w:p>
        </w:tc>
        <w:tc>
          <w:tcPr>
            <w:tcW w:w="556" w:type="pct"/>
            <w:tcBorders>
              <w:top w:val="single" w:color="9CA1AC" w:sz="4" w:space="0"/>
              <w:left w:val="single" w:color="9CA1AC" w:sz="4" w:space="0"/>
              <w:bottom w:val="single" w:color="9CA1AC" w:sz="4" w:space="0"/>
              <w:right w:val="single" w:color="9CA1AC" w:sz="4" w:space="0"/>
            </w:tcBorders>
            <w:shd w:val="clear" w:color="auto" w:fill="FEFEFE"/>
            <w:vAlign w:val="center"/>
          </w:tcPr>
          <w:p>
            <w:pPr>
              <w:adjustRightInd w:val="0"/>
              <w:snapToGrid w:val="0"/>
              <w:jc w:val="center"/>
              <w:rPr>
                <w:rFonts w:hint="eastAsia" w:ascii="仿宋" w:hAnsi="仿宋" w:eastAsia="仿宋" w:cs="仿宋"/>
                <w:color w:val="auto"/>
                <w:sz w:val="24"/>
                <w:szCs w:val="24"/>
              </w:rPr>
            </w:pPr>
            <w:r>
              <w:rPr>
                <w:rFonts w:ascii="仿宋" w:hAnsi="仿宋" w:eastAsia="仿宋" w:cs="仿宋"/>
                <w:color w:val="auto"/>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67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合计</w:t>
            </w:r>
          </w:p>
        </w:tc>
        <w:tc>
          <w:tcPr>
            <w:tcW w:w="109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ascii="仿宋" w:hAnsi="仿宋" w:eastAsia="仿宋" w:cs="仿宋"/>
                <w:b/>
                <w:bCs/>
                <w:color w:val="auto"/>
                <w:sz w:val="24"/>
                <w:szCs w:val="24"/>
              </w:rPr>
              <w:t>6</w:t>
            </w:r>
          </w:p>
        </w:tc>
        <w:tc>
          <w:tcPr>
            <w:tcW w:w="1170"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hint="eastAsia" w:ascii="仿宋" w:hAnsi="仿宋" w:eastAsia="仿宋" w:cs="仿宋"/>
                <w:b/>
                <w:bCs/>
                <w:color w:val="auto"/>
                <w:sz w:val="24"/>
                <w:szCs w:val="24"/>
              </w:rPr>
              <w:t>3</w:t>
            </w:r>
            <w:r>
              <w:rPr>
                <w:rFonts w:ascii="仿宋" w:hAnsi="仿宋" w:eastAsia="仿宋" w:cs="仿宋"/>
                <w:b/>
                <w:bCs/>
                <w:color w:val="auto"/>
                <w:sz w:val="24"/>
                <w:szCs w:val="24"/>
              </w:rPr>
              <w:t>4</w:t>
            </w:r>
          </w:p>
        </w:tc>
        <w:tc>
          <w:tcPr>
            <w:tcW w:w="1510"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ascii="仿宋" w:hAnsi="仿宋" w:eastAsia="仿宋" w:cs="仿宋"/>
                <w:b/>
                <w:bCs/>
                <w:color w:val="auto"/>
                <w:sz w:val="24"/>
                <w:szCs w:val="24"/>
              </w:rPr>
              <w:t>34</w:t>
            </w:r>
          </w:p>
        </w:tc>
        <w:tc>
          <w:tcPr>
            <w:tcW w:w="556"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adjustRightInd w:val="0"/>
              <w:snapToGrid w:val="0"/>
              <w:jc w:val="center"/>
              <w:rPr>
                <w:rFonts w:hint="eastAsia" w:ascii="仿宋" w:hAnsi="仿宋" w:eastAsia="仿宋" w:cs="仿宋"/>
                <w:b/>
                <w:bCs/>
                <w:color w:val="auto"/>
                <w:sz w:val="24"/>
                <w:szCs w:val="24"/>
              </w:rPr>
            </w:pPr>
            <w:r>
              <w:rPr>
                <w:rFonts w:ascii="仿宋" w:hAnsi="仿宋" w:eastAsia="仿宋" w:cs="仿宋"/>
                <w:b/>
                <w:bCs/>
                <w:color w:val="auto"/>
                <w:sz w:val="24"/>
                <w:szCs w:val="24"/>
              </w:rPr>
              <w:t>74</w:t>
            </w:r>
          </w:p>
        </w:tc>
      </w:tr>
      <w:bookmarkEnd w:id="23"/>
    </w:tbl>
    <w:p>
      <w:pPr>
        <w:pStyle w:val="34"/>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规划建设</w:t>
      </w:r>
      <w:r>
        <w:rPr>
          <w:rFonts w:hint="eastAsia" w:eastAsia="仿宋_GB2312" w:cs="Times New Roman"/>
          <w:b/>
          <w:bCs/>
          <w:color w:val="auto"/>
          <w:sz w:val="32"/>
          <w:szCs w:val="32"/>
          <w:lang w:val="en-US" w:eastAsia="zh-CN"/>
        </w:rPr>
        <w:t>8</w:t>
      </w:r>
      <w:r>
        <w:rPr>
          <w:rFonts w:hint="eastAsia" w:eastAsia="仿宋_GB2312" w:cs="Times New Roman"/>
          <w:b/>
          <w:bCs/>
          <w:color w:val="auto"/>
          <w:sz w:val="32"/>
          <w:szCs w:val="32"/>
        </w:rPr>
        <w:t>个以上水上垂直起降点。</w:t>
      </w:r>
      <w:r>
        <w:rPr>
          <w:rFonts w:hint="eastAsia" w:eastAsia="仿宋_GB2312" w:cs="Times New Roman"/>
          <w:color w:val="auto"/>
          <w:sz w:val="32"/>
          <w:szCs w:val="32"/>
        </w:rPr>
        <w:t>在具备建设条件的北江、浈江、武江及水库等区域，结合周边</w:t>
      </w:r>
      <w:r>
        <w:rPr>
          <w:rFonts w:eastAsia="仿宋_GB2312" w:cs="Times New Roman"/>
          <w:color w:val="auto"/>
          <w:sz w:val="32"/>
          <w:szCs w:val="32"/>
        </w:rPr>
        <w:t>区位、交通、旅游资源</w:t>
      </w:r>
      <w:r>
        <w:rPr>
          <w:rFonts w:hint="eastAsia" w:eastAsia="仿宋_GB2312" w:cs="Times New Roman"/>
          <w:color w:val="auto"/>
          <w:sz w:val="32"/>
          <w:szCs w:val="32"/>
        </w:rPr>
        <w:t>优势，规划布局</w:t>
      </w:r>
      <w:r>
        <w:rPr>
          <w:rFonts w:hint="eastAsia" w:eastAsia="仿宋_GB2312" w:cs="Times New Roman"/>
          <w:color w:val="auto"/>
          <w:sz w:val="32"/>
          <w:szCs w:val="32"/>
          <w:lang w:val="en-US" w:eastAsia="zh-CN"/>
        </w:rPr>
        <w:t>8</w:t>
      </w:r>
      <w:r>
        <w:rPr>
          <w:rFonts w:hint="eastAsia" w:eastAsia="仿宋_GB2312" w:cs="Times New Roman"/>
          <w:color w:val="auto"/>
          <w:sz w:val="32"/>
          <w:szCs w:val="32"/>
        </w:rPr>
        <w:t>个水上垂直起降点，为</w:t>
      </w:r>
      <w:r>
        <w:rPr>
          <w:rFonts w:eastAsia="仿宋_GB2312" w:cs="Times New Roman"/>
          <w:color w:val="auto"/>
          <w:sz w:val="32"/>
          <w:szCs w:val="32"/>
        </w:rPr>
        <w:t>水陆空三栖</w:t>
      </w:r>
      <w:r>
        <w:rPr>
          <w:rFonts w:hint="eastAsia" w:eastAsia="仿宋_GB2312" w:cs="Times New Roman"/>
          <w:color w:val="auto"/>
          <w:sz w:val="32"/>
          <w:szCs w:val="32"/>
        </w:rPr>
        <w:t>低空航空器提供起备降、充电、试飞等服务，满足水上救援、娱乐休闲、短途运输等需求。</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表11：韶关市水上垂直起降点布局方案</w:t>
      </w:r>
    </w:p>
    <w:tbl>
      <w:tblPr>
        <w:tblStyle w:val="17"/>
        <w:tblW w:w="48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4"/>
        <w:gridCol w:w="2304"/>
        <w:gridCol w:w="2305"/>
        <w:gridCol w:w="2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blHeader/>
          <w:jc w:val="center"/>
        </w:trPr>
        <w:tc>
          <w:tcPr>
            <w:tcW w:w="683"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序号</w:t>
            </w:r>
          </w:p>
        </w:tc>
        <w:tc>
          <w:tcPr>
            <w:tcW w:w="1437"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区县</w:t>
            </w:r>
          </w:p>
        </w:tc>
        <w:tc>
          <w:tcPr>
            <w:tcW w:w="1437"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镇街</w:t>
            </w:r>
          </w:p>
        </w:tc>
        <w:tc>
          <w:tcPr>
            <w:tcW w:w="144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水域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1</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曲江区</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白土镇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北江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2</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南雄市</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界址镇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浈江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3</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武江区</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重阳镇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武江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4</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乐昌市</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大源镇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乐昌峡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5</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乳源县</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rPr>
            </w:pPr>
            <w:r>
              <w:rPr>
                <w:rFonts w:ascii="仿宋" w:hAnsi="仿宋" w:eastAsia="仿宋" w:cs="仿宋"/>
                <w:color w:val="auto"/>
                <w:sz w:val="24"/>
              </w:rPr>
              <w:t>大桥镇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南水湖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lang w:val="en-US" w:eastAsia="zh-CN"/>
              </w:rPr>
              <w:t>6</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始兴县</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ascii="仿宋" w:hAnsi="仿宋" w:eastAsia="仿宋" w:cs="仿宋"/>
                <w:color w:val="auto"/>
                <w:sz w:val="24"/>
              </w:rPr>
            </w:pPr>
            <w:r>
              <w:rPr>
                <w:rFonts w:hint="eastAsia" w:ascii="仿宋" w:hAnsi="仿宋" w:eastAsia="仿宋" w:cs="仿宋"/>
                <w:color w:val="auto"/>
                <w:sz w:val="24"/>
              </w:rPr>
              <w:t>顿岗镇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吉山水库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lang w:val="en-US" w:eastAsia="zh-CN"/>
              </w:rPr>
              <w:t>7</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仁化县</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default" w:ascii="仿宋" w:hAnsi="仿宋" w:eastAsia="仿宋" w:cs="仿宋"/>
                <w:color w:val="auto"/>
                <w:sz w:val="24"/>
                <w:lang w:val="en-US" w:eastAsia="zh-CN"/>
              </w:rPr>
            </w:pPr>
            <w:r>
              <w:rPr>
                <w:rFonts w:hint="eastAsia" w:ascii="仿宋" w:hAnsi="仿宋" w:eastAsia="仿宋" w:cs="仿宋"/>
                <w:color w:val="auto"/>
                <w:sz w:val="24"/>
                <w:lang w:val="en-US" w:eastAsia="zh-CN"/>
              </w:rPr>
              <w:t>大桥镇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rPr>
            </w:pPr>
            <w:r>
              <w:rPr>
                <w:rFonts w:hint="eastAsia" w:ascii="仿宋" w:hAnsi="仿宋" w:eastAsia="仿宋" w:cs="仿宋"/>
                <w:color w:val="auto"/>
                <w:sz w:val="24"/>
              </w:rPr>
              <w:t>湾头电站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683"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default" w:ascii="仿宋" w:hAnsi="仿宋" w:eastAsia="仿宋" w:cs="仿宋"/>
                <w:color w:val="auto"/>
                <w:sz w:val="24"/>
                <w:lang w:val="en-US" w:eastAsia="zh-CN"/>
              </w:rPr>
            </w:pPr>
            <w:r>
              <w:rPr>
                <w:rFonts w:hint="eastAsia" w:ascii="仿宋" w:hAnsi="仿宋" w:eastAsia="仿宋" w:cs="仿宋"/>
                <w:color w:val="auto"/>
                <w:sz w:val="24"/>
                <w:lang w:val="en-US" w:eastAsia="zh-CN"/>
              </w:rPr>
              <w:t>8</w:t>
            </w:r>
          </w:p>
        </w:tc>
        <w:tc>
          <w:tcPr>
            <w:tcW w:w="1437"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新丰县</w:t>
            </w:r>
          </w:p>
        </w:tc>
        <w:tc>
          <w:tcPr>
            <w:tcW w:w="1437"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马头镇</w:t>
            </w:r>
          </w:p>
        </w:tc>
        <w:tc>
          <w:tcPr>
            <w:tcW w:w="1441"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新丰江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3558" w:type="pct"/>
            <w:gridSpan w:val="3"/>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rPr>
              <w:t>合计</w:t>
            </w:r>
          </w:p>
        </w:tc>
        <w:tc>
          <w:tcPr>
            <w:tcW w:w="1441"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rPr>
            </w:pPr>
            <w:r>
              <w:rPr>
                <w:rFonts w:hint="eastAsia" w:ascii="仿宋" w:hAnsi="仿宋" w:eastAsia="仿宋" w:cs="仿宋"/>
                <w:b/>
                <w:bCs/>
                <w:color w:val="auto"/>
                <w:sz w:val="24"/>
                <w:lang w:val="en-US" w:eastAsia="zh-CN"/>
              </w:rPr>
              <w:t>8</w:t>
            </w:r>
            <w:r>
              <w:rPr>
                <w:rFonts w:hint="eastAsia" w:ascii="仿宋" w:hAnsi="仿宋" w:eastAsia="仿宋" w:cs="仿宋"/>
                <w:b/>
                <w:bCs/>
                <w:color w:val="auto"/>
                <w:sz w:val="24"/>
              </w:rPr>
              <w:t>个</w:t>
            </w:r>
          </w:p>
        </w:tc>
      </w:tr>
    </w:tbl>
    <w:p>
      <w:pPr>
        <w:pStyle w:val="34"/>
        <w:autoSpaceDE w:val="0"/>
        <w:snapToGrid w:val="0"/>
        <w:spacing w:before="156" w:beforeLines="50"/>
        <w:ind w:firstLine="0" w:firstLineChars="0"/>
        <w:jc w:val="center"/>
        <w:rPr>
          <w:rFonts w:asciiTheme="minorHAnsi" w:hAnsiTheme="minorHAnsi" w:eastAsiaTheme="minorEastAsia"/>
          <w:color w:val="auto"/>
          <w:szCs w:val="22"/>
        </w:rPr>
      </w:pPr>
      <w:r>
        <w:rPr>
          <w:rFonts w:hint="eastAsia" w:ascii="黑体" w:hAnsi="黑体" w:eastAsia="黑体" w:cs="黑体"/>
          <w:b/>
          <w:bCs/>
          <w:color w:val="auto"/>
          <w:sz w:val="24"/>
          <w:szCs w:val="24"/>
        </w:rPr>
        <w:t>图10：韶关市水上垂直起降点布局</w:t>
      </w:r>
      <w:r>
        <w:rPr>
          <w:rFonts w:asciiTheme="minorHAnsi" w:hAnsiTheme="minorHAnsi" w:eastAsiaTheme="minorEastAsia"/>
          <w:color w:val="auto"/>
          <w:szCs w:val="22"/>
        </w:rPr>
        <w:t xml:space="preserve"> </w:t>
      </w:r>
    </w:p>
    <w:p>
      <w:pPr>
        <w:pStyle w:val="34"/>
        <w:autoSpaceDE w:val="0"/>
        <w:snapToGrid w:val="0"/>
        <w:spacing w:before="156" w:beforeLines="50"/>
        <w:ind w:firstLine="0" w:firstLineChars="0"/>
        <w:jc w:val="center"/>
        <w:rPr>
          <w:rFonts w:asciiTheme="minorHAnsi" w:hAnsiTheme="minorHAnsi" w:eastAsiaTheme="minorEastAsia"/>
          <w:color w:val="auto"/>
          <w:szCs w:val="22"/>
        </w:rPr>
      </w:pPr>
      <w:r>
        <w:rPr>
          <w:color w:val="auto"/>
        </w:rPr>
        <w:drawing>
          <wp:inline distT="0" distB="0" distL="114300" distR="114300">
            <wp:extent cx="5274310" cy="4900295"/>
            <wp:effectExtent l="0" t="0" r="13970" b="6985"/>
            <wp:docPr id="23"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true"/>
                    </pic:cNvPicPr>
                  </pic:nvPicPr>
                  <pic:blipFill>
                    <a:blip r:embed="rId16"/>
                    <a:stretch>
                      <a:fillRect/>
                    </a:stretch>
                  </pic:blipFill>
                  <pic:spPr>
                    <a:xfrm>
                      <a:off x="0" y="0"/>
                      <a:ext cx="5274310" cy="4900295"/>
                    </a:xfrm>
                    <a:prstGeom prst="rect">
                      <a:avLst/>
                    </a:prstGeom>
                  </pic:spPr>
                </pic:pic>
              </a:graphicData>
            </a:graphic>
          </wp:inline>
        </w:drawing>
      </w:r>
    </w:p>
    <w:p>
      <w:pPr>
        <w:pStyle w:val="34"/>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规划建设2</w:t>
      </w:r>
      <w:r>
        <w:rPr>
          <w:rFonts w:hint="eastAsia" w:eastAsia="仿宋_GB2312" w:cs="Times New Roman"/>
          <w:b/>
          <w:bCs/>
          <w:color w:val="auto"/>
          <w:sz w:val="32"/>
          <w:szCs w:val="32"/>
          <w:lang w:val="en-US" w:eastAsia="zh-CN"/>
        </w:rPr>
        <w:t>4</w:t>
      </w:r>
      <w:r>
        <w:rPr>
          <w:rFonts w:hint="eastAsia" w:eastAsia="仿宋_GB2312" w:cs="Times New Roman"/>
          <w:b/>
          <w:bCs/>
          <w:color w:val="auto"/>
          <w:sz w:val="32"/>
          <w:szCs w:val="32"/>
        </w:rPr>
        <w:t>个商业和个人设施垂直起降点。</w:t>
      </w:r>
      <w:r>
        <w:rPr>
          <w:rFonts w:hint="eastAsia" w:eastAsia="仿宋_GB2312" w:cs="Times New Roman"/>
          <w:color w:val="auto"/>
          <w:sz w:val="32"/>
          <w:szCs w:val="32"/>
        </w:rPr>
        <w:t>积极引导企业发展个性化、多样化低空经济消费网络，鼓励支持在具备建设条件的高层建筑、酒店、会展中心、度假区等商业或个人设施周边或</w:t>
      </w:r>
      <w:r>
        <w:rPr>
          <w:rFonts w:eastAsia="仿宋_GB2312" w:cs="Times New Roman"/>
          <w:color w:val="auto"/>
          <w:sz w:val="32"/>
          <w:szCs w:val="32"/>
        </w:rPr>
        <w:t>楼顶</w:t>
      </w:r>
      <w:r>
        <w:rPr>
          <w:rFonts w:hint="eastAsia" w:eastAsia="仿宋_GB2312" w:cs="Times New Roman"/>
          <w:color w:val="auto"/>
          <w:sz w:val="32"/>
          <w:szCs w:val="32"/>
        </w:rPr>
        <w:t>，布局2</w:t>
      </w:r>
      <w:r>
        <w:rPr>
          <w:rFonts w:hint="eastAsia" w:eastAsia="仿宋_GB2312" w:cs="Times New Roman"/>
          <w:color w:val="auto"/>
          <w:sz w:val="32"/>
          <w:szCs w:val="32"/>
          <w:lang w:val="en-US" w:eastAsia="zh-CN"/>
        </w:rPr>
        <w:t>4</w:t>
      </w:r>
      <w:r>
        <w:rPr>
          <w:rFonts w:hint="eastAsia" w:eastAsia="仿宋_GB2312" w:cs="Times New Roman"/>
          <w:color w:val="auto"/>
          <w:sz w:val="32"/>
          <w:szCs w:val="32"/>
        </w:rPr>
        <w:t>个商业和个人设施垂直起降点，提供联程接驳、商务出行、低空体验等多样性、个性化低空消费服务，进一步探索与国内重点物流企业共建智能起降无人机柜、无人机自动值守机库、智能起降灯杆等智能起降柜机，布局无人值守、自动起降、自动换电等功能，满足末端即时配送场景常态化运营需求，完善人防疏散等功能。</w:t>
      </w:r>
    </w:p>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表12：韶关市商业和个人设施垂直起降点布局方案</w:t>
      </w:r>
    </w:p>
    <w:tbl>
      <w:tblPr>
        <w:tblStyle w:val="17"/>
        <w:tblW w:w="50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69"/>
        <w:gridCol w:w="1158"/>
        <w:gridCol w:w="1556"/>
        <w:gridCol w:w="4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blHeader/>
          <w:jc w:val="center"/>
        </w:trPr>
        <w:tc>
          <w:tcPr>
            <w:tcW w:w="454"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szCs w:val="24"/>
              </w:rPr>
            </w:pPr>
            <w:r>
              <w:rPr>
                <w:rFonts w:hint="eastAsia" w:ascii="仿宋" w:hAnsi="仿宋" w:eastAsia="仿宋" w:cs="仿宋"/>
                <w:b/>
                <w:bCs/>
                <w:color w:val="auto"/>
                <w:sz w:val="24"/>
                <w:szCs w:val="24"/>
              </w:rPr>
              <w:t>序号</w:t>
            </w:r>
          </w:p>
        </w:tc>
        <w:tc>
          <w:tcPr>
            <w:tcW w:w="684"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szCs w:val="24"/>
              </w:rPr>
            </w:pPr>
            <w:r>
              <w:rPr>
                <w:rFonts w:hint="eastAsia" w:ascii="仿宋" w:hAnsi="仿宋" w:eastAsia="仿宋" w:cs="仿宋"/>
                <w:b/>
                <w:bCs/>
                <w:color w:val="auto"/>
                <w:sz w:val="24"/>
                <w:szCs w:val="24"/>
              </w:rPr>
              <w:t>区县</w:t>
            </w:r>
          </w:p>
        </w:tc>
        <w:tc>
          <w:tcPr>
            <w:tcW w:w="918"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szCs w:val="24"/>
              </w:rPr>
            </w:pPr>
            <w:r>
              <w:rPr>
                <w:rFonts w:hint="eastAsia" w:ascii="仿宋" w:hAnsi="仿宋" w:eastAsia="仿宋" w:cs="仿宋"/>
                <w:b/>
                <w:bCs/>
                <w:color w:val="auto"/>
                <w:sz w:val="24"/>
                <w:szCs w:val="24"/>
              </w:rPr>
              <w:t>镇街</w:t>
            </w:r>
          </w:p>
        </w:tc>
        <w:tc>
          <w:tcPr>
            <w:tcW w:w="294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szCs w:val="24"/>
              </w:rPr>
            </w:pPr>
            <w:r>
              <w:rPr>
                <w:rFonts w:hint="eastAsia" w:ascii="仿宋" w:hAnsi="仿宋" w:eastAsia="仿宋" w:cs="仿宋"/>
                <w:b/>
                <w:bCs/>
                <w:color w:val="auto"/>
                <w:sz w:val="24"/>
                <w:szCs w:val="24"/>
              </w:rPr>
              <w:t>垂直起降点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武江区</w:t>
            </w:r>
          </w:p>
        </w:tc>
        <w:tc>
          <w:tcPr>
            <w:tcW w:w="918" w:type="pct"/>
            <w:vMerge w:val="restar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西联镇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中海综合商务大厦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碧桂园太阳城酒店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3</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浈江区</w:t>
            </w: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车站街道</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财富广场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4</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restar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风采街道</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风度华美达广场酒店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5</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碧桂园凤凰酒店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6</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新韶镇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国际会展中心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7</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东河街道</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韶关莱斯大酒店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8</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曲江区</w:t>
            </w: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马坝镇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新时代广场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9</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枫湾镇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枫湾温泉度假村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10</w:t>
            </w:r>
          </w:p>
        </w:tc>
        <w:tc>
          <w:tcPr>
            <w:tcW w:w="684"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乐昌市</w:t>
            </w: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乐城街道</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乐昌碧桂园凤凰酒店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11</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南雄市</w:t>
            </w:r>
          </w:p>
        </w:tc>
        <w:tc>
          <w:tcPr>
            <w:tcW w:w="918" w:type="pct"/>
            <w:vMerge w:val="restar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全安镇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南岭温泉酒店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12</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龙华山温矿泉度假村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13</w:t>
            </w:r>
          </w:p>
        </w:tc>
        <w:tc>
          <w:tcPr>
            <w:tcW w:w="684"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仁化县</w:t>
            </w: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城口镇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丹霞丰源温泉度假村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14</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始兴县</w:t>
            </w:r>
          </w:p>
        </w:tc>
        <w:tc>
          <w:tcPr>
            <w:tcW w:w="918" w:type="pct"/>
            <w:vMerge w:val="restar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罗坝镇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快乐东方·温泉旅行度假村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15</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始兴花果山温泉度假村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16</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龙仙镇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龙泰国际酒店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17</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翁源县</w:t>
            </w: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周陂镇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龙泰翁山源温泉度假村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18</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坝仔镇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嘉华美泉谷康养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rPr>
              <w:t>19</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新丰县</w:t>
            </w:r>
          </w:p>
        </w:tc>
        <w:tc>
          <w:tcPr>
            <w:tcW w:w="918" w:type="pct"/>
            <w:vMerge w:val="restart"/>
            <w:tcBorders>
              <w:top w:val="single" w:color="9CA1AC" w:sz="4" w:space="0"/>
              <w:left w:val="single" w:color="9CA1AC" w:sz="4" w:space="0"/>
              <w:right w:val="single" w:color="9CA1AC" w:sz="4" w:space="0"/>
            </w:tcBorders>
            <w:shd w:val="clear" w:color="auto" w:fill="FEFEFE"/>
            <w:vAlign w:val="center"/>
          </w:tcPr>
          <w:p>
            <w:pPr>
              <w:jc w:val="center"/>
              <w:rPr>
                <w:rFonts w:hint="eastAsia" w:ascii="仿宋" w:hAnsi="仿宋" w:eastAsia="仿宋" w:cs="仿宋"/>
                <w:color w:val="auto"/>
                <w:sz w:val="24"/>
                <w:szCs w:val="24"/>
              </w:rPr>
            </w:pPr>
            <w:r>
              <w:rPr>
                <w:rFonts w:hint="eastAsia" w:ascii="仿宋" w:hAnsi="仿宋" w:eastAsia="仿宋" w:cs="仿宋"/>
                <w:color w:val="auto"/>
                <w:sz w:val="24"/>
                <w:szCs w:val="24"/>
              </w:rPr>
              <w:t>丰城街道</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温德姆花园酒店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lang w:val="en-US" w:eastAsia="zh-CN"/>
              </w:rPr>
              <w:t>20</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left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枫溪谷度假村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rPr>
              <w:t>21</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left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rPr>
              <w:t>大风门度假村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rPr>
              <w:t>22</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云髻山温泉度假山庄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rPr>
              <w:t>23</w:t>
            </w:r>
          </w:p>
        </w:tc>
        <w:tc>
          <w:tcPr>
            <w:tcW w:w="684" w:type="pct"/>
            <w:vMerge w:val="restar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乳源县</w:t>
            </w:r>
          </w:p>
        </w:tc>
        <w:tc>
          <w:tcPr>
            <w:tcW w:w="918" w:type="pct"/>
            <w:vMerge w:val="restart"/>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r>
              <w:rPr>
                <w:rFonts w:hint="eastAsia" w:ascii="仿宋" w:hAnsi="仿宋" w:eastAsia="仿宋" w:cs="仿宋"/>
                <w:color w:val="auto"/>
                <w:sz w:val="24"/>
                <w:szCs w:val="24"/>
              </w:rPr>
              <w:t>大桥镇</w:t>
            </w: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乳源蓝山源岭南东方温泉酒店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454" w:type="pct"/>
            <w:tcBorders>
              <w:top w:val="single" w:color="9CA1AC" w:sz="4" w:space="0"/>
              <w:left w:val="single" w:color="9CA1AC" w:sz="4" w:space="0"/>
              <w:bottom w:val="single" w:color="9CA1AC" w:sz="4" w:space="0"/>
              <w:right w:val="single" w:color="9CA1AC" w:sz="4" w:space="0"/>
            </w:tcBorders>
            <w:shd w:val="clear" w:color="auto" w:fill="FEFEFE"/>
            <w:vAlign w:val="center"/>
          </w:tcPr>
          <w:p>
            <w:pPr>
              <w:pStyle w:val="25"/>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sz w:val="24"/>
                <w:szCs w:val="24"/>
              </w:rPr>
              <w:t>24</w:t>
            </w:r>
          </w:p>
        </w:tc>
        <w:tc>
          <w:tcPr>
            <w:tcW w:w="684" w:type="pct"/>
            <w:vMerge w:val="continue"/>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p>
        </w:tc>
        <w:tc>
          <w:tcPr>
            <w:tcW w:w="918" w:type="pct"/>
            <w:vMerge w:val="continue"/>
            <w:tcBorders>
              <w:top w:val="single" w:color="9CA1AC" w:sz="4" w:space="0"/>
              <w:left w:val="single" w:color="9CA1AC" w:sz="4" w:space="0"/>
              <w:bottom w:val="single" w:color="9CA1AC" w:sz="4" w:space="0"/>
              <w:right w:val="single" w:color="9CA1AC" w:sz="4" w:space="0"/>
            </w:tcBorders>
            <w:shd w:val="clear" w:color="auto" w:fill="FEFEFE"/>
            <w:vAlign w:val="center"/>
          </w:tcPr>
          <w:p>
            <w:pPr>
              <w:widowControl/>
              <w:adjustRightInd w:val="0"/>
              <w:snapToGrid w:val="0"/>
              <w:jc w:val="center"/>
              <w:rPr>
                <w:rFonts w:hint="eastAsia" w:ascii="仿宋" w:hAnsi="仿宋" w:eastAsia="仿宋" w:cs="仿宋"/>
                <w:color w:val="auto"/>
                <w:sz w:val="24"/>
                <w:szCs w:val="24"/>
              </w:rPr>
            </w:pPr>
          </w:p>
        </w:tc>
        <w:tc>
          <w:tcPr>
            <w:tcW w:w="2942" w:type="pct"/>
            <w:tcBorders>
              <w:top w:val="single" w:color="9CA1AC" w:sz="4" w:space="0"/>
              <w:left w:val="single" w:color="9CA1AC" w:sz="4" w:space="0"/>
              <w:bottom w:val="single" w:color="9CA1AC" w:sz="4" w:space="0"/>
              <w:right w:val="single" w:color="9CA1AC" w:sz="4" w:space="0"/>
            </w:tcBorders>
            <w:shd w:val="clear" w:color="auto" w:fill="F0F0F0"/>
            <w:vAlign w:val="center"/>
          </w:tcPr>
          <w:p>
            <w:pPr>
              <w:pStyle w:val="25"/>
              <w:rPr>
                <w:rFonts w:hint="eastAsia" w:ascii="仿宋" w:hAnsi="仿宋" w:eastAsia="仿宋" w:cs="仿宋"/>
                <w:color w:val="auto"/>
                <w:sz w:val="24"/>
                <w:szCs w:val="24"/>
              </w:rPr>
            </w:pPr>
            <w:r>
              <w:rPr>
                <w:rFonts w:hint="eastAsia" w:ascii="仿宋" w:hAnsi="仿宋" w:eastAsia="仿宋" w:cs="仿宋"/>
                <w:color w:val="auto"/>
                <w:sz w:val="24"/>
                <w:szCs w:val="24"/>
              </w:rPr>
              <w:t>云门山旅游度假区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057" w:type="pct"/>
            <w:gridSpan w:val="3"/>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default" w:ascii="仿宋" w:hAnsi="仿宋" w:eastAsia="仿宋" w:cs="仿宋"/>
                <w:color w:val="auto"/>
                <w:kern w:val="2"/>
                <w:sz w:val="24"/>
                <w:szCs w:val="24"/>
                <w:lang w:val="en-US" w:eastAsia="zh-CN" w:bidi="ar-SA"/>
              </w:rPr>
            </w:pPr>
            <w:r>
              <w:rPr>
                <w:rFonts w:hint="eastAsia" w:ascii="仿宋" w:hAnsi="仿宋" w:eastAsia="仿宋" w:cs="仿宋"/>
                <w:b/>
                <w:bCs/>
                <w:color w:val="auto"/>
                <w:sz w:val="24"/>
                <w:szCs w:val="24"/>
                <w:lang w:val="en-US" w:eastAsia="zh-CN"/>
              </w:rPr>
              <w:t>合计</w:t>
            </w:r>
          </w:p>
        </w:tc>
        <w:tc>
          <w:tcPr>
            <w:tcW w:w="2942" w:type="pct"/>
            <w:tcBorders>
              <w:top w:val="single" w:color="9CA1AC" w:sz="4" w:space="0"/>
              <w:left w:val="single" w:color="9CA1AC" w:sz="4" w:space="0"/>
              <w:bottom w:val="single" w:color="9CA1AC" w:sz="4" w:space="0"/>
              <w:right w:val="single" w:color="9CA1AC" w:sz="4" w:space="0"/>
            </w:tcBorders>
            <w:shd w:val="clear" w:color="auto" w:fill="D6DCE5" w:themeFill="text2" w:themeFillTint="32"/>
            <w:vAlign w:val="center"/>
          </w:tcPr>
          <w:p>
            <w:pPr>
              <w:pStyle w:val="25"/>
              <w:rPr>
                <w:rFonts w:hint="eastAsia" w:ascii="仿宋" w:hAnsi="仿宋" w:eastAsia="仿宋" w:cs="仿宋"/>
                <w:b/>
                <w:bCs/>
                <w:color w:val="auto"/>
                <w:sz w:val="24"/>
                <w:szCs w:val="24"/>
              </w:rPr>
            </w:pPr>
            <w:r>
              <w:rPr>
                <w:rFonts w:hint="eastAsia" w:ascii="仿宋" w:hAnsi="仿宋" w:eastAsia="仿宋" w:cs="仿宋"/>
                <w:b/>
                <w:bCs/>
                <w:color w:val="auto"/>
                <w:sz w:val="24"/>
                <w:szCs w:val="24"/>
                <w:lang w:val="en-US" w:eastAsia="zh-CN"/>
              </w:rPr>
              <w:t>24</w:t>
            </w:r>
            <w:r>
              <w:rPr>
                <w:rFonts w:hint="eastAsia" w:ascii="仿宋" w:hAnsi="仿宋" w:eastAsia="仿宋" w:cs="仿宋"/>
                <w:b/>
                <w:bCs/>
                <w:color w:val="auto"/>
                <w:sz w:val="24"/>
                <w:szCs w:val="24"/>
              </w:rPr>
              <w:t>个</w:t>
            </w:r>
          </w:p>
        </w:tc>
      </w:tr>
    </w:tbl>
    <w:p>
      <w:pPr>
        <w:pStyle w:val="34"/>
        <w:autoSpaceDE w:val="0"/>
        <w:snapToGrid w:val="0"/>
        <w:spacing w:before="156" w:beforeLines="50"/>
        <w:ind w:firstLine="0" w:firstLineChars="0"/>
        <w:jc w:val="center"/>
        <w:rPr>
          <w:rFonts w:hint="eastAsia" w:ascii="黑体" w:hAnsi="黑体" w:eastAsia="黑体" w:cs="黑体"/>
          <w:b/>
          <w:bCs/>
          <w:color w:val="auto"/>
          <w:sz w:val="24"/>
          <w:szCs w:val="24"/>
        </w:rPr>
      </w:pPr>
    </w:p>
    <w:p>
      <w:pPr>
        <w:pStyle w:val="5"/>
        <w:spacing w:before="156" w:beforeLines="50" w:after="156" w:afterLines="50" w:line="560" w:lineRule="exact"/>
        <w:rPr>
          <w:rFonts w:hint="eastAsia"/>
          <w:color w:val="auto"/>
          <w:sz w:val="32"/>
          <w:szCs w:val="32"/>
        </w:rPr>
      </w:pPr>
      <w:bookmarkStart w:id="24" w:name="_Toc8078"/>
      <w:r>
        <w:rPr>
          <w:rFonts w:hint="eastAsia"/>
          <w:color w:val="auto"/>
          <w:sz w:val="32"/>
          <w:szCs w:val="32"/>
        </w:rPr>
        <w:t>第</w:t>
      </w:r>
      <w:r>
        <w:rPr>
          <w:rFonts w:hint="eastAsia"/>
          <w:color w:val="auto"/>
          <w:sz w:val="32"/>
          <w:szCs w:val="32"/>
          <w:lang w:val="en-US" w:eastAsia="zh-CN"/>
        </w:rPr>
        <w:t>三</w:t>
      </w:r>
      <w:r>
        <w:rPr>
          <w:rFonts w:hint="eastAsia"/>
          <w:color w:val="auto"/>
          <w:sz w:val="32"/>
          <w:szCs w:val="32"/>
        </w:rPr>
        <w:t>节 构建低空数智化保障服务体系</w:t>
      </w:r>
      <w:bookmarkEnd w:id="24"/>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加快构建韶关低空智联网</w:t>
      </w:r>
      <w:r>
        <w:rPr>
          <w:rFonts w:hint="eastAsia" w:eastAsia="仿宋_GB2312" w:cs="Times New Roman"/>
          <w:color w:val="auto"/>
          <w:sz w:val="32"/>
          <w:szCs w:val="32"/>
        </w:rPr>
        <w:t>。推进5G低空专网、广播式自动相关监视（ADS-B）、北斗数据链等天地一体化网络基础设施建设，融合运用北斗网格码、5G-A（5G-Advanced）通感一体等技术，加快建立完善韶关市低空智联网，推动全市低空通信、导航、监视全覆盖，保障低空飞行数据互联互通。推动低空智联网接入韶关城市信息模型（CIM）、物联感知等信息平台，构建低空数字孪生模块，夯实智慧城市数字底座。</w:t>
      </w:r>
      <w:r>
        <w:rPr>
          <w:rFonts w:hint="eastAsia" w:eastAsia="仿宋_GB2312" w:cs="Times New Roman"/>
          <w:color w:val="auto"/>
          <w:sz w:val="32"/>
          <w:szCs w:val="32"/>
          <w:lang w:val="en-US" w:eastAsia="zh-CN"/>
        </w:rPr>
        <w:t>探索</w:t>
      </w:r>
      <w:r>
        <w:rPr>
          <w:rFonts w:hint="eastAsia" w:eastAsia="仿宋_GB2312" w:cs="Times New Roman"/>
          <w:color w:val="auto"/>
          <w:sz w:val="32"/>
          <w:szCs w:val="32"/>
        </w:rPr>
        <w:t>依托韶关算力算法资源开发低空</w:t>
      </w:r>
      <w:r>
        <w:rPr>
          <w:rFonts w:hint="eastAsia" w:eastAsia="仿宋_GB2312" w:cs="Times New Roman"/>
          <w:color w:val="auto"/>
          <w:sz w:val="32"/>
          <w:szCs w:val="32"/>
          <w:lang w:val="en-US" w:eastAsia="zh-CN"/>
        </w:rPr>
        <w:t>多模态</w:t>
      </w:r>
      <w:r>
        <w:rPr>
          <w:rFonts w:hint="eastAsia" w:eastAsia="仿宋_GB2312" w:cs="Times New Roman"/>
          <w:color w:val="auto"/>
          <w:sz w:val="32"/>
          <w:szCs w:val="32"/>
        </w:rPr>
        <w:t>大模型</w:t>
      </w:r>
      <w:r>
        <w:rPr>
          <w:rFonts w:hint="eastAsia" w:eastAsia="仿宋_GB2312" w:cs="Times New Roman"/>
          <w:color w:val="auto"/>
          <w:sz w:val="32"/>
          <w:szCs w:val="32"/>
          <w:lang w:eastAsia="zh-CN"/>
        </w:rPr>
        <w:t>。</w:t>
      </w:r>
      <w:r>
        <w:rPr>
          <w:rFonts w:hint="eastAsia" w:eastAsia="仿宋_GB2312" w:cs="Times New Roman"/>
          <w:color w:val="auto"/>
          <w:sz w:val="32"/>
          <w:szCs w:val="32"/>
        </w:rPr>
        <w:t>进一步推动三维成果数据面向企业合规使用，满足低空飞行器运营企业的三维地图使用需求。支持</w:t>
      </w:r>
      <w:r>
        <w:rPr>
          <w:rFonts w:hint="eastAsia" w:eastAsia="仿宋_GB2312" w:cs="Times New Roman"/>
          <w:color w:val="auto"/>
          <w:sz w:val="32"/>
          <w:szCs w:val="32"/>
          <w:lang w:val="en-US" w:eastAsia="zh-CN"/>
        </w:rPr>
        <w:t>企业</w:t>
      </w:r>
      <w:r>
        <w:rPr>
          <w:rFonts w:hint="eastAsia" w:eastAsia="仿宋_GB2312" w:cs="Times New Roman"/>
          <w:color w:val="auto"/>
          <w:sz w:val="32"/>
          <w:szCs w:val="32"/>
        </w:rPr>
        <w:t>在韶关建设粤北片区无人机调度中心，指挥调度粤北的低空感知网络。争创广东智能网联+低空多维空间（韶关）综合实验区试点。</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推进数字化低空新型基础设施建设</w:t>
      </w:r>
      <w:r>
        <w:rPr>
          <w:rFonts w:hint="eastAsia" w:eastAsia="仿宋_GB2312" w:cs="Times New Roman"/>
          <w:color w:val="auto"/>
          <w:sz w:val="32"/>
          <w:szCs w:val="32"/>
        </w:rPr>
        <w:t>。以丹霞机场为载体，建设服务粤北地区的低空飞行服务站，为低空飞行用户提供空域申报、飞行计划审批、航空情报、气象保障、低小慢防控等综合服务。充分发挥韶关国家级数据中心集群优势，积极申请建设广东省低空数据集成平台，汇集各地市提供的飞行器信息、空域使用情况、飞行状态、异常事件告警和飞行计划辅助信息等数据，并接入卫星地形影像、行政区划、建筑数据、交通路网、三维模型和气象情况等数据，实现全省范围内的飞行数据整合与共享。依托广州数据交易所（韶关）服务基地，在广东省低空数据集成平台的基础上，提供数据API、数据报告、数据模型等数据产品，推动低空数据交易，挖掘低空数据价值，发展低空数字经济。支持建设涵盖编码中心、工业互联网二级节点、空间并行计算芯片、低空智能算力服务器、低空算力中心等模块的国家级低空算力中心，满足省内低空产业相关算力需求。</w:t>
      </w:r>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rPr>
        <w:t>建立低空飞行数据安全保障体系</w:t>
      </w:r>
      <w:r>
        <w:rPr>
          <w:rFonts w:hint="eastAsia" w:eastAsia="仿宋_GB2312" w:cs="Times New Roman"/>
          <w:color w:val="auto"/>
          <w:sz w:val="32"/>
          <w:szCs w:val="32"/>
        </w:rPr>
        <w:t>。依托数字化低空信息网，积极构建以民航、空军、公安、行业部门和专业机构为主的多主体、多层级、责任清晰的联防联控机制。积极运用人工智能、大数据等新一代信息技术，搭建模块化组网运行系统，提高低空飞行服务系统的响应速度和各项飞行数据处理能力，并采用加密技术、访问控制等手段防止数据泄露或篡改，保护数据的安全性和隐私性，确保飞行活动安全。积极建设低空飞行管控系统，加强信息共享、部门联合，突出对管制区域、场所、时段内违规飞行行为的监控和打击，逐步建立“飞行前严审批-飞行中强追踪-飞行后存数据”的全流程数智管理机制。</w:t>
      </w:r>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rPr>
        <w:t>统筹推进地面支持设施建设</w:t>
      </w:r>
      <w:r>
        <w:rPr>
          <w:rFonts w:hint="eastAsia" w:eastAsia="仿宋_GB2312" w:cs="Times New Roman"/>
          <w:color w:val="auto"/>
          <w:sz w:val="32"/>
          <w:szCs w:val="32"/>
        </w:rPr>
        <w:t>。以大型起降枢纽为载体，积极推进固定运营基地建设，率先支持丹霞机场建设固定运营基地。持续提升能源供给能力，结合垂直起降点布局，加快建设一批适度超前、布局科学、智能绿色的加油、加氢、充换电等低空能源供应设施，支持利用停机坪或起降点，建设多功能于一体的综合能源服务站。积极引导社会资本参与低空能源设施的投资、建设与运营，夯实能源保障基础。完善低空气象预警监测</w:t>
      </w:r>
      <w:r>
        <w:rPr>
          <w:rFonts w:hint="eastAsia" w:eastAsia="仿宋_GB2312" w:cs="Times New Roman"/>
          <w:color w:val="auto"/>
          <w:sz w:val="32"/>
          <w:szCs w:val="32"/>
          <w:lang w:val="en-US" w:eastAsia="zh-CN"/>
        </w:rPr>
        <w:t>设施，利用丹霞机场已有设施建设市级低空气象服务保障平台，在各起降点部署低空气象监测塔，为低空飞行器起降及飞行提供</w:t>
      </w:r>
      <w:r>
        <w:rPr>
          <w:rFonts w:hint="eastAsia" w:eastAsia="仿宋_GB2312" w:cs="Times New Roman"/>
          <w:color w:val="auto"/>
          <w:sz w:val="32"/>
          <w:szCs w:val="32"/>
        </w:rPr>
        <w:t>气象保障服务</w:t>
      </w:r>
      <w:r>
        <w:rPr>
          <w:rFonts w:hint="eastAsia" w:eastAsia="仿宋_GB2312" w:cs="Times New Roman"/>
          <w:color w:val="auto"/>
          <w:sz w:val="32"/>
          <w:szCs w:val="32"/>
          <w:lang w:eastAsia="zh-CN"/>
        </w:rPr>
        <w:t>。</w:t>
      </w:r>
      <w:r>
        <w:rPr>
          <w:rFonts w:hint="eastAsia" w:eastAsia="仿宋_GB2312" w:cs="Times New Roman"/>
          <w:color w:val="auto"/>
          <w:sz w:val="32"/>
          <w:szCs w:val="32"/>
        </w:rPr>
        <w:t>推动5G通信、北斗导航等在低空飞行领域的融合应用，联合电信运营商扩大5G基站在山区的覆盖面，为低空飞行活动提供精准定位和导航。支持低空飞行测试、应用测试等基地建设，满足微型、轻型、小型无人驾驶低空飞行器多任务、大规模、高频次测试需求。</w:t>
      </w:r>
    </w:p>
    <w:p>
      <w:pPr>
        <w:pStyle w:val="5"/>
        <w:spacing w:before="156" w:beforeLines="50" w:after="156" w:afterLines="50" w:line="560" w:lineRule="exact"/>
        <w:rPr>
          <w:rFonts w:hint="default"/>
          <w:color w:val="auto"/>
          <w:sz w:val="32"/>
          <w:szCs w:val="32"/>
          <w:lang w:val="en-US" w:eastAsia="zh-CN"/>
        </w:rPr>
      </w:pPr>
      <w:bookmarkStart w:id="25" w:name="_Toc2776"/>
      <w:r>
        <w:rPr>
          <w:rFonts w:hint="eastAsia"/>
          <w:color w:val="auto"/>
          <w:sz w:val="32"/>
          <w:szCs w:val="32"/>
          <w:lang w:val="en-US" w:eastAsia="zh-CN"/>
        </w:rPr>
        <w:t>第四节 逐步完善低空飞行航路网络</w:t>
      </w:r>
      <w:bookmarkEnd w:id="25"/>
    </w:p>
    <w:p>
      <w:pPr>
        <w:pStyle w:val="21"/>
        <w:autoSpaceDE w:val="0"/>
        <w:snapToGrid w:val="0"/>
        <w:spacing w:line="600" w:lineRule="exact"/>
        <w:ind w:firstLine="643"/>
        <w:rPr>
          <w:rFonts w:hint="default" w:eastAsia="仿宋_GB2312" w:cs="Times New Roman"/>
          <w:color w:val="auto"/>
          <w:sz w:val="32"/>
          <w:szCs w:val="32"/>
          <w:lang w:val="en-US" w:eastAsia="zh-CN"/>
        </w:rPr>
      </w:pPr>
      <w:r>
        <w:rPr>
          <w:rFonts w:hint="eastAsia" w:eastAsia="仿宋_GB2312" w:cs="Times New Roman"/>
          <w:color w:val="auto"/>
          <w:sz w:val="32"/>
          <w:szCs w:val="32"/>
          <w:lang w:val="en-US" w:eastAsia="zh-CN"/>
        </w:rPr>
        <w:t>以低空企业运营需求为导向，结合区域内空域限制、地形、障碍物高度、电磁环境等客观情况，尽可能沿着绿地、河道、高速公路等非人口密集活动区划设低空航路。结合广汽集团-南方试验场的需求，优先开通用于低空飞行器测试检验的专用低空航路。结合起降场建设进度，逐步构建韶关市域内的低空公共主干航路，</w:t>
      </w:r>
      <w:r>
        <w:rPr>
          <w:rFonts w:hint="eastAsia" w:eastAsia="仿宋_GB2312" w:cs="Times New Roman"/>
          <w:color w:val="auto"/>
          <w:sz w:val="32"/>
          <w:szCs w:val="32"/>
          <w:lang w:eastAsia="zh-CN"/>
        </w:rPr>
        <w:t>探索划设全市低空公共航路“一张网”，</w:t>
      </w:r>
      <w:r>
        <w:rPr>
          <w:rFonts w:hint="eastAsia" w:eastAsia="仿宋_GB2312" w:cs="Times New Roman"/>
          <w:color w:val="auto"/>
          <w:sz w:val="32"/>
          <w:szCs w:val="32"/>
          <w:lang w:val="en-US" w:eastAsia="zh-CN"/>
        </w:rPr>
        <w:t>重点连接各主要物流枢纽、产业园区及A级景区。以推动开通“郴州-韶关-佛山”跨省文旅航线为契机，探索打通韶关与大湾区及湘赣边界地区的跨城际低空航路。</w:t>
      </w:r>
    </w:p>
    <w:p>
      <w:pPr>
        <w:pStyle w:val="21"/>
        <w:autoSpaceDE w:val="0"/>
        <w:snapToGrid w:val="0"/>
        <w:spacing w:line="600" w:lineRule="exact"/>
        <w:ind w:firstLine="643"/>
        <w:rPr>
          <w:rFonts w:hint="eastAsia" w:eastAsia="仿宋_GB2312" w:cs="Times New Roman"/>
          <w:color w:val="auto"/>
          <w:sz w:val="32"/>
          <w:szCs w:val="32"/>
          <w:lang w:eastAsia="zh-CN"/>
        </w:rPr>
      </w:pPr>
    </w:p>
    <w:p>
      <w:pPr>
        <w:pStyle w:val="4"/>
        <w:rPr>
          <w:rFonts w:hint="eastAsia" w:ascii="黑体" w:hAnsi="黑体" w:cs="黑体"/>
          <w:color w:val="auto"/>
          <w:szCs w:val="32"/>
        </w:rPr>
      </w:pPr>
      <w:bookmarkStart w:id="26" w:name="_Toc26213"/>
      <w:r>
        <w:rPr>
          <w:rFonts w:hint="eastAsia" w:ascii="黑体" w:hAnsi="黑体" w:cs="黑体"/>
          <w:color w:val="auto"/>
          <w:szCs w:val="32"/>
        </w:rPr>
        <w:t>第四章 打造大湾区低空制造配套产业基地</w:t>
      </w:r>
      <w:bookmarkEnd w:id="26"/>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围绕韶关工业强市战略及发展目标，积极调整产业结构，开展低空制造配套产业建链延链强链行动，发展低空飞行器先进材料及零部件制造，发展低空飞行器综合检测认证服务，推进低空技术创新能力建设，培育韶关新质生产力。</w:t>
      </w:r>
    </w:p>
    <w:p>
      <w:pPr>
        <w:pStyle w:val="5"/>
        <w:spacing w:before="156" w:beforeLines="50" w:after="156" w:afterLines="50" w:line="560" w:lineRule="exact"/>
        <w:rPr>
          <w:rFonts w:hint="eastAsia"/>
          <w:color w:val="auto"/>
          <w:sz w:val="32"/>
          <w:szCs w:val="32"/>
        </w:rPr>
      </w:pPr>
      <w:bookmarkStart w:id="27" w:name="_Toc5101"/>
      <w:r>
        <w:rPr>
          <w:rFonts w:hint="eastAsia"/>
          <w:color w:val="auto"/>
          <w:sz w:val="32"/>
          <w:szCs w:val="32"/>
        </w:rPr>
        <w:t>第一节 构建粤港澳大湾区低空制造配套产业</w:t>
      </w:r>
      <w:bookmarkEnd w:id="27"/>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lang w:val="en-US" w:eastAsia="zh-CN"/>
        </w:rPr>
        <w:t>加快</w:t>
      </w:r>
      <w:r>
        <w:rPr>
          <w:rFonts w:hint="eastAsia" w:eastAsia="仿宋_GB2312" w:cs="Times New Roman"/>
          <w:b/>
          <w:bCs/>
          <w:color w:val="auto"/>
          <w:sz w:val="32"/>
          <w:szCs w:val="32"/>
        </w:rPr>
        <w:t>低空制造产业</w:t>
      </w:r>
      <w:r>
        <w:rPr>
          <w:rFonts w:hint="eastAsia" w:eastAsia="仿宋_GB2312" w:cs="Times New Roman"/>
          <w:b/>
          <w:bCs/>
          <w:color w:val="auto"/>
          <w:sz w:val="32"/>
          <w:szCs w:val="32"/>
          <w:lang w:val="en-US" w:eastAsia="zh-CN"/>
        </w:rPr>
        <w:t>体系建设</w:t>
      </w:r>
      <w:r>
        <w:rPr>
          <w:rFonts w:hint="eastAsia" w:eastAsia="仿宋_GB2312" w:cs="Times New Roman"/>
          <w:color w:val="auto"/>
          <w:sz w:val="32"/>
          <w:szCs w:val="32"/>
        </w:rPr>
        <w:t>。打造低空经济特色园区</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推进</w:t>
      </w:r>
      <w:r>
        <w:rPr>
          <w:rFonts w:hint="eastAsia" w:eastAsia="仿宋_GB2312" w:cs="Times New Roman"/>
          <w:color w:val="auto"/>
          <w:sz w:val="32"/>
          <w:szCs w:val="32"/>
        </w:rPr>
        <w:t>韶关航空产业园、新丰智能网联+低空经济产业园区</w:t>
      </w:r>
      <w:r>
        <w:rPr>
          <w:rFonts w:hint="eastAsia" w:eastAsia="仿宋_GB2312" w:cs="Times New Roman"/>
          <w:color w:val="auto"/>
          <w:sz w:val="32"/>
          <w:szCs w:val="32"/>
          <w:lang w:val="en-US" w:eastAsia="zh-CN"/>
        </w:rPr>
        <w:t>建设</w:t>
      </w:r>
      <w:r>
        <w:rPr>
          <w:rFonts w:hint="eastAsia" w:eastAsia="仿宋_GB2312" w:cs="Times New Roman"/>
          <w:color w:val="auto"/>
          <w:sz w:val="32"/>
          <w:szCs w:val="32"/>
        </w:rPr>
        <w:t>，谋划打造飞行汽车零部件特色产业园</w:t>
      </w:r>
      <w:r>
        <w:rPr>
          <w:rFonts w:hint="eastAsia" w:eastAsia="仿宋_GB2312" w:cs="Times New Roman"/>
          <w:color w:val="auto"/>
          <w:sz w:val="32"/>
          <w:szCs w:val="32"/>
          <w:lang w:eastAsia="zh-CN"/>
        </w:rPr>
        <w:t>。</w:t>
      </w:r>
      <w:r>
        <w:rPr>
          <w:rFonts w:hint="eastAsia" w:eastAsia="仿宋_GB2312" w:cs="Times New Roman"/>
          <w:color w:val="auto"/>
          <w:sz w:val="32"/>
          <w:szCs w:val="32"/>
        </w:rPr>
        <w:t>加快低空制造配套企业梯度培育，全力对接大湾区、长三角等地区的低空经济装备制造业重点企业，围绕低空飞行器整机制造、新能源电池、先进材料、机电设备等产业上下游环节开展招商引资。搭建一批低空经济领域的公共服务平台、数字化业务支撑平台、先进材料技术创新平台等产业配套创新平台，促进高端资源要素向韶关低空产业链集聚。推动设立广东省飞行汽车行业协会并落户韶关，利用协会平台加强资源共享、协同发展、合作共赢。依托仁化县新能源电池材料循环经济特色产业园，发展低空飞行器动力电池回收再利用业务，探索回收利用长效机制，构筑广东省低空产业链闭环。</w:t>
      </w:r>
    </w:p>
    <w:p>
      <w:pPr>
        <w:pStyle w:val="21"/>
        <w:autoSpaceDE w:val="0"/>
        <w:snapToGrid w:val="0"/>
        <w:spacing w:line="600" w:lineRule="exact"/>
        <w:ind w:firstLine="643"/>
        <w:rPr>
          <w:rFonts w:hint="eastAsia" w:eastAsia="仿宋_GB2312" w:cs="Times New Roman"/>
          <w:color w:val="auto"/>
          <w:sz w:val="32"/>
          <w:szCs w:val="32"/>
        </w:rPr>
      </w:pPr>
    </w:p>
    <w:p>
      <w:pPr>
        <w:pStyle w:val="21"/>
        <w:autoSpaceDE w:val="0"/>
        <w:snapToGrid w:val="0"/>
        <w:spacing w:line="600" w:lineRule="exact"/>
        <w:ind w:firstLine="643"/>
        <w:rPr>
          <w:rFonts w:hint="eastAsia" w:eastAsia="仿宋_GB2312" w:cs="Times New Roman"/>
          <w:color w:val="auto"/>
          <w:sz w:val="32"/>
          <w:szCs w:val="32"/>
        </w:rPr>
      </w:pP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图11：中国低空经济产业链</w:t>
      </w:r>
    </w:p>
    <w:p>
      <w:pPr>
        <w:pStyle w:val="21"/>
        <w:autoSpaceDE w:val="0"/>
        <w:snapToGrid w:val="0"/>
        <w:ind w:firstLine="0" w:firstLineChars="0"/>
        <w:jc w:val="center"/>
        <w:rPr>
          <w:rFonts w:eastAsia="仿宋_GB2312" w:cs="Times New Roman"/>
          <w:color w:val="auto"/>
          <w:sz w:val="32"/>
          <w:szCs w:val="32"/>
        </w:rPr>
      </w:pPr>
      <w:r>
        <w:rPr>
          <w:rFonts w:hint="eastAsia" w:eastAsia="仿宋_GB2312" w:cs="Times New Roman"/>
          <w:color w:val="auto"/>
          <w:sz w:val="32"/>
          <w:szCs w:val="32"/>
        </w:rPr>
        <w:drawing>
          <wp:inline distT="0" distB="0" distL="114300" distR="114300">
            <wp:extent cx="5271770" cy="2673985"/>
            <wp:effectExtent l="0" t="0" r="1270" b="8255"/>
            <wp:docPr id="4" name="图片 4" descr="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11"/>
                    <pic:cNvPicPr>
                      <a:picLocks noChangeAspect="true"/>
                    </pic:cNvPicPr>
                  </pic:nvPicPr>
                  <pic:blipFill>
                    <a:blip r:embed="rId17"/>
                    <a:stretch>
                      <a:fillRect/>
                    </a:stretch>
                  </pic:blipFill>
                  <pic:spPr>
                    <a:xfrm>
                      <a:off x="0" y="0"/>
                      <a:ext cx="5271770" cy="2673985"/>
                    </a:xfrm>
                    <a:prstGeom prst="rect">
                      <a:avLst/>
                    </a:prstGeom>
                  </pic:spPr>
                </pic:pic>
              </a:graphicData>
            </a:graphic>
          </wp:inline>
        </w:drawing>
      </w:r>
    </w:p>
    <w:p>
      <w:pPr>
        <w:pStyle w:val="21"/>
        <w:autoSpaceDE w:val="0"/>
        <w:snapToGrid w:val="0"/>
        <w:spacing w:line="360" w:lineRule="auto"/>
        <w:ind w:firstLine="0" w:firstLineChars="0"/>
        <w:jc w:val="center"/>
        <w:rPr>
          <w:rFonts w:hint="eastAsia" w:ascii="黑体" w:hAnsi="黑体" w:eastAsia="黑体" w:cs="黑体"/>
          <w:color w:val="auto"/>
          <w:sz w:val="24"/>
          <w:szCs w:val="24"/>
        </w:rPr>
      </w:pPr>
      <w:r>
        <w:rPr>
          <w:rFonts w:hint="eastAsia" w:ascii="黑体" w:hAnsi="黑体" w:eastAsia="黑体" w:cs="黑体"/>
          <w:color w:val="auto"/>
          <w:sz w:val="24"/>
          <w:szCs w:val="24"/>
        </w:rPr>
        <w:t>来源：亿欧</w:t>
      </w:r>
    </w:p>
    <w:p>
      <w:pPr>
        <w:pStyle w:val="21"/>
        <w:autoSpaceDE w:val="0"/>
        <w:snapToGrid w:val="0"/>
        <w:spacing w:line="600" w:lineRule="exact"/>
        <w:ind w:firstLine="643"/>
        <w:rPr>
          <w:rFonts w:hint="eastAsia" w:ascii="黑体" w:hAnsi="黑体" w:eastAsia="黑体" w:cs="黑体"/>
          <w:b/>
          <w:bCs/>
          <w:color w:val="auto"/>
          <w:sz w:val="24"/>
          <w:szCs w:val="24"/>
        </w:rPr>
      </w:pPr>
      <w:r>
        <w:rPr>
          <w:rFonts w:hint="eastAsia" w:eastAsia="仿宋_GB2312" w:cs="Times New Roman"/>
          <w:b/>
          <w:bCs/>
          <w:color w:val="auto"/>
          <w:sz w:val="32"/>
          <w:szCs w:val="32"/>
        </w:rPr>
        <w:t>重点发展</w:t>
      </w:r>
      <w:r>
        <w:rPr>
          <w:rFonts w:hint="eastAsia" w:eastAsia="仿宋_GB2312" w:cs="Times New Roman"/>
          <w:b/>
          <w:bCs/>
          <w:color w:val="auto"/>
          <w:sz w:val="32"/>
          <w:szCs w:val="32"/>
          <w:lang w:val="en-US" w:eastAsia="zh-CN"/>
        </w:rPr>
        <w:t>航空</w:t>
      </w:r>
      <w:r>
        <w:rPr>
          <w:rFonts w:hint="eastAsia" w:eastAsia="仿宋_GB2312" w:cs="Times New Roman"/>
          <w:b/>
          <w:bCs/>
          <w:color w:val="auto"/>
          <w:sz w:val="32"/>
          <w:szCs w:val="32"/>
        </w:rPr>
        <w:t>材料及</w:t>
      </w:r>
      <w:r>
        <w:rPr>
          <w:rFonts w:hint="eastAsia" w:eastAsia="仿宋_GB2312" w:cs="Times New Roman"/>
          <w:b/>
          <w:bCs/>
          <w:color w:val="auto"/>
          <w:sz w:val="32"/>
          <w:szCs w:val="32"/>
          <w:lang w:val="en-US" w:eastAsia="zh-CN"/>
        </w:rPr>
        <w:t>飞行器</w:t>
      </w:r>
      <w:r>
        <w:rPr>
          <w:rFonts w:hint="eastAsia" w:eastAsia="仿宋_GB2312" w:cs="Times New Roman"/>
          <w:b/>
          <w:bCs/>
          <w:color w:val="auto"/>
          <w:sz w:val="32"/>
          <w:szCs w:val="32"/>
        </w:rPr>
        <w:t>零部件制造</w:t>
      </w:r>
      <w:r>
        <w:rPr>
          <w:rFonts w:hint="eastAsia" w:eastAsia="仿宋_GB2312" w:cs="Times New Roman"/>
          <w:color w:val="auto"/>
          <w:sz w:val="32"/>
          <w:szCs w:val="32"/>
        </w:rPr>
        <w:t>。围绕粤港澳大湾区通用航空装备国家级先进制造业集群的配套需求，积极引进低空飞行器所需的先进材料、零部件及中间件企业，支持韶关本地原有企业研发生产低空飞行器所需的配套产品，打造低空经济关键零部件生产基地和航空材料研发加工中心。积极提升相关新材料、零部件与中间件的生产制造能力，结合韶关电子信息制造、先进材料、先进装备制造等产业的发展，积极发展低空飞行器专用航空材料（航空钢材、合金材料、复合材料）、机体结构件（机翼、机身、螺旋桨）、机载设备（航电系统设备、飞控系统设备、电气系统设备）、电子元器件等生产制造业，不断提升广东省低空制造产业链本地配套率和供应链安全水平。依托乳源新材料产业园，打造高性能电池制造产业集群，为助力低空经济发展提供核心“动能”。</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图12：中国eVTOL供应链情况</w:t>
      </w:r>
    </w:p>
    <w:p>
      <w:pPr>
        <w:pStyle w:val="21"/>
        <w:autoSpaceDE w:val="0"/>
        <w:snapToGrid w:val="0"/>
        <w:spacing w:line="360" w:lineRule="auto"/>
        <w:ind w:firstLine="0" w:firstLineChars="0"/>
        <w:jc w:val="center"/>
        <w:rPr>
          <w:rFonts w:eastAsia="仿宋_GB2312" w:cs="Times New Roman"/>
          <w:color w:val="auto"/>
          <w:sz w:val="32"/>
          <w:szCs w:val="32"/>
        </w:rPr>
      </w:pPr>
      <w:r>
        <w:rPr>
          <w:color w:val="auto"/>
        </w:rPr>
        <w:drawing>
          <wp:inline distT="0" distB="0" distL="114300" distR="114300">
            <wp:extent cx="5265420" cy="2947670"/>
            <wp:effectExtent l="0" t="0" r="7620" b="889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18"/>
                    <a:stretch>
                      <a:fillRect/>
                    </a:stretch>
                  </pic:blipFill>
                  <pic:spPr>
                    <a:xfrm>
                      <a:off x="0" y="0"/>
                      <a:ext cx="5265420" cy="2947670"/>
                    </a:xfrm>
                    <a:prstGeom prst="rect">
                      <a:avLst/>
                    </a:prstGeom>
                    <a:noFill/>
                    <a:ln>
                      <a:noFill/>
                    </a:ln>
                  </pic:spPr>
                </pic:pic>
              </a:graphicData>
            </a:graphic>
          </wp:inline>
        </w:drawing>
      </w:r>
    </w:p>
    <w:p>
      <w:pPr>
        <w:pStyle w:val="21"/>
        <w:autoSpaceDE w:val="0"/>
        <w:snapToGrid w:val="0"/>
        <w:spacing w:after="156" w:afterLines="50"/>
        <w:ind w:firstLine="0" w:firstLineChars="0"/>
        <w:jc w:val="center"/>
        <w:rPr>
          <w:rFonts w:hint="eastAsia" w:ascii="黑体" w:hAnsi="黑体" w:eastAsia="黑体" w:cs="黑体"/>
          <w:b/>
          <w:bCs/>
          <w:color w:val="auto"/>
          <w:sz w:val="24"/>
          <w:szCs w:val="24"/>
        </w:rPr>
      </w:pPr>
      <w:bookmarkStart w:id="28" w:name="_Toc30444"/>
      <w:r>
        <w:rPr>
          <w:rFonts w:hint="eastAsia" w:ascii="黑体" w:hAnsi="黑体" w:eastAsia="黑体" w:cs="黑体"/>
          <w:b/>
          <w:bCs/>
          <w:color w:val="auto"/>
          <w:sz w:val="24"/>
          <w:szCs w:val="24"/>
        </w:rPr>
        <w:t>来源：航空之家、中国银河证券研究院</w:t>
      </w:r>
      <w:bookmarkEnd w:id="28"/>
    </w:p>
    <w:p>
      <w:pPr>
        <w:pStyle w:val="5"/>
        <w:spacing w:before="156" w:beforeLines="50" w:after="156" w:afterLines="50" w:line="560" w:lineRule="exact"/>
        <w:rPr>
          <w:rFonts w:hint="eastAsia"/>
          <w:color w:val="auto"/>
          <w:sz w:val="32"/>
          <w:szCs w:val="32"/>
        </w:rPr>
      </w:pPr>
      <w:bookmarkStart w:id="29" w:name="_Toc16762"/>
      <w:r>
        <w:rPr>
          <w:rFonts w:hint="eastAsia"/>
          <w:color w:val="auto"/>
          <w:sz w:val="32"/>
          <w:szCs w:val="32"/>
        </w:rPr>
        <w:t>第二节 推进低空技术创新能力建设</w:t>
      </w:r>
      <w:bookmarkEnd w:id="29"/>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建设低空经济技术创新平台</w:t>
      </w:r>
      <w:r>
        <w:rPr>
          <w:rFonts w:hint="eastAsia" w:eastAsia="仿宋_GB2312" w:cs="Times New Roman"/>
          <w:color w:val="auto"/>
          <w:sz w:val="32"/>
          <w:szCs w:val="32"/>
        </w:rPr>
        <w:t>。支持围绕低空装备创新、低空智联技术攻关、低空数据应用、关键零部件研发等低空经济领域，创建重点实验室、工程技术研究中心、技术创新中心和企业技术中心，争取省有关重点领域研发计划支持。积极培育低空经济领域高新技术企业、专精特新“小巨人”企业，加快建立完善以企业为主体、市场为导向、产学研相结合的低空经济技术创新体系。支持北斗伏羲在韶关牵头组建低空空间数据创新联合体，打造低空飞行数字底座，探索全空间无人体系应用。鼓励广汽集团-南方试验场在新丰布局建设低空检测认证技术攻关创新平台。紧抓“双百行动”契机，鼓励低空企业、高等院校、科研院所</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行业协会</w:t>
      </w:r>
      <w:r>
        <w:rPr>
          <w:rFonts w:hint="eastAsia" w:eastAsia="仿宋_GB2312" w:cs="Times New Roman"/>
          <w:color w:val="auto"/>
          <w:sz w:val="32"/>
          <w:szCs w:val="32"/>
        </w:rPr>
        <w:t>和新型智库等单位联合组建低空经济创新联盟，为韶关乃至全省低空经济的创新发展提供决策咨询和公共服务。</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引育高层次低空创新人才</w:t>
      </w:r>
      <w:r>
        <w:rPr>
          <w:rFonts w:hint="eastAsia" w:eastAsia="仿宋_GB2312" w:cs="Times New Roman"/>
          <w:color w:val="auto"/>
          <w:sz w:val="32"/>
          <w:szCs w:val="32"/>
        </w:rPr>
        <w:t>。加大低空经济领域的招才引智力度，引进一批低空经济领域的创新团队</w:t>
      </w:r>
      <w:r>
        <w:rPr>
          <w:rFonts w:hint="eastAsia" w:eastAsia="仿宋_GB2312" w:cs="Times New Roman"/>
          <w:color w:val="auto"/>
          <w:sz w:val="32"/>
          <w:szCs w:val="32"/>
          <w:lang w:val="en-US" w:eastAsia="zh-CN"/>
        </w:rPr>
        <w:t>和</w:t>
      </w:r>
      <w:r>
        <w:rPr>
          <w:rFonts w:hint="eastAsia" w:eastAsia="仿宋_GB2312" w:cs="Times New Roman"/>
          <w:color w:val="auto"/>
          <w:sz w:val="32"/>
          <w:szCs w:val="32"/>
        </w:rPr>
        <w:t>高端人才，培养储备青年科技人才，构建高水平、多层次人才梯队体系。探索与创新企业、高等院校、科研院所联合创办人才培养平台，以韶关低空产业发展需求为导向，打破“唯论文、唯职称、唯学历、唯奖项”等约束，多层次发现及培养低空经济领域的高层次人才。鼓励韶关职业院校、技能培训学校增设低空经济相关专业课程，鼓励开展联合办学培训低空经济技术从业人员，扩大低空经济领域技能人才的有效供给。</w:t>
      </w:r>
    </w:p>
    <w:p>
      <w:pPr>
        <w:pStyle w:val="21"/>
        <w:autoSpaceDE w:val="0"/>
        <w:snapToGrid w:val="0"/>
        <w:spacing w:line="600" w:lineRule="exact"/>
        <w:ind w:firstLine="643"/>
        <w:rPr>
          <w:rFonts w:hint="eastAsia" w:eastAsia="仿宋_GB2312" w:cs="Times New Roman"/>
          <w:color w:val="auto"/>
          <w:sz w:val="32"/>
          <w:szCs w:val="32"/>
          <w:lang w:eastAsia="zh-CN"/>
        </w:rPr>
      </w:pPr>
      <w:r>
        <w:rPr>
          <w:rFonts w:hint="eastAsia" w:eastAsia="仿宋_GB2312" w:cs="Times New Roman"/>
          <w:b/>
          <w:bCs/>
          <w:color w:val="auto"/>
          <w:sz w:val="32"/>
          <w:szCs w:val="32"/>
        </w:rPr>
        <w:t>推动低空科技成果转化与产业化</w:t>
      </w:r>
      <w:r>
        <w:rPr>
          <w:rFonts w:hint="eastAsia" w:eastAsia="仿宋_GB2312" w:cs="Times New Roman"/>
          <w:color w:val="auto"/>
          <w:sz w:val="32"/>
          <w:szCs w:val="32"/>
        </w:rPr>
        <w:t>。支持引进先进技术和创新生产工艺，提高</w:t>
      </w:r>
      <w:r>
        <w:rPr>
          <w:rFonts w:hint="eastAsia" w:eastAsia="仿宋_GB2312" w:cs="Times New Roman"/>
          <w:color w:val="auto"/>
          <w:sz w:val="32"/>
          <w:szCs w:val="32"/>
          <w:lang w:val="en-US" w:eastAsia="zh-CN"/>
        </w:rPr>
        <w:t>韶关</w:t>
      </w:r>
      <w:r>
        <w:rPr>
          <w:rFonts w:hint="eastAsia" w:eastAsia="仿宋_GB2312" w:cs="Times New Roman"/>
          <w:color w:val="auto"/>
          <w:sz w:val="32"/>
          <w:szCs w:val="32"/>
        </w:rPr>
        <w:t>低空装备</w:t>
      </w:r>
      <w:r>
        <w:rPr>
          <w:rFonts w:hint="eastAsia" w:eastAsia="仿宋_GB2312" w:cs="Times New Roman"/>
          <w:color w:val="auto"/>
          <w:sz w:val="32"/>
          <w:szCs w:val="32"/>
          <w:lang w:val="en-US" w:eastAsia="zh-CN"/>
        </w:rPr>
        <w:t>制造</w:t>
      </w:r>
      <w:r>
        <w:rPr>
          <w:rFonts w:hint="eastAsia" w:eastAsia="仿宋_GB2312" w:cs="Times New Roman"/>
          <w:color w:val="auto"/>
          <w:sz w:val="32"/>
          <w:szCs w:val="32"/>
        </w:rPr>
        <w:t>所需关键零部件及先进材料的“含金量”。支持企业</w:t>
      </w:r>
      <w:r>
        <w:rPr>
          <w:rFonts w:hint="eastAsia" w:eastAsia="仿宋_GB2312" w:cs="Times New Roman"/>
          <w:color w:val="auto"/>
          <w:sz w:val="32"/>
          <w:szCs w:val="32"/>
          <w:lang w:eastAsia="zh-CN"/>
        </w:rPr>
        <w:t>、</w:t>
      </w:r>
      <w:r>
        <w:rPr>
          <w:rFonts w:hint="eastAsia" w:eastAsia="仿宋_GB2312" w:cs="Times New Roman"/>
          <w:color w:val="auto"/>
          <w:sz w:val="32"/>
          <w:szCs w:val="32"/>
        </w:rPr>
        <w:t>高校、科研院所联合共建研究开发平台、技术创新联盟、创新联合体等创新孵化平台，在低空经济领域建立产学研用一体化机制，加速低空科技成果转移转化。依托韶关市数据产业研究院、武汉理工大学韶关研究院等高水平创新平台，开展低空经济领域的创新资源导入、科技成果转化、技术应用推广等工作。建设低空技术</w:t>
      </w:r>
      <w:r>
        <w:rPr>
          <w:rFonts w:eastAsia="仿宋_GB2312" w:cs="Times New Roman"/>
          <w:color w:val="auto"/>
          <w:sz w:val="32"/>
          <w:szCs w:val="32"/>
        </w:rPr>
        <w:t>转移与孵化</w:t>
      </w:r>
      <w:r>
        <w:rPr>
          <w:rFonts w:hint="eastAsia" w:eastAsia="仿宋_GB2312" w:cs="Times New Roman"/>
          <w:color w:val="auto"/>
          <w:sz w:val="32"/>
          <w:szCs w:val="32"/>
        </w:rPr>
        <w:t>中心，</w:t>
      </w:r>
      <w:r>
        <w:rPr>
          <w:rFonts w:eastAsia="仿宋_GB2312" w:cs="Times New Roman"/>
          <w:color w:val="auto"/>
          <w:sz w:val="32"/>
          <w:szCs w:val="32"/>
        </w:rPr>
        <w:t>提供技术评估、技术转让、技术咨询等一站式服务，为低空初创企业提供优质的孵化环境，引导优势军用技术向低空制造领域转化，</w:t>
      </w:r>
      <w:r>
        <w:rPr>
          <w:rFonts w:hint="eastAsia" w:eastAsia="仿宋_GB2312" w:cs="Times New Roman"/>
          <w:color w:val="auto"/>
          <w:sz w:val="32"/>
          <w:szCs w:val="32"/>
        </w:rPr>
        <w:t>推动国防科技先进技术、工艺、材料等攻关成果向低空产业装备领域转化应用。</w:t>
      </w:r>
    </w:p>
    <w:p>
      <w:pPr>
        <w:pStyle w:val="5"/>
        <w:spacing w:before="156" w:beforeLines="50" w:after="156" w:afterLines="50" w:line="560" w:lineRule="exact"/>
        <w:rPr>
          <w:rFonts w:hint="eastAsia"/>
          <w:color w:val="auto"/>
          <w:sz w:val="32"/>
          <w:szCs w:val="32"/>
          <w:lang w:val="en-US" w:eastAsia="zh-CN"/>
        </w:rPr>
      </w:pPr>
      <w:bookmarkStart w:id="30" w:name="_Toc29265"/>
      <w:r>
        <w:rPr>
          <w:rFonts w:hint="eastAsia"/>
          <w:color w:val="auto"/>
          <w:sz w:val="32"/>
          <w:szCs w:val="32"/>
          <w:lang w:val="en-US" w:eastAsia="zh-CN"/>
        </w:rPr>
        <w:t>第三节 加快建设新丰低空经济产业综合示范区</w:t>
      </w:r>
      <w:bookmarkEnd w:id="30"/>
    </w:p>
    <w:p>
      <w:pPr>
        <w:pStyle w:val="21"/>
        <w:autoSpaceDE w:val="0"/>
        <w:snapToGrid w:val="0"/>
        <w:spacing w:line="600" w:lineRule="exact"/>
        <w:ind w:firstLine="643"/>
        <w:rPr>
          <w:rFonts w:hint="eastAsia" w:eastAsia="仿宋_GB2312" w:cs="Times New Roman"/>
          <w:b w:val="0"/>
          <w:bCs w:val="0"/>
          <w:color w:val="auto"/>
          <w:sz w:val="32"/>
          <w:szCs w:val="32"/>
          <w:lang w:val="en-US" w:eastAsia="zh-CN"/>
        </w:rPr>
      </w:pPr>
      <w:r>
        <w:rPr>
          <w:rFonts w:hint="eastAsia" w:eastAsia="仿宋_GB2312" w:cs="Times New Roman"/>
          <w:b/>
          <w:bCs/>
          <w:color w:val="auto"/>
          <w:sz w:val="32"/>
          <w:szCs w:val="32"/>
          <w:lang w:val="en-US" w:eastAsia="zh-CN"/>
        </w:rPr>
        <w:t>支持新丰打造低空智能制造板块</w:t>
      </w:r>
      <w:r>
        <w:rPr>
          <w:rFonts w:hint="eastAsia" w:eastAsia="仿宋_GB2312" w:cs="Times New Roman"/>
          <w:b w:val="0"/>
          <w:bCs w:val="0"/>
          <w:color w:val="auto"/>
          <w:sz w:val="32"/>
          <w:szCs w:val="32"/>
          <w:lang w:val="en-US" w:eastAsia="zh-CN"/>
        </w:rPr>
        <w:t>。优先发展新型低空飞行器制造产业，招引集聚一批低空飞行器研发制造企业落户新丰，引进载人eVTOL、非载人无人机等新型低空飞行器的整机研发、制造和运营项目，加快形成安全高效的现代化产业链。依托大湾区产业分工合作体系和新丰自然资源禀赋，在县域内发展先进航空材料产业，引进和壮大先进航空材料生产企业，推动无人机材料、新能源材料、高性能材料的产业化进程，夯实低空经济的“材料链”和“配套链”。支持新丰以整机集成项目为核心带动上下游配套产业集聚，建设新型低空飞行器的零部件生产和整机组装智能工厂，提高低空制造的产业化规模和效益。</w:t>
      </w:r>
    </w:p>
    <w:p>
      <w:pPr>
        <w:pStyle w:val="21"/>
        <w:autoSpaceDE w:val="0"/>
        <w:snapToGrid w:val="0"/>
        <w:spacing w:line="600" w:lineRule="exact"/>
        <w:ind w:firstLine="643"/>
        <w:rPr>
          <w:rFonts w:hint="default" w:eastAsia="仿宋_GB2312" w:cs="Times New Roman"/>
          <w:b w:val="0"/>
          <w:bCs w:val="0"/>
          <w:color w:val="auto"/>
          <w:sz w:val="32"/>
          <w:szCs w:val="32"/>
          <w:lang w:val="en-US" w:eastAsia="zh-CN"/>
        </w:rPr>
      </w:pPr>
      <w:r>
        <w:rPr>
          <w:rFonts w:hint="eastAsia" w:eastAsia="仿宋_GB2312" w:cs="Times New Roman"/>
          <w:b/>
          <w:bCs/>
          <w:color w:val="auto"/>
          <w:sz w:val="32"/>
          <w:szCs w:val="32"/>
          <w:lang w:val="en-US" w:eastAsia="zh-CN"/>
        </w:rPr>
        <w:t>支持新丰完善低空飞行保障体系</w:t>
      </w:r>
      <w:r>
        <w:rPr>
          <w:rFonts w:hint="eastAsia" w:eastAsia="仿宋_GB2312" w:cs="Times New Roman"/>
          <w:b w:val="0"/>
          <w:bCs w:val="0"/>
          <w:color w:val="auto"/>
          <w:sz w:val="32"/>
          <w:szCs w:val="32"/>
          <w:lang w:val="en-US" w:eastAsia="zh-CN"/>
        </w:rPr>
        <w:t>。支持新丰构建覆盖县域、统一调度的低空空管服务平台，按不同高度层精细化低空空域划设，简化低空飞行活动审批流程，实现低空飞行器的空中监管和飞行服务。在新丰县建设规模较大、专业齐全的低空保障平台，引进国内外行业资源打造固定运营基地及维修保障基地，构建安全、高效、多元、优质的低空飞行服务保障体系。支持新丰县依托广汽南方试验场的飞行汽车测试中心，搭建满足低空飞行器适航管理、检验检测和质量认证的公共服务平台，加强制造方与适航审定方协作，提高低空飞行器关键零部件及应用系统的检测能力，推动建立低空飞行器适航审定体系。</w:t>
      </w:r>
    </w:p>
    <w:p>
      <w:pPr>
        <w:pStyle w:val="4"/>
        <w:rPr>
          <w:rFonts w:hint="eastAsia" w:ascii="黑体" w:hAnsi="黑体" w:cs="黑体"/>
          <w:color w:val="auto"/>
          <w:szCs w:val="32"/>
        </w:rPr>
      </w:pPr>
      <w:bookmarkStart w:id="31" w:name="_Toc24452"/>
      <w:r>
        <w:rPr>
          <w:rFonts w:hint="eastAsia" w:ascii="黑体" w:hAnsi="黑体" w:cs="黑体"/>
          <w:color w:val="auto"/>
          <w:szCs w:val="32"/>
        </w:rPr>
        <w:t>第五章 大力拓展“低空+”应用场景</w:t>
      </w:r>
      <w:bookmarkEnd w:id="31"/>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拓展韶关“低空+应用”“低空+服务”产业链，丰富韶关“低空+文旅体”“低空+物流配送”“低空+商务出行”“低空+城市管理”等多个特色应用场景</w:t>
      </w:r>
      <w:r>
        <w:rPr>
          <w:rFonts w:hint="eastAsia" w:eastAsia="仿宋_GB2312" w:cs="Times New Roman"/>
          <w:color w:val="auto"/>
          <w:sz w:val="32"/>
          <w:szCs w:val="32"/>
          <w:lang w:eastAsia="zh-CN"/>
        </w:rPr>
        <w:t>，</w:t>
      </w:r>
      <w:r>
        <w:rPr>
          <w:rFonts w:hint="eastAsia" w:eastAsia="仿宋_GB2312" w:cs="Times New Roman"/>
          <w:color w:val="auto"/>
          <w:sz w:val="32"/>
          <w:szCs w:val="32"/>
        </w:rPr>
        <w:t>探索无人机</w:t>
      </w:r>
      <w:r>
        <w:rPr>
          <w:rFonts w:hint="eastAsia" w:eastAsia="仿宋_GB2312" w:cs="Times New Roman"/>
          <w:color w:val="auto"/>
          <w:sz w:val="32"/>
          <w:szCs w:val="32"/>
          <w:lang w:val="en-US" w:eastAsia="zh-CN"/>
        </w:rPr>
        <w:t>货物</w:t>
      </w:r>
      <w:r>
        <w:rPr>
          <w:rFonts w:hint="eastAsia" w:eastAsia="仿宋_GB2312" w:cs="Times New Roman"/>
          <w:color w:val="auto"/>
          <w:sz w:val="32"/>
          <w:szCs w:val="32"/>
        </w:rPr>
        <w:t>配送与有人机</w:t>
      </w:r>
      <w:r>
        <w:rPr>
          <w:rFonts w:hint="eastAsia" w:eastAsia="仿宋_GB2312" w:cs="Times New Roman"/>
          <w:color w:val="auto"/>
          <w:sz w:val="32"/>
          <w:szCs w:val="32"/>
          <w:lang w:val="en-US" w:eastAsia="zh-CN"/>
        </w:rPr>
        <w:t>载客</w:t>
      </w:r>
      <w:r>
        <w:rPr>
          <w:rFonts w:hint="eastAsia" w:eastAsia="仿宋_GB2312" w:cs="Times New Roman"/>
          <w:color w:val="auto"/>
          <w:sz w:val="32"/>
          <w:szCs w:val="32"/>
        </w:rPr>
        <w:t>运输</w:t>
      </w:r>
      <w:r>
        <w:rPr>
          <w:rFonts w:hint="eastAsia" w:eastAsia="仿宋_GB2312" w:cs="Times New Roman"/>
          <w:color w:val="auto"/>
          <w:sz w:val="32"/>
          <w:szCs w:val="32"/>
          <w:lang w:val="en-US" w:eastAsia="zh-CN"/>
        </w:rPr>
        <w:t>融合</w:t>
      </w:r>
      <w:r>
        <w:rPr>
          <w:rFonts w:hint="eastAsia" w:eastAsia="仿宋_GB2312" w:cs="Times New Roman"/>
          <w:color w:val="auto"/>
          <w:sz w:val="32"/>
          <w:szCs w:val="32"/>
        </w:rPr>
        <w:t>发展</w:t>
      </w:r>
      <w:r>
        <w:rPr>
          <w:rFonts w:hint="eastAsia" w:eastAsia="仿宋_GB2312" w:cs="Times New Roman"/>
          <w:color w:val="auto"/>
          <w:sz w:val="32"/>
          <w:szCs w:val="32"/>
          <w:lang w:val="en-US" w:eastAsia="zh-CN"/>
        </w:rPr>
        <w:t>新路径</w:t>
      </w:r>
      <w:r>
        <w:rPr>
          <w:rFonts w:hint="eastAsia" w:eastAsia="仿宋_GB2312" w:cs="Times New Roman"/>
          <w:color w:val="auto"/>
          <w:sz w:val="32"/>
          <w:szCs w:val="32"/>
        </w:rPr>
        <w:t>。</w:t>
      </w:r>
    </w:p>
    <w:p>
      <w:pPr>
        <w:pStyle w:val="5"/>
        <w:spacing w:before="156" w:beforeLines="50" w:after="156" w:afterLines="50" w:line="560" w:lineRule="exact"/>
        <w:rPr>
          <w:rFonts w:hint="eastAsia"/>
          <w:color w:val="auto"/>
          <w:sz w:val="32"/>
          <w:szCs w:val="32"/>
        </w:rPr>
      </w:pPr>
      <w:bookmarkStart w:id="32" w:name="_Toc21554"/>
      <w:r>
        <w:rPr>
          <w:rFonts w:hint="eastAsia"/>
          <w:color w:val="auto"/>
          <w:sz w:val="32"/>
          <w:szCs w:val="32"/>
        </w:rPr>
        <w:t>第一节 形成多元化低空文旅体产业聚集</w:t>
      </w:r>
      <w:bookmarkEnd w:id="32"/>
    </w:p>
    <w:p>
      <w:pPr>
        <w:pStyle w:val="21"/>
        <w:autoSpaceDE w:val="0"/>
        <w:snapToGrid w:val="0"/>
        <w:spacing w:line="600" w:lineRule="exact"/>
        <w:ind w:firstLine="643"/>
        <w:rPr>
          <w:rFonts w:hint="eastAsia" w:ascii="黑体" w:hAnsi="黑体" w:eastAsia="仿宋_GB2312" w:cs="黑体"/>
          <w:b/>
          <w:bCs/>
          <w:color w:val="auto"/>
          <w:sz w:val="24"/>
          <w:szCs w:val="24"/>
          <w:lang w:eastAsia="zh-CN"/>
        </w:rPr>
      </w:pPr>
      <w:r>
        <w:rPr>
          <w:rFonts w:hint="eastAsia" w:eastAsia="仿宋_GB2312" w:cs="Times New Roman"/>
          <w:b/>
          <w:bCs/>
          <w:color w:val="auto"/>
          <w:sz w:val="32"/>
          <w:szCs w:val="32"/>
        </w:rPr>
        <w:t>打造韶关特色低空旅游体系</w:t>
      </w:r>
      <w:r>
        <w:rPr>
          <w:rFonts w:hint="eastAsia" w:eastAsia="仿宋_GB2312" w:cs="Times New Roman"/>
          <w:color w:val="auto"/>
          <w:sz w:val="32"/>
          <w:szCs w:val="32"/>
        </w:rPr>
        <w:t>。以政府引导、企业为主、市场化运作模式，招引飞行营地经营企业在仁化县、乳源县、新丰县、南雄市、乐昌市等区域选址打造3-5处低空旅游飞行营地，并根据低空旅游市场发展情况，适时扩充韶关低空旅游飞行营地的数量和范围。结合韶关的自然景观和人文景点，探索开展“一江两岸”低空游览观光，设计丹霞山低空游览、大峡谷低空飞行、瑶族风情园低空观光等特色低空旅游线路，打造集参与性、体验性为一体的韶关低空旅游航线网络体系。依托仁化县建豪丹霞生态产业旅游文化园、新丰低空嘉年华等项目，谋划丹霞山-云门山、丹霞山-珠玑古巷、丹霞山-乳源大峡谷、云髻山-丹霞山等串联韶关主要景区的低空游览观光线路。依托重点景区、重点低空旅游项目，在适宜区域新建或改扩建一批低空类博物馆、科技馆、体验馆等具有低空</w:t>
      </w:r>
      <w:r>
        <w:rPr>
          <w:rFonts w:hint="eastAsia" w:eastAsia="仿宋_GB2312" w:cs="Times New Roman"/>
          <w:color w:val="auto"/>
          <w:sz w:val="32"/>
          <w:szCs w:val="32"/>
          <w:lang w:val="en-US" w:eastAsia="zh-CN"/>
        </w:rPr>
        <w:t>研学</w:t>
      </w:r>
      <w:r>
        <w:rPr>
          <w:rFonts w:hint="eastAsia" w:eastAsia="仿宋_GB2312" w:cs="Times New Roman"/>
          <w:color w:val="auto"/>
          <w:sz w:val="32"/>
          <w:szCs w:val="32"/>
        </w:rPr>
        <w:t>科普教育、服务消费功能的配套设施，打造低空飞行体验型科普研学基地。</w:t>
      </w:r>
      <w:r>
        <w:rPr>
          <w:rFonts w:hint="eastAsia" w:eastAsia="仿宋_GB2312" w:cs="Times New Roman"/>
          <w:color w:val="auto"/>
          <w:sz w:val="32"/>
          <w:szCs w:val="32"/>
          <w:lang w:val="en-US" w:eastAsia="zh-CN"/>
        </w:rPr>
        <w:t>支持新丰依托</w:t>
      </w:r>
      <w:r>
        <w:rPr>
          <w:rFonts w:hint="eastAsia" w:eastAsia="仿宋_GB2312" w:cs="Times New Roman"/>
          <w:color w:val="auto"/>
          <w:sz w:val="32"/>
          <w:szCs w:val="32"/>
        </w:rPr>
        <w:t>云髻山、岭南红叶世界等景区建设低空</w:t>
      </w:r>
      <w:r>
        <w:rPr>
          <w:rFonts w:hint="eastAsia" w:eastAsia="仿宋_GB2312" w:cs="Times New Roman"/>
          <w:color w:val="auto"/>
          <w:sz w:val="32"/>
          <w:szCs w:val="32"/>
          <w:lang w:val="en-US" w:eastAsia="zh-CN"/>
        </w:rPr>
        <w:t>领域的</w:t>
      </w:r>
      <w:r>
        <w:rPr>
          <w:rFonts w:hint="eastAsia" w:eastAsia="仿宋_GB2312" w:cs="Times New Roman"/>
          <w:color w:val="auto"/>
          <w:sz w:val="32"/>
          <w:szCs w:val="32"/>
        </w:rPr>
        <w:t>培训、研学、科普基地</w:t>
      </w:r>
      <w:r>
        <w:rPr>
          <w:rFonts w:hint="eastAsia" w:eastAsia="仿宋_GB2312" w:cs="Times New Roman"/>
          <w:color w:val="auto"/>
          <w:sz w:val="32"/>
          <w:szCs w:val="32"/>
          <w:lang w:eastAsia="zh-CN"/>
        </w:rPr>
        <w:t>。</w:t>
      </w:r>
    </w:p>
    <w:p>
      <w:pPr>
        <w:pStyle w:val="21"/>
        <w:autoSpaceDE w:val="0"/>
        <w:snapToGrid w:val="0"/>
        <w:spacing w:before="156" w:beforeLines="5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图13：建豪丹霞生态产业旅游文化园鸟瞰效果图</w:t>
      </w:r>
    </w:p>
    <w:p>
      <w:pPr>
        <w:pStyle w:val="21"/>
        <w:autoSpaceDE w:val="0"/>
        <w:snapToGrid w:val="0"/>
        <w:spacing w:line="360" w:lineRule="auto"/>
        <w:ind w:firstLine="0" w:firstLineChars="0"/>
        <w:rPr>
          <w:rFonts w:eastAsia="仿宋_GB2312" w:cs="Times New Roman"/>
          <w:color w:val="auto"/>
          <w:sz w:val="32"/>
          <w:szCs w:val="32"/>
        </w:rPr>
      </w:pPr>
      <w:r>
        <w:rPr>
          <w:color w:val="auto"/>
        </w:rPr>
        <w:drawing>
          <wp:inline distT="0" distB="0" distL="114300" distR="114300">
            <wp:extent cx="5264150" cy="2963545"/>
            <wp:effectExtent l="0" t="0" r="8890" b="8255"/>
            <wp:docPr id="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true"/>
                    </pic:cNvPicPr>
                  </pic:nvPicPr>
                  <pic:blipFill>
                    <a:blip r:embed="rId19"/>
                    <a:stretch>
                      <a:fillRect/>
                    </a:stretch>
                  </pic:blipFill>
                  <pic:spPr>
                    <a:xfrm>
                      <a:off x="0" y="0"/>
                      <a:ext cx="5264150" cy="2963545"/>
                    </a:xfrm>
                    <a:prstGeom prst="rect">
                      <a:avLst/>
                    </a:prstGeom>
                    <a:noFill/>
                    <a:ln>
                      <a:noFill/>
                    </a:ln>
                  </pic:spPr>
                </pic:pic>
              </a:graphicData>
            </a:graphic>
          </wp:inline>
        </w:drawing>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增加韶关低空旅游产品供给</w:t>
      </w:r>
      <w:r>
        <w:rPr>
          <w:rFonts w:hint="eastAsia" w:eastAsia="仿宋_GB2312" w:cs="Times New Roman"/>
          <w:color w:val="auto"/>
          <w:sz w:val="32"/>
          <w:szCs w:val="32"/>
        </w:rPr>
        <w:t>。支持航空运营、旅游服务等企业依托韶关丹霞山景区、大峡谷景区、云门山生态文化旅游区等符合条件的旅游景区，开发eVTOL观光、热气球体验、动力伞飞行、低空摄影等低空旅游产品。结合韶关地域历史文化、民俗风情、红色故事等元素，在各区县策划举办嘉年华、飞行节、低空论坛、大众赛事、飞行表演等低空类节会活动，支持新丰县做大做强低空嘉年华项目。依托丹霞山景区打造广东省低空文旅应用试点示范，完善景区内低空基础设施，丰富景区内低空旅游业态，以点带面培育大众低空文旅消费文化。</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探索培育低空体育运动产业</w:t>
      </w:r>
      <w:r>
        <w:rPr>
          <w:rFonts w:hint="eastAsia" w:eastAsia="仿宋_GB2312" w:cs="Times New Roman"/>
          <w:color w:val="auto"/>
          <w:sz w:val="32"/>
          <w:szCs w:val="32"/>
        </w:rPr>
        <w:t>。</w:t>
      </w:r>
      <w:r>
        <w:rPr>
          <w:rFonts w:hint="eastAsia" w:eastAsia="仿宋_GB2312" w:cs="Times New Roman"/>
          <w:color w:val="auto"/>
          <w:sz w:val="32"/>
          <w:szCs w:val="32"/>
          <w:lang w:val="en-US" w:eastAsia="zh-CN"/>
        </w:rPr>
        <w:t>支持各区县因地制宜</w:t>
      </w:r>
      <w:r>
        <w:rPr>
          <w:rFonts w:hint="eastAsia" w:eastAsia="仿宋_GB2312" w:cs="Times New Roman"/>
          <w:color w:val="auto"/>
          <w:sz w:val="32"/>
          <w:szCs w:val="32"/>
        </w:rPr>
        <w:t>建设专业的低空体育运动场地和设施，提供飞</w:t>
      </w:r>
      <w:r>
        <w:rPr>
          <w:rFonts w:hint="eastAsia" w:eastAsia="仿宋_GB2312" w:cs="Times New Roman"/>
          <w:color w:val="auto"/>
          <w:sz w:val="32"/>
          <w:szCs w:val="32"/>
          <w:lang w:val="en-US" w:eastAsia="zh-CN"/>
        </w:rPr>
        <w:t>手</w:t>
      </w:r>
      <w:r>
        <w:rPr>
          <w:rFonts w:hint="eastAsia" w:eastAsia="仿宋_GB2312" w:cs="Times New Roman"/>
          <w:color w:val="auto"/>
          <w:sz w:val="32"/>
          <w:szCs w:val="32"/>
        </w:rPr>
        <w:t>培训、器材销售、维修保养等配套服务，开展</w:t>
      </w:r>
      <w:r>
        <w:rPr>
          <w:rFonts w:hint="eastAsia" w:eastAsia="仿宋_GB2312" w:cs="Times New Roman"/>
          <w:color w:val="auto"/>
          <w:sz w:val="32"/>
          <w:szCs w:val="32"/>
          <w:lang w:val="en-US" w:eastAsia="zh-CN"/>
        </w:rPr>
        <w:t>低空科普</w:t>
      </w:r>
      <w:r>
        <w:rPr>
          <w:rFonts w:hint="eastAsia" w:eastAsia="仿宋_GB2312" w:cs="Times New Roman"/>
          <w:color w:val="auto"/>
          <w:sz w:val="32"/>
          <w:szCs w:val="32"/>
        </w:rPr>
        <w:t>研学</w:t>
      </w:r>
      <w:r>
        <w:rPr>
          <w:rFonts w:hint="eastAsia" w:eastAsia="仿宋_GB2312" w:cs="Times New Roman"/>
          <w:color w:val="auto"/>
          <w:sz w:val="32"/>
          <w:szCs w:val="32"/>
          <w:lang w:eastAsia="zh-CN"/>
        </w:rPr>
        <w:t>、</w:t>
      </w:r>
      <w:r>
        <w:rPr>
          <w:rFonts w:hint="eastAsia" w:eastAsia="仿宋_GB2312" w:cs="Times New Roman"/>
          <w:color w:val="auto"/>
          <w:sz w:val="32"/>
          <w:szCs w:val="32"/>
        </w:rPr>
        <w:t>飞行器参观、航模制作、模拟飞行等活动。依托韶关丰富的山地户外运动资源，开发低空跳伞、滑翔伞、航空模型等低空运动项目。</w:t>
      </w:r>
      <w:r>
        <w:rPr>
          <w:rFonts w:hint="eastAsia" w:eastAsia="仿宋_GB2312" w:cs="Times New Roman"/>
          <w:color w:val="auto"/>
          <w:sz w:val="32"/>
          <w:szCs w:val="32"/>
          <w:lang w:val="en-US" w:eastAsia="zh-CN"/>
        </w:rPr>
        <w:t>支持新丰</w:t>
      </w:r>
      <w:r>
        <w:rPr>
          <w:rFonts w:hint="eastAsia" w:eastAsia="仿宋_GB2312" w:cs="Times New Roman"/>
          <w:color w:val="auto"/>
          <w:sz w:val="32"/>
          <w:szCs w:val="32"/>
        </w:rPr>
        <w:t>建设低空飞行竞技场、低空经济展览馆、低空技术交流平台、低空产品演示中心，积极承办全国低空无人飞行大奖赛、全国跳伞冠军赛、全国青少年航空航天模型锦标赛、广东省“冯如杯”航空航天模型冠军赛、广东省学生航空航天模型锦标赛等低空运动赛事，打造有影响力的韶关低空体育运动IP。培育韶关低空体育运动产业体系，打造集低空运动器材装备制造与销售、配套设施制造与销售、低空运动竞赛与表演、低空运动培训和休闲体验于一体的产业体系。</w:t>
      </w:r>
    </w:p>
    <w:p>
      <w:pPr>
        <w:pStyle w:val="5"/>
        <w:spacing w:before="156" w:beforeLines="50" w:after="156" w:afterLines="50" w:line="560" w:lineRule="exact"/>
        <w:rPr>
          <w:rFonts w:hint="eastAsia"/>
          <w:color w:val="auto"/>
          <w:sz w:val="32"/>
          <w:szCs w:val="32"/>
        </w:rPr>
      </w:pPr>
      <w:bookmarkStart w:id="33" w:name="_Toc20225"/>
      <w:r>
        <w:rPr>
          <w:rFonts w:hint="eastAsia"/>
          <w:color w:val="auto"/>
          <w:sz w:val="32"/>
          <w:szCs w:val="32"/>
        </w:rPr>
        <w:t>第二节 积极推进低空物流规模化发展</w:t>
      </w:r>
      <w:bookmarkEnd w:id="33"/>
    </w:p>
    <w:p>
      <w:pPr>
        <w:pStyle w:val="21"/>
        <w:autoSpaceDE w:val="0"/>
        <w:snapToGrid w:val="0"/>
        <w:spacing w:line="600" w:lineRule="exact"/>
        <w:ind w:firstLine="643"/>
        <w:rPr>
          <w:rFonts w:hint="eastAsia" w:ascii="黑体" w:hAnsi="黑体" w:eastAsia="黑体" w:cs="黑体"/>
          <w:color w:val="auto"/>
          <w:sz w:val="24"/>
          <w:szCs w:val="24"/>
        </w:rPr>
      </w:pPr>
      <w:r>
        <w:rPr>
          <w:rFonts w:hint="eastAsia" w:eastAsia="仿宋_GB2312" w:cs="Times New Roman"/>
          <w:b/>
          <w:bCs/>
          <w:color w:val="auto"/>
          <w:sz w:val="32"/>
          <w:szCs w:val="32"/>
        </w:rPr>
        <w:t>构建低空物流常态化配送网络</w:t>
      </w:r>
      <w:r>
        <w:rPr>
          <w:rFonts w:hint="eastAsia" w:eastAsia="仿宋_GB2312" w:cs="Times New Roman"/>
          <w:color w:val="auto"/>
          <w:sz w:val="32"/>
          <w:szCs w:val="32"/>
        </w:rPr>
        <w:t>。依托韶关丹霞机场、大</w:t>
      </w:r>
      <w:r>
        <w:rPr>
          <w:rFonts w:hint="eastAsia" w:eastAsia="仿宋_GB2312" w:cs="Times New Roman"/>
          <w:color w:val="auto"/>
          <w:sz w:val="32"/>
          <w:szCs w:val="32"/>
          <w:lang w:val="en-US" w:eastAsia="zh-CN"/>
        </w:rPr>
        <w:t>中</w:t>
      </w:r>
      <w:r>
        <w:rPr>
          <w:rFonts w:hint="eastAsia" w:eastAsia="仿宋_GB2312" w:cs="Times New Roman"/>
          <w:color w:val="auto"/>
          <w:sz w:val="32"/>
          <w:szCs w:val="32"/>
        </w:rPr>
        <w:t>型垂直起降</w:t>
      </w:r>
      <w:r>
        <w:rPr>
          <w:rFonts w:hint="eastAsia" w:eastAsia="仿宋_GB2312" w:cs="Times New Roman"/>
          <w:color w:val="auto"/>
          <w:sz w:val="32"/>
          <w:szCs w:val="32"/>
          <w:lang w:val="en-US" w:eastAsia="zh-CN"/>
        </w:rPr>
        <w:t>场</w:t>
      </w:r>
      <w:r>
        <w:rPr>
          <w:rFonts w:hint="eastAsia" w:eastAsia="仿宋_GB2312" w:cs="Times New Roman"/>
          <w:color w:val="auto"/>
          <w:sz w:val="32"/>
          <w:szCs w:val="32"/>
        </w:rPr>
        <w:t>，搭建通达粤港澳大湾区主要城市的载重百公斤级低空跨地市物流网络，满足医疗物资、生鲜运输等</w:t>
      </w:r>
      <w:r>
        <w:rPr>
          <w:rFonts w:hint="eastAsia" w:eastAsia="仿宋_GB2312" w:cs="Times New Roman"/>
          <w:color w:val="auto"/>
          <w:sz w:val="32"/>
          <w:szCs w:val="32"/>
          <w:lang w:val="en-US" w:eastAsia="zh-CN"/>
        </w:rPr>
        <w:t>快速配送</w:t>
      </w:r>
      <w:r>
        <w:rPr>
          <w:rFonts w:hint="eastAsia" w:eastAsia="仿宋_GB2312" w:cs="Times New Roman"/>
          <w:color w:val="auto"/>
          <w:sz w:val="32"/>
          <w:szCs w:val="32"/>
        </w:rPr>
        <w:t>需求，助力韶关全面融入大湾区1小时生活圈。结合韶关市区物流园区、快递分拨中心、重要商务区、商贸批发市场、公园、校园等布局，建设无人机物流节点，加快构建同城低空物流配送网络，打造集无人机、自动化起降站点以及无人机调度系统为一体的城区低空物流网络。以县级商贸物流节点及专业物流园区为节点，构建城乡低空物流网络，应用无人机配送完善韶关县域三级物流体系，切实改善农村商品流通基础条件，提升县域支线及末端配送效率，开展农资、种子、农产品及小件快递配送等业务。</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大力拓展无人机配送应用场景</w:t>
      </w:r>
      <w:r>
        <w:rPr>
          <w:rFonts w:hint="eastAsia" w:eastAsia="仿宋_GB2312" w:cs="Times New Roman"/>
          <w:color w:val="auto"/>
          <w:sz w:val="32"/>
          <w:szCs w:val="32"/>
        </w:rPr>
        <w:t>。聚焦韶关“干-支-末”物流配送需求，联合知名快递物流企业，探索构建“航空货运-无人机物流”物流体系结构，围绕“急”“难”“险”“贵”不断拓展以无人机为主的低空配送场景。推动大型无人机支线物流连线组网，支持无人机企业研制大载荷、长续航的大型无人机，联合物流企业发展跨城无人机支线货运。结合韶关地形以山地丘陵为主的客观情况，支持物流企业与当地电商、农产品销售商等合作，完善韶关偏远农村和山区的无人机起降点、充电站和维修站等基础设施，推进偏远乡村、山区场景下的无人机物流应用。支持物流企业与电商平台、零售企业合作，发展城区、景区、产业园区场景下的无人机即时配送。</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推动低空物流与地面物流融合发展</w:t>
      </w:r>
      <w:r>
        <w:rPr>
          <w:rFonts w:hint="eastAsia" w:eastAsia="仿宋_GB2312" w:cs="Times New Roman"/>
          <w:color w:val="auto"/>
          <w:sz w:val="32"/>
          <w:szCs w:val="32"/>
        </w:rPr>
        <w:t>。加强低空物流设施与地面物流设施的统筹规划，鼓励物流企业依托港口、火车站点、物流园区、商贸中心、</w:t>
      </w:r>
      <w:r>
        <w:rPr>
          <w:rFonts w:hint="eastAsia" w:eastAsia="仿宋_GB2312" w:cs="Times New Roman"/>
          <w:color w:val="auto"/>
          <w:sz w:val="32"/>
          <w:szCs w:val="32"/>
          <w:lang w:val="en-US" w:eastAsia="zh-CN"/>
        </w:rPr>
        <w:t>高速公路服务区、</w:t>
      </w:r>
      <w:r>
        <w:rPr>
          <w:rFonts w:hint="eastAsia" w:eastAsia="仿宋_GB2312" w:cs="Times New Roman"/>
          <w:color w:val="auto"/>
          <w:sz w:val="32"/>
          <w:szCs w:val="32"/>
        </w:rPr>
        <w:t>快递网点等设施布局低空物流站点，实现低空物流和地面物流的无缝衔接。完善连通丹霞机场、大型垂直起降枢纽的地面交通路网，实现高速直达，减少货物转场转运时间。鼓励物流企业联合建立信息共享平台和智能调度系统，应用自动化和智能化技术，实现地面物流和低空物流的实时信息交互，提升物流运输的高效性和准确性。</w:t>
      </w:r>
      <w:r>
        <w:rPr>
          <w:rFonts w:hint="eastAsia" w:eastAsia="仿宋_GB2312" w:cs="Times New Roman"/>
          <w:color w:val="auto"/>
          <w:sz w:val="32"/>
          <w:szCs w:val="32"/>
          <w:lang w:val="en-US" w:eastAsia="zh-CN"/>
        </w:rPr>
        <w:t>结合</w:t>
      </w:r>
      <w:r>
        <w:rPr>
          <w:rFonts w:hint="eastAsia" w:eastAsia="仿宋_GB2312" w:cs="Times New Roman"/>
          <w:color w:val="auto"/>
          <w:sz w:val="32"/>
          <w:szCs w:val="32"/>
        </w:rPr>
        <w:t>韶关</w:t>
      </w:r>
      <w:r>
        <w:rPr>
          <w:rFonts w:hint="eastAsia" w:eastAsia="仿宋_GB2312" w:cs="Times New Roman"/>
          <w:color w:val="auto"/>
          <w:sz w:val="32"/>
          <w:szCs w:val="32"/>
          <w:lang w:val="en-US" w:eastAsia="zh-CN"/>
        </w:rPr>
        <w:t>建设</w:t>
      </w:r>
      <w:r>
        <w:rPr>
          <w:rFonts w:hint="eastAsia" w:eastAsia="仿宋_GB2312" w:cs="Times New Roman"/>
          <w:color w:val="auto"/>
          <w:sz w:val="32"/>
          <w:szCs w:val="32"/>
        </w:rPr>
        <w:t>陆港型国家物流枢纽承载城市</w:t>
      </w:r>
      <w:r>
        <w:rPr>
          <w:rFonts w:hint="eastAsia" w:eastAsia="仿宋_GB2312" w:cs="Times New Roman"/>
          <w:color w:val="auto"/>
          <w:sz w:val="32"/>
          <w:szCs w:val="32"/>
          <w:lang w:val="en-US" w:eastAsia="zh-CN"/>
        </w:rPr>
        <w:t>的相关方案</w:t>
      </w:r>
      <w:r>
        <w:rPr>
          <w:rFonts w:hint="eastAsia" w:eastAsia="仿宋_GB2312" w:cs="Times New Roman"/>
          <w:color w:val="auto"/>
          <w:sz w:val="32"/>
          <w:szCs w:val="32"/>
          <w:lang w:eastAsia="zh-CN"/>
        </w:rPr>
        <w:t>，</w:t>
      </w:r>
      <w:r>
        <w:rPr>
          <w:rFonts w:hint="eastAsia" w:eastAsia="仿宋_GB2312" w:cs="Times New Roman"/>
          <w:color w:val="auto"/>
          <w:sz w:val="32"/>
          <w:szCs w:val="32"/>
        </w:rPr>
        <w:t>遴选物流基础较好的区（县、市），探索构建低空物流与地面物流融合发展先导区。</w:t>
      </w:r>
    </w:p>
    <w:p>
      <w:pPr>
        <w:pStyle w:val="5"/>
        <w:spacing w:before="156" w:beforeLines="50" w:after="156" w:afterLines="50" w:line="560" w:lineRule="exact"/>
        <w:rPr>
          <w:rFonts w:hint="eastAsia"/>
          <w:color w:val="auto"/>
          <w:sz w:val="32"/>
          <w:szCs w:val="32"/>
        </w:rPr>
      </w:pPr>
      <w:bookmarkStart w:id="34" w:name="_Toc27386"/>
      <w:r>
        <w:rPr>
          <w:rFonts w:hint="eastAsia"/>
          <w:color w:val="auto"/>
          <w:sz w:val="32"/>
          <w:szCs w:val="32"/>
        </w:rPr>
        <w:t>第三节 推动低空载人出行商业化运营</w:t>
      </w:r>
      <w:bookmarkEnd w:id="34"/>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探索构建低空载人出行航线网络</w:t>
      </w:r>
      <w:r>
        <w:rPr>
          <w:rFonts w:hint="eastAsia" w:eastAsia="仿宋_GB2312" w:cs="Times New Roman"/>
          <w:color w:val="auto"/>
          <w:sz w:val="32"/>
          <w:szCs w:val="32"/>
        </w:rPr>
        <w:t>。依托各类</w:t>
      </w:r>
      <w:r>
        <w:rPr>
          <w:rFonts w:hint="eastAsia" w:eastAsia="仿宋_GB2312" w:cs="Times New Roman"/>
          <w:color w:val="auto"/>
          <w:sz w:val="32"/>
          <w:szCs w:val="32"/>
          <w:lang w:val="en-US" w:eastAsia="zh-CN"/>
        </w:rPr>
        <w:t>低空</w:t>
      </w:r>
      <w:r>
        <w:rPr>
          <w:rFonts w:hint="eastAsia" w:eastAsia="仿宋_GB2312" w:cs="Times New Roman"/>
          <w:color w:val="auto"/>
          <w:sz w:val="32"/>
          <w:szCs w:val="32"/>
        </w:rPr>
        <w:t>起降点，推动低空飞行器在城市空中交通中的应用，加快城市空中交通商业运营模式及保障体系建设，与周边地市合作开通互联互通的低空航线，构建覆盖市内及城际间的“通道+网络”低空航线体系，发展低空点对点短途客运服务，完善韶关城市立体交通网络。探索发展无人驾驶智能飞行器的短途商业运输模式，规划布局覆盖全市、连通大湾区的eVTOL商业化航线网络，支持头部企业发展以eVTOL为主的短途飞行、公务飞行、商务飞行、空中摆渡、联程接驳等城市空中交通新业态。优先开通韶关至广州、深圳、佛山等大湾区主要城市的低空载人航线，并逐步拓展至其他城市。</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提升商务低空出行服务品质与体验</w:t>
      </w:r>
      <w:r>
        <w:rPr>
          <w:rFonts w:hint="eastAsia" w:eastAsia="仿宋_GB2312" w:cs="Times New Roman"/>
          <w:color w:val="auto"/>
          <w:sz w:val="32"/>
          <w:szCs w:val="32"/>
        </w:rPr>
        <w:t>。依托丹霞机场建设低空出行固定运营基地，引进商务航空公司开展专业化、市场化运营，为商务低空出行提供停机服务、飞行服务、地面保障服务、飞机航线维护及定检维修服务。提供直飞、经停等多样化的航班选择，根据商务出行需求合理安排航班时刻，满足不同商务行程的需求。加强与空管部门的沟通协调，提升低空航班准点率，建立完善的航班延误应对机制，提升低空商务飞行可靠性。提升固定运营基地服务品质，健全机场迎送、城市接送、休闲娱乐、住宿餐饮等生活类服务，进一步完善机场会议室、贵宾休息室等商务租赁设施，满足多类型商务需求。</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推动商务低空出行与地面交通无缝衔接</w:t>
      </w:r>
      <w:r>
        <w:rPr>
          <w:rFonts w:hint="eastAsia" w:eastAsia="仿宋_GB2312" w:cs="Times New Roman"/>
          <w:color w:val="auto"/>
          <w:sz w:val="32"/>
          <w:szCs w:val="32"/>
        </w:rPr>
        <w:t>。打造公铁空立体化交通网络，在高铁车站、大型客运车站</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高速公路服务区</w:t>
      </w:r>
      <w:r>
        <w:rPr>
          <w:rFonts w:hint="eastAsia" w:eastAsia="仿宋_GB2312" w:cs="Times New Roman"/>
          <w:color w:val="auto"/>
          <w:sz w:val="32"/>
          <w:szCs w:val="32"/>
        </w:rPr>
        <w:t>选择合适场地，建设垂直起降场站，发展“空中+地面”联程客运模式，提供一站式出行服务。完善各低空飞行起降场站周边路网及相关配套建设，提升高速路、快速路直达率，增加网约车停靠点、停车场配置及公共交通出行接驳线路。优化空地转乘服务，应用自动扶梯、无人驾驶接驳车等智能化设备，提高空地转乘的便捷性。</w:t>
      </w:r>
    </w:p>
    <w:p>
      <w:pPr>
        <w:pStyle w:val="5"/>
        <w:spacing w:before="156" w:beforeLines="50" w:after="156" w:afterLines="50" w:line="560" w:lineRule="exact"/>
        <w:rPr>
          <w:rFonts w:hint="eastAsia"/>
          <w:color w:val="auto"/>
          <w:sz w:val="32"/>
          <w:szCs w:val="32"/>
        </w:rPr>
      </w:pPr>
      <w:bookmarkStart w:id="35" w:name="_Toc27921"/>
      <w:r>
        <w:rPr>
          <w:rFonts w:hint="eastAsia"/>
          <w:color w:val="auto"/>
          <w:sz w:val="32"/>
          <w:szCs w:val="32"/>
        </w:rPr>
        <w:t>第四节 扩大公共服务和安全生产应用</w:t>
      </w:r>
      <w:bookmarkEnd w:id="35"/>
    </w:p>
    <w:p>
      <w:pPr>
        <w:pStyle w:val="21"/>
        <w:autoSpaceDE w:val="0"/>
        <w:snapToGrid w:val="0"/>
        <w:spacing w:line="600" w:lineRule="exact"/>
        <w:ind w:firstLine="643"/>
        <w:rPr>
          <w:rFonts w:hint="eastAsia" w:eastAsia="仿宋_GB2312" w:cs="Times New Roman"/>
          <w:color w:val="auto"/>
          <w:sz w:val="32"/>
          <w:szCs w:val="32"/>
        </w:rPr>
      </w:pPr>
      <w:r>
        <w:rPr>
          <w:rFonts w:hint="eastAsia" w:eastAsia="仿宋_GB2312" w:cs="Times New Roman"/>
          <w:b/>
          <w:bCs/>
          <w:color w:val="auto"/>
          <w:sz w:val="32"/>
          <w:szCs w:val="32"/>
        </w:rPr>
        <w:t>打造立体式城市治理服务体系</w:t>
      </w:r>
      <w:r>
        <w:rPr>
          <w:rFonts w:hint="eastAsia" w:eastAsia="仿宋_GB2312" w:cs="Times New Roman"/>
          <w:color w:val="auto"/>
          <w:sz w:val="32"/>
          <w:szCs w:val="32"/>
        </w:rPr>
        <w:t>。搭建韶关城市低空公共服务平台，推动低空数字化在智慧城市各领域的创新应用，有效保障全市城管巡查、警务飞行、交通指挥、国土测绘、灾害预警等社会公共服务。探索低空数据、监控数据、物联感知数据深度融合利用，构建多时空、多周期、多要素实时监测的“空天地”一网统管立体化治理体系，创新新型城市治理的数字化应用场景，实现高效治理和集约化服务。依托新丰干净优越的空域资源和作为广汽集团-南方试验场落户地的优势，建设立足韶关、服务全省的无人驾驶航空器驾驶员培训基地，为全省综合行政执法系统的工作人员提供无人机操控技术培训，提高城市治理立体化执法查处效能。挖掘政府、国有企事业单位低空产品和服务的场景机会，将低空公共服务纳入政府购买服务指导性目录，鼓励购买低空飞行装备产品及低空服务。</w:t>
      </w:r>
    </w:p>
    <w:p>
      <w:pPr>
        <w:pStyle w:val="21"/>
        <w:autoSpaceDE w:val="0"/>
        <w:snapToGrid w:val="0"/>
        <w:ind w:firstLine="0" w:firstLineChars="0"/>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图14：粤北区域应急救援中心鸟瞰效果图</w:t>
      </w:r>
    </w:p>
    <w:p>
      <w:pPr>
        <w:pStyle w:val="21"/>
        <w:keepNext w:val="0"/>
        <w:keepLines w:val="0"/>
        <w:pageBreakBefore w:val="0"/>
        <w:widowControl w:val="0"/>
        <w:kinsoku/>
        <w:wordWrap/>
        <w:overflowPunct/>
        <w:topLinePunct w:val="0"/>
        <w:autoSpaceDE w:val="0"/>
        <w:autoSpaceDN/>
        <w:bidi w:val="0"/>
        <w:adjustRightInd/>
        <w:snapToGrid w:val="0"/>
        <w:spacing w:line="240" w:lineRule="auto"/>
        <w:ind w:left="0" w:leftChars="0" w:firstLine="0" w:firstLineChars="0"/>
        <w:jc w:val="center"/>
        <w:textAlignment w:val="auto"/>
        <w:rPr>
          <w:rFonts w:hint="eastAsia" w:eastAsia="仿宋_GB2312" w:cs="Times New Roman"/>
          <w:color w:val="auto"/>
          <w:sz w:val="32"/>
          <w:szCs w:val="32"/>
          <w:lang w:eastAsia="zh-CN"/>
        </w:rPr>
      </w:pPr>
      <w:r>
        <w:rPr>
          <w:color w:val="auto"/>
        </w:rPr>
        <w:drawing>
          <wp:inline distT="0" distB="0" distL="114300" distR="114300">
            <wp:extent cx="4699635" cy="3233420"/>
            <wp:effectExtent l="0" t="0" r="9525" b="12700"/>
            <wp:docPr id="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true"/>
                    </pic:cNvPicPr>
                  </pic:nvPicPr>
                  <pic:blipFill>
                    <a:blip r:embed="rId20"/>
                    <a:stretch>
                      <a:fillRect/>
                    </a:stretch>
                  </pic:blipFill>
                  <pic:spPr>
                    <a:xfrm>
                      <a:off x="0" y="0"/>
                      <a:ext cx="4699635" cy="3233420"/>
                    </a:xfrm>
                    <a:prstGeom prst="rect">
                      <a:avLst/>
                    </a:prstGeom>
                    <a:noFill/>
                    <a:ln>
                      <a:noFill/>
                    </a:ln>
                  </pic:spPr>
                </pic:pic>
              </a:graphicData>
            </a:graphic>
          </wp:inline>
        </w:drawing>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构建低空智慧应急救援体系</w:t>
      </w:r>
      <w:r>
        <w:rPr>
          <w:rFonts w:hint="eastAsia" w:eastAsia="仿宋_GB2312" w:cs="Times New Roman"/>
          <w:color w:val="auto"/>
          <w:sz w:val="32"/>
          <w:szCs w:val="32"/>
        </w:rPr>
        <w:t>。加快建设粤北区域应急救援中心，完善航空应急救援功能区、广东消防机动队伍驻防功能区和应急救援装备储运功能区，打造广东省航空应急救援保障中心、空地一体联合救援中心、“全灾种、大应急”综合应急救援实训中心，提升粤北地区应急管理体系和能力。完善韶关低空应急救援服务网络，形成“固定翼飞机+直升机+无人机”多层次的应急救援服务能力，将低空应急救援内容列入市级应急救援体系，拓展低空飞行器在搜救、紧急医疗护送、野外医疗救助、应急物资运输、灾害预警、森林消防、环境监测等方面的应用。搭建韶关低空医疗运输网络，在粤北人民医院、韶关市第一人民医院分别设立应急航空救援直升机起降点，配备专业医用低空飞行设备，完善医疗转运流程及管理体系，推动全市三甲医院与空中救援无缝衔接。</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扩大低空工业安全生产应用</w:t>
      </w:r>
      <w:r>
        <w:rPr>
          <w:rFonts w:hint="eastAsia" w:eastAsia="仿宋_GB2312" w:cs="Times New Roman"/>
          <w:color w:val="auto"/>
          <w:sz w:val="32"/>
          <w:szCs w:val="32"/>
        </w:rPr>
        <w:t>。积极拓展大载重低空飞行器在工业设备吊装、设备维修、高危空中作业等多场景应用，充分发挥低空飞行器空中操作优势，提升作业效率，减少人员与高风险设备直接接触时间，降低安全生产事故发生概率。推广无人机在电力线路检修、工业巡检、安全监测中的应用，利用无人机对重要工业园区、大范围作业现场、人员车流聚集区等重点区域开展空中巡查，作出及时预警</w:t>
      </w:r>
      <w:r>
        <w:rPr>
          <w:rFonts w:hint="eastAsia" w:eastAsia="仿宋_GB2312" w:cs="Times New Roman"/>
          <w:color w:val="auto"/>
          <w:sz w:val="32"/>
          <w:szCs w:val="32"/>
          <w:lang w:val="en-US" w:eastAsia="zh-CN"/>
        </w:rPr>
        <w:t>和</w:t>
      </w:r>
      <w:r>
        <w:rPr>
          <w:rFonts w:hint="eastAsia" w:eastAsia="仿宋_GB2312" w:cs="Times New Roman"/>
          <w:color w:val="auto"/>
          <w:sz w:val="32"/>
          <w:szCs w:val="32"/>
        </w:rPr>
        <w:t>快速应对。</w:t>
      </w:r>
    </w:p>
    <w:p>
      <w:pPr>
        <w:pStyle w:val="5"/>
        <w:spacing w:before="156" w:beforeLines="50" w:after="156" w:afterLines="50" w:line="560" w:lineRule="exact"/>
        <w:rPr>
          <w:rFonts w:hint="eastAsia"/>
          <w:color w:val="auto"/>
          <w:sz w:val="32"/>
          <w:szCs w:val="32"/>
        </w:rPr>
      </w:pPr>
      <w:bookmarkStart w:id="36" w:name="_Toc13112"/>
      <w:r>
        <w:rPr>
          <w:rFonts w:hint="eastAsia"/>
          <w:color w:val="auto"/>
          <w:sz w:val="32"/>
          <w:szCs w:val="32"/>
        </w:rPr>
        <w:t>第五节 赋能韶关“百千万工程”</w:t>
      </w:r>
      <w:bookmarkEnd w:id="36"/>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结合“百千万工程”综合业务和应急救援工作需要， 统筹“百千万工程”无人机增量机库规划选址。利用无人机、遥感技术、机器视觉等技术，定期巡查韶关“百千万工程”重点项目和重点平台，完善韶关录入省“百千万工程”信息综合平台的基础数据。支持建设新丰县低空经济产业示范试点，以低空经济促进新丰县域经济提质提效。结合武江区和翁源县翁城镇、乐昌市坪石镇城乡融合发展省级试点建设，推广无人机在乡村旅游、农副产品运输等领域的应用，打造县域内或跨区域低空旅游线路，构建“上山出村”低空物流线路，以低空经济促进区域协调发展和城乡一体化发展。加大无人机在化肥农药喷洒、种子精量播种、地块三维测绘等领域的应用，提高农业生产效率，推动农业现代化。</w:t>
      </w:r>
    </w:p>
    <w:p>
      <w:pPr>
        <w:pStyle w:val="4"/>
        <w:rPr>
          <w:rFonts w:hint="eastAsia" w:ascii="黑体" w:hAnsi="黑体" w:cs="黑体"/>
          <w:color w:val="auto"/>
          <w:szCs w:val="32"/>
        </w:rPr>
      </w:pPr>
      <w:bookmarkStart w:id="37" w:name="_Toc20523"/>
      <w:r>
        <w:rPr>
          <w:rFonts w:hint="eastAsia" w:ascii="黑体" w:hAnsi="黑体" w:cs="黑体"/>
          <w:color w:val="auto"/>
          <w:szCs w:val="32"/>
        </w:rPr>
        <w:t>第六章 建设粤湘赣边界低空资源聚集中心</w:t>
      </w:r>
      <w:bookmarkEnd w:id="37"/>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lang w:val="en-US" w:eastAsia="zh-CN"/>
        </w:rPr>
        <w:t>结合</w:t>
      </w:r>
      <w:r>
        <w:rPr>
          <w:rFonts w:hint="eastAsia" w:eastAsia="仿宋_GB2312" w:cs="Times New Roman"/>
          <w:color w:val="auto"/>
          <w:sz w:val="32"/>
          <w:szCs w:val="32"/>
        </w:rPr>
        <w:t>粤湘开放合作先行区（乐昌）和粤赣区域合作试验区（南雄）</w:t>
      </w:r>
      <w:r>
        <w:rPr>
          <w:rFonts w:hint="eastAsia" w:eastAsia="仿宋_GB2312" w:cs="Times New Roman"/>
          <w:color w:val="auto"/>
          <w:sz w:val="32"/>
          <w:szCs w:val="32"/>
          <w:lang w:val="en-US" w:eastAsia="zh-CN"/>
        </w:rPr>
        <w:t>的建设规划</w:t>
      </w:r>
      <w:r>
        <w:rPr>
          <w:rFonts w:hint="eastAsia" w:eastAsia="仿宋_GB2312" w:cs="Times New Roman"/>
          <w:color w:val="auto"/>
          <w:sz w:val="32"/>
          <w:szCs w:val="32"/>
        </w:rPr>
        <w:t>，以低空经济发展需要为牵引，把韶关打造为粤湘赣边界低空交通运输枢纽和低空产业协作平台，强化韶关作为三省交</w:t>
      </w:r>
      <w:r>
        <w:rPr>
          <w:rFonts w:hint="eastAsia" w:eastAsia="仿宋_GB2312" w:cs="Times New Roman"/>
          <w:color w:val="auto"/>
          <w:sz w:val="32"/>
          <w:szCs w:val="32"/>
          <w:lang w:val="en-US" w:eastAsia="zh-CN"/>
        </w:rPr>
        <w:t>界</w:t>
      </w:r>
      <w:r>
        <w:rPr>
          <w:rFonts w:hint="eastAsia" w:eastAsia="仿宋_GB2312" w:cs="Times New Roman"/>
          <w:color w:val="auto"/>
          <w:sz w:val="32"/>
          <w:szCs w:val="32"/>
        </w:rPr>
        <w:t>节点的重要战略作用。</w:t>
      </w:r>
    </w:p>
    <w:p>
      <w:pPr>
        <w:pStyle w:val="5"/>
        <w:spacing w:before="156" w:beforeLines="50" w:after="156" w:afterLines="50" w:line="560" w:lineRule="exact"/>
        <w:rPr>
          <w:rFonts w:hint="eastAsia"/>
          <w:color w:val="auto"/>
          <w:sz w:val="32"/>
          <w:szCs w:val="32"/>
        </w:rPr>
      </w:pPr>
      <w:bookmarkStart w:id="38" w:name="_Toc27915"/>
      <w:r>
        <w:rPr>
          <w:rFonts w:hint="eastAsia"/>
          <w:color w:val="auto"/>
          <w:sz w:val="32"/>
          <w:szCs w:val="32"/>
        </w:rPr>
        <w:t>第一节 构建粤湘赣边界低空交通运输枢纽</w:t>
      </w:r>
      <w:bookmarkEnd w:id="38"/>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构建辐射粤湘赣边界城市的低空飞行网络</w:t>
      </w:r>
      <w:r>
        <w:rPr>
          <w:rFonts w:hint="eastAsia" w:eastAsia="仿宋_GB2312" w:cs="Times New Roman"/>
          <w:color w:val="auto"/>
          <w:sz w:val="32"/>
          <w:szCs w:val="32"/>
        </w:rPr>
        <w:t>。统筹湘南、赣南城市途经韶关的低空交通路线，构建由低空物流运输和低空旅游客运组成的多场景、多主体、多层次的复合型省际低空飞行网络。构建粤湘赣低空物流运输航线网络，试点开辟跨省域低空物流运输航线，创新规划“丹霞机场-郴州北湖通用航空基地”“丹霞机场-中国（赣州）低空经济产业园”等物流运输专线。构建粤湘赣低空旅游客运航线网络，依托“郴州-韶关-佛山”跨省文旅航线，扩展韶关至广州、深圳、衡阳、赣州等城市的文旅航线，试点开辟“始兴-南雄-吉安井冈山”红色研学专线、“丹霞</w:t>
      </w:r>
      <w:r>
        <w:rPr>
          <w:rFonts w:hint="eastAsia" w:eastAsia="仿宋_GB2312" w:cs="Times New Roman"/>
          <w:color w:val="auto"/>
          <w:sz w:val="32"/>
          <w:szCs w:val="32"/>
          <w:lang w:val="en-US" w:eastAsia="zh-CN"/>
        </w:rPr>
        <w:t>山</w:t>
      </w:r>
      <w:r>
        <w:rPr>
          <w:rFonts w:hint="eastAsia" w:eastAsia="仿宋_GB2312" w:cs="Times New Roman"/>
          <w:color w:val="auto"/>
          <w:sz w:val="32"/>
          <w:szCs w:val="32"/>
        </w:rPr>
        <w:t>-</w:t>
      </w:r>
      <w:r>
        <w:rPr>
          <w:rFonts w:hint="eastAsia" w:eastAsia="仿宋_GB2312" w:cs="Times New Roman"/>
          <w:color w:val="auto"/>
          <w:sz w:val="32"/>
          <w:szCs w:val="32"/>
          <w:lang w:val="en-US" w:eastAsia="zh-CN"/>
        </w:rPr>
        <w:t>乐昌九峰花海-</w:t>
      </w:r>
      <w:r>
        <w:rPr>
          <w:rFonts w:hint="eastAsia" w:eastAsia="仿宋_GB2312" w:cs="Times New Roman"/>
          <w:color w:val="auto"/>
          <w:sz w:val="32"/>
          <w:szCs w:val="32"/>
        </w:rPr>
        <w:t>汝城沙洲-资兴东江湖”观光旅游专线、“佛山-新丰-赣州”森林康养专线，探索织密韶关、郴州、赣州“红三角”低空旅游飞行路线，打造粤湘赣交界地带“一小时低空旅游圈”。</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开展多元化跨省域低空运输服务</w:t>
      </w:r>
      <w:r>
        <w:rPr>
          <w:rFonts w:hint="eastAsia" w:eastAsia="仿宋_GB2312" w:cs="Times New Roman"/>
          <w:color w:val="auto"/>
          <w:sz w:val="32"/>
          <w:szCs w:val="32"/>
        </w:rPr>
        <w:t>。建设跨省域低空物流集散中心，加快布局韶关低空物流运输集散中心以及省际无人机物流配送垂直起降点，实现粤港澳大湾区与湘南、赣南地区低空物流的快捷中转运输。发展跨省域多元化低空旅游，开发粤湘赣边界低空旅游项目，提供跨省域低空观光、低空商务定制出行、“红三角”低空研学、低空极限运动等低空文旅体产品，共同打造粤湘赣（韶关）低空文旅体综合圈。探索联合建立省际低空医疗救护体系，与医疗机构、</w:t>
      </w:r>
      <w:r>
        <w:rPr>
          <w:rFonts w:hint="eastAsia" w:eastAsia="仿宋_GB2312" w:cs="Times New Roman"/>
          <w:color w:val="auto"/>
          <w:sz w:val="32"/>
          <w:szCs w:val="32"/>
          <w:lang w:val="en-US" w:eastAsia="zh-CN"/>
        </w:rPr>
        <w:t>低</w:t>
      </w:r>
      <w:r>
        <w:rPr>
          <w:rFonts w:hint="eastAsia" w:eastAsia="仿宋_GB2312" w:cs="Times New Roman"/>
          <w:color w:val="auto"/>
          <w:sz w:val="32"/>
          <w:szCs w:val="32"/>
        </w:rPr>
        <w:t>空</w:t>
      </w:r>
      <w:r>
        <w:rPr>
          <w:rFonts w:hint="eastAsia" w:eastAsia="仿宋_GB2312" w:cs="Times New Roman"/>
          <w:color w:val="auto"/>
          <w:sz w:val="32"/>
          <w:szCs w:val="32"/>
          <w:lang w:val="en-US" w:eastAsia="zh-CN"/>
        </w:rPr>
        <w:t>飞行</w:t>
      </w:r>
      <w:r>
        <w:rPr>
          <w:rFonts w:hint="eastAsia" w:eastAsia="仿宋_GB2312" w:cs="Times New Roman"/>
          <w:color w:val="auto"/>
          <w:sz w:val="32"/>
          <w:szCs w:val="32"/>
        </w:rPr>
        <w:t>企业加强沟通配合，划设常态化低空医疗救护“生命航线”，为重症、急症患者提供快速的空中转运服务。</w:t>
      </w:r>
    </w:p>
    <w:p>
      <w:pPr>
        <w:pStyle w:val="5"/>
        <w:spacing w:before="156" w:beforeLines="50" w:after="156" w:afterLines="50" w:line="560" w:lineRule="exact"/>
        <w:rPr>
          <w:rFonts w:hint="eastAsia"/>
          <w:color w:val="auto"/>
          <w:sz w:val="32"/>
          <w:szCs w:val="32"/>
        </w:rPr>
      </w:pPr>
      <w:bookmarkStart w:id="39" w:name="_Toc13682"/>
      <w:r>
        <w:rPr>
          <w:rFonts w:hint="eastAsia"/>
          <w:color w:val="auto"/>
          <w:sz w:val="32"/>
          <w:szCs w:val="32"/>
        </w:rPr>
        <w:t>第二节 建设粤湘赣低空产业协作平台</w:t>
      </w:r>
      <w:bookmarkEnd w:id="39"/>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推进粤湘赣低空经济多层次交流合作</w:t>
      </w:r>
      <w:r>
        <w:rPr>
          <w:rFonts w:hint="eastAsia" w:eastAsia="仿宋_GB2312" w:cs="Times New Roman"/>
          <w:color w:val="auto"/>
          <w:sz w:val="32"/>
          <w:szCs w:val="32"/>
        </w:rPr>
        <w:t>。加强空域管理改革交流，学习借鉴湖南省、江西省在低空空域管理改革领域的优秀经验，建立健全韶关低空空域规划和运行管理体系、监视和服务保障体系、低空安全管理体系和法规标准体系。加强低空技术交流与合作，探索在低空装备的原材料、核心零部件、机载系统等方面联合建立技术创新中心或创新创业孵化基地，共同推动低空经济相关技术的创新与转化。</w:t>
      </w:r>
      <w:r>
        <w:rPr>
          <w:rFonts w:hint="eastAsia" w:eastAsia="仿宋_GB2312" w:cs="Times New Roman"/>
          <w:color w:val="auto"/>
          <w:sz w:val="32"/>
          <w:szCs w:val="32"/>
          <w:lang w:val="en-US" w:eastAsia="zh-CN"/>
        </w:rPr>
        <w:t>加快推进</w:t>
      </w:r>
      <w:r>
        <w:rPr>
          <w:rFonts w:hint="eastAsia" w:eastAsia="仿宋_GB2312" w:cs="Times New Roman"/>
          <w:color w:val="auto"/>
          <w:sz w:val="32"/>
          <w:szCs w:val="32"/>
        </w:rPr>
        <w:t>韶郴跨省低空文旅航线建设</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打造跨省际水陆空联游产品，合作建立低空文旅标准化服务体系</w:t>
      </w:r>
      <w:r>
        <w:rPr>
          <w:rFonts w:hint="eastAsia" w:eastAsia="仿宋_GB2312" w:cs="Times New Roman"/>
          <w:color w:val="auto"/>
          <w:sz w:val="32"/>
          <w:szCs w:val="32"/>
          <w:lang w:eastAsia="zh-CN"/>
        </w:rPr>
        <w:t>。</w:t>
      </w:r>
      <w:r>
        <w:rPr>
          <w:rFonts w:hint="eastAsia" w:eastAsia="仿宋_GB2312" w:cs="Times New Roman"/>
          <w:color w:val="auto"/>
          <w:sz w:val="32"/>
          <w:szCs w:val="32"/>
        </w:rPr>
        <w:t>加强低空文旅品牌推广合作，联合举办粤湘赣低空文旅宣传会，共同承办低空领域的区域性或全国性赛事活动，提升区域低空文旅的品牌知名度与影响力。</w:t>
      </w:r>
    </w:p>
    <w:p>
      <w:pPr>
        <w:pStyle w:val="21"/>
        <w:autoSpaceDE w:val="0"/>
        <w:snapToGrid w:val="0"/>
        <w:spacing w:line="600" w:lineRule="exact"/>
        <w:ind w:firstLine="643"/>
        <w:rPr>
          <w:rFonts w:eastAsia="仿宋_GB2312" w:cs="Times New Roman"/>
          <w:color w:val="auto"/>
          <w:sz w:val="32"/>
          <w:szCs w:val="32"/>
        </w:rPr>
      </w:pPr>
      <w:r>
        <w:rPr>
          <w:rFonts w:hint="eastAsia" w:eastAsia="仿宋_GB2312" w:cs="Times New Roman"/>
          <w:b/>
          <w:bCs/>
          <w:color w:val="auto"/>
          <w:sz w:val="32"/>
          <w:szCs w:val="32"/>
        </w:rPr>
        <w:t>探索构建粤湘赣低空经济协同互补产业生态圈</w:t>
      </w:r>
      <w:r>
        <w:rPr>
          <w:rFonts w:hint="eastAsia" w:eastAsia="仿宋_GB2312" w:cs="Times New Roman"/>
          <w:color w:val="auto"/>
          <w:sz w:val="32"/>
          <w:szCs w:val="32"/>
        </w:rPr>
        <w:t>。探索联合赣州、郴州、永州、衡阳等地，共同成立粤湘赣边界城市低空经济发展联盟，建立定期会晤机制，推动跨区域低空航线、低空制造、低空文旅、低空物流等领域的合作，实现低空经济的跨区域资源共享与协同发展。构建粤湘赣低空制造协同互补通道，依托韶关先进装备制造、有色冶金、涂料等产业集群，以湖南郴州（白银）、湖南永州（稀土）、江西赣州（铜、钨、稀土）、韶关新丰（稀土）等地的有色金属为上游供应，发展低空装备配套制造，为湖南株洲中小航空发动机制造产业集群、湖南郴州通用航空制造基地、江西赣州低空经济产业园</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广州</w:t>
      </w:r>
      <w:r>
        <w:rPr>
          <w:rFonts w:hint="eastAsia" w:eastAsia="仿宋_GB2312" w:cs="Times New Roman"/>
          <w:color w:val="auto"/>
          <w:sz w:val="32"/>
          <w:szCs w:val="32"/>
          <w:lang w:eastAsia="zh-CN"/>
        </w:rPr>
        <w:t>黄埔低空经济产业园、</w:t>
      </w:r>
      <w:r>
        <w:rPr>
          <w:rFonts w:hint="eastAsia" w:eastAsia="仿宋_GB2312" w:cs="Times New Roman"/>
          <w:color w:val="auto"/>
          <w:sz w:val="32"/>
          <w:szCs w:val="32"/>
          <w:lang w:val="en-US" w:eastAsia="zh-CN"/>
        </w:rPr>
        <w:t>深圳</w:t>
      </w:r>
      <w:r>
        <w:rPr>
          <w:rFonts w:hint="eastAsia" w:eastAsia="仿宋_GB2312" w:cs="Times New Roman"/>
          <w:color w:val="auto"/>
          <w:sz w:val="32"/>
          <w:szCs w:val="32"/>
          <w:lang w:eastAsia="zh-CN"/>
        </w:rPr>
        <w:t>前海</w:t>
      </w:r>
      <w:r>
        <w:rPr>
          <w:rFonts w:hint="eastAsia" w:eastAsia="仿宋_GB2312" w:cs="Times New Roman"/>
          <w:color w:val="auto"/>
          <w:sz w:val="32"/>
          <w:szCs w:val="32"/>
          <w:lang w:val="en-US" w:eastAsia="zh-CN"/>
        </w:rPr>
        <w:t>-</w:t>
      </w:r>
      <w:r>
        <w:rPr>
          <w:rFonts w:hint="eastAsia" w:eastAsia="仿宋_GB2312" w:cs="Times New Roman"/>
          <w:color w:val="auto"/>
          <w:sz w:val="32"/>
          <w:szCs w:val="32"/>
          <w:lang w:eastAsia="zh-CN"/>
        </w:rPr>
        <w:t>蛇口低空经济主题产业园</w:t>
      </w:r>
      <w:r>
        <w:rPr>
          <w:rFonts w:hint="eastAsia" w:eastAsia="仿宋_GB2312" w:cs="Times New Roman"/>
          <w:color w:val="auto"/>
          <w:sz w:val="32"/>
          <w:szCs w:val="32"/>
        </w:rPr>
        <w:t>等输送相关零部件或组件，形成协作互补的区域低空制造产业链。</w:t>
      </w: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4"/>
        <w:rPr>
          <w:rFonts w:hint="eastAsia" w:ascii="黑体" w:hAnsi="黑体" w:cs="黑体"/>
          <w:color w:val="auto"/>
          <w:szCs w:val="32"/>
        </w:rPr>
      </w:pPr>
      <w:bookmarkStart w:id="40" w:name="_Toc20635"/>
      <w:r>
        <w:rPr>
          <w:rFonts w:hint="eastAsia" w:ascii="黑体" w:hAnsi="黑体" w:cs="黑体"/>
          <w:color w:val="auto"/>
          <w:szCs w:val="32"/>
        </w:rPr>
        <w:t>第七章 保障措施</w:t>
      </w:r>
      <w:bookmarkEnd w:id="40"/>
    </w:p>
    <w:p>
      <w:pPr>
        <w:pStyle w:val="5"/>
        <w:spacing w:before="156" w:beforeLines="50" w:after="156" w:afterLines="50" w:line="560" w:lineRule="exact"/>
        <w:rPr>
          <w:rFonts w:hint="eastAsia"/>
          <w:color w:val="auto"/>
          <w:sz w:val="32"/>
          <w:szCs w:val="32"/>
        </w:rPr>
      </w:pPr>
      <w:bookmarkStart w:id="41" w:name="_Toc28082"/>
      <w:r>
        <w:rPr>
          <w:rFonts w:hint="eastAsia"/>
          <w:color w:val="auto"/>
          <w:sz w:val="32"/>
          <w:szCs w:val="32"/>
        </w:rPr>
        <w:t>第一节 加强组织管理</w:t>
      </w:r>
      <w:bookmarkEnd w:id="41"/>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组建韶关市低空经济发展专班，由市政府分管发展改革工作的副市长任召集人，市政府协调发展改革工作的副秘书长、市发改局主要负责同志任副召集人，工作专班办公室设在市发改局，统筹推进低空基础设施建设、低空产业培育、低空应用场景拓展等相关工作，督促低空产业重大决策、重点项目和重要事项落实落地。</w:t>
      </w:r>
      <w:r>
        <w:rPr>
          <w:rFonts w:hint="eastAsia" w:eastAsia="仿宋_GB2312" w:cs="Times New Roman"/>
          <w:color w:val="auto"/>
          <w:sz w:val="32"/>
          <w:szCs w:val="32"/>
          <w:lang w:val="en-US" w:eastAsia="zh-CN"/>
        </w:rPr>
        <w:t>根据工作需要，</w:t>
      </w:r>
      <w:r>
        <w:rPr>
          <w:rFonts w:hint="eastAsia" w:eastAsia="仿宋_GB2312" w:cs="Times New Roman"/>
          <w:color w:val="auto"/>
          <w:sz w:val="32"/>
          <w:szCs w:val="32"/>
        </w:rPr>
        <w:t>吸纳专业机构加入低空</w:t>
      </w:r>
      <w:r>
        <w:rPr>
          <w:rFonts w:hint="eastAsia" w:eastAsia="仿宋_GB2312" w:cs="Times New Roman"/>
          <w:color w:val="auto"/>
          <w:sz w:val="32"/>
          <w:szCs w:val="32"/>
          <w:lang w:val="en-US" w:eastAsia="zh-CN"/>
        </w:rPr>
        <w:t>经济发展</w:t>
      </w:r>
      <w:r>
        <w:rPr>
          <w:rFonts w:hint="eastAsia" w:eastAsia="仿宋_GB2312" w:cs="Times New Roman"/>
          <w:color w:val="auto"/>
          <w:sz w:val="32"/>
          <w:szCs w:val="32"/>
        </w:rPr>
        <w:t>专班</w:t>
      </w:r>
      <w:r>
        <w:rPr>
          <w:rFonts w:hint="eastAsia" w:eastAsia="仿宋_GB2312" w:cs="Times New Roman"/>
          <w:color w:val="auto"/>
          <w:sz w:val="32"/>
          <w:szCs w:val="32"/>
          <w:lang w:eastAsia="zh-CN"/>
        </w:rPr>
        <w:t>。</w:t>
      </w:r>
      <w:r>
        <w:rPr>
          <w:rFonts w:hint="eastAsia" w:eastAsia="仿宋_GB2312" w:cs="Times New Roman"/>
          <w:color w:val="auto"/>
          <w:sz w:val="32"/>
          <w:szCs w:val="32"/>
        </w:rPr>
        <w:t>依托韶关市属国资企业，吸纳社会资本，筹建韶关低空产业平台公司，统筹推进全市起降点、飞行服务站等重点低空基础设施的建设与运营。建立低空产业协调工作机制，积极对接周边地区的低空经济发展需求，全面协调解决跨区域、跨领域、跨部门的重大问题。在空域管理、政策制定领域，加强与广东省推动低空经济高质量发展工作专班的对接和沟通，争取开放更大面积的低空空域，争取把韶关</w:t>
      </w:r>
      <w:r>
        <w:rPr>
          <w:rFonts w:hint="eastAsia" w:eastAsia="仿宋_GB2312" w:cs="Times New Roman"/>
          <w:color w:val="auto"/>
          <w:sz w:val="32"/>
          <w:szCs w:val="32"/>
          <w:lang w:val="en-US" w:eastAsia="zh-CN"/>
        </w:rPr>
        <w:t>市</w:t>
      </w:r>
      <w:r>
        <w:rPr>
          <w:rFonts w:hint="eastAsia" w:eastAsia="仿宋_GB2312" w:cs="Times New Roman"/>
          <w:color w:val="auto"/>
          <w:sz w:val="32"/>
          <w:szCs w:val="32"/>
        </w:rPr>
        <w:t>纳入省级低空经济有关政策支持范围和示范区。</w:t>
      </w:r>
    </w:p>
    <w:p>
      <w:pPr>
        <w:pStyle w:val="5"/>
        <w:spacing w:before="156" w:beforeLines="50" w:after="156" w:afterLines="50" w:line="560" w:lineRule="exact"/>
        <w:rPr>
          <w:rFonts w:hint="eastAsia"/>
          <w:color w:val="auto"/>
          <w:sz w:val="32"/>
          <w:szCs w:val="32"/>
        </w:rPr>
      </w:pPr>
      <w:bookmarkStart w:id="42" w:name="_Toc10150"/>
      <w:r>
        <w:rPr>
          <w:rFonts w:hint="eastAsia"/>
          <w:color w:val="auto"/>
          <w:sz w:val="32"/>
          <w:szCs w:val="32"/>
        </w:rPr>
        <w:t>第二节 加强要素保障</w:t>
      </w:r>
      <w:bookmarkEnd w:id="42"/>
    </w:p>
    <w:p>
      <w:pPr>
        <w:pStyle w:val="21"/>
        <w:autoSpaceDE w:val="0"/>
        <w:snapToGrid w:val="0"/>
        <w:spacing w:line="600" w:lineRule="exact"/>
        <w:ind w:firstLine="640"/>
        <w:rPr>
          <w:rFonts w:hint="eastAsia" w:eastAsia="仿宋_GB2312" w:cs="Times New Roman"/>
          <w:color w:val="auto"/>
          <w:sz w:val="32"/>
          <w:szCs w:val="32"/>
          <w:lang w:eastAsia="zh-CN"/>
        </w:rPr>
      </w:pPr>
      <w:r>
        <w:rPr>
          <w:rFonts w:hint="eastAsia" w:eastAsia="仿宋_GB2312" w:cs="Times New Roman"/>
          <w:color w:val="auto"/>
          <w:sz w:val="32"/>
          <w:szCs w:val="32"/>
        </w:rPr>
        <w:t>用地保障方面。加强与韶关市国土空间规划的衔接，科学开展低空领域基础设施建设和重点工程项目的用地选址。坚持土地要素跟着项目走原则，在用地指标、林地定额、补充耕地（含水田）指标方面对低空重点项目予以一定的倾斜支持。支持各区县政府及国企通过盘活存量土地及物业建设低空经济产业园。资金支持方面。探索成立韶关低空经济产业专项基金，撬动社会资本、资源和力量参与建设韶关低空经济。鼓励市属国资企业参与低空经济基础设施和低空经济应用场景的投资、建设、运营及管理，借助国资平台联合相关金融机构探索多元融资模式。对符合条件的低空基础设施项目，申请中央预算内投资、超长期特别国债和地方政府专项债券等资金予以支持。鼓励韶关金融机构</w:t>
      </w:r>
      <w:r>
        <w:rPr>
          <w:rFonts w:hint="eastAsia" w:eastAsia="仿宋_GB2312" w:cs="Times New Roman"/>
          <w:color w:val="auto"/>
          <w:sz w:val="32"/>
          <w:szCs w:val="32"/>
          <w:lang w:val="en-US" w:eastAsia="zh-CN"/>
        </w:rPr>
        <w:t>开发面向低空经济的低息技术贷款产品，</w:t>
      </w:r>
      <w:r>
        <w:rPr>
          <w:rFonts w:hint="eastAsia" w:eastAsia="仿宋_GB2312" w:cs="Times New Roman"/>
          <w:color w:val="auto"/>
          <w:sz w:val="32"/>
          <w:szCs w:val="32"/>
        </w:rPr>
        <w:t>加大对低空科技成果转化与产业化的支持力度</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鼓励保险公司开发面向低空配送、低空通勤的商业险种。</w:t>
      </w:r>
      <w:r>
        <w:rPr>
          <w:rFonts w:hint="eastAsia" w:eastAsia="仿宋_GB2312" w:cs="Times New Roman"/>
          <w:color w:val="auto"/>
          <w:sz w:val="32"/>
          <w:szCs w:val="32"/>
        </w:rPr>
        <w:t>鼓励社会资本参与低空基础设施建设与运营。</w:t>
      </w:r>
    </w:p>
    <w:p>
      <w:pPr>
        <w:pStyle w:val="5"/>
        <w:spacing w:before="156" w:beforeLines="50" w:after="156" w:afterLines="50" w:line="560" w:lineRule="exact"/>
        <w:rPr>
          <w:rFonts w:hint="eastAsia"/>
          <w:color w:val="auto"/>
          <w:sz w:val="32"/>
          <w:szCs w:val="32"/>
        </w:rPr>
      </w:pPr>
      <w:bookmarkStart w:id="43" w:name="_Toc28497"/>
      <w:r>
        <w:rPr>
          <w:rFonts w:hint="eastAsia"/>
          <w:color w:val="auto"/>
          <w:sz w:val="32"/>
          <w:szCs w:val="32"/>
        </w:rPr>
        <w:t>第三节 加大制度供给</w:t>
      </w:r>
      <w:bookmarkEnd w:id="43"/>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精准实施财政、金融、土地、产业、创新、准入、人才等优惠政策，强化基础设施建设、企业梯队引育、应用场景拓展、行业标准制定和高端人才引进等方面的支持。深化低空领域的“放管服”改革，在新业态监管、灵活就业、社会保障、知识产权等领域制定与低空经济发展相适应的专项产业政策工具包。</w:t>
      </w:r>
      <w:r>
        <w:rPr>
          <w:rFonts w:hint="eastAsia" w:eastAsia="仿宋_GB2312" w:cs="Times New Roman"/>
          <w:color w:val="auto"/>
          <w:sz w:val="32"/>
          <w:szCs w:val="32"/>
          <w:lang w:val="en-US" w:eastAsia="zh-CN"/>
        </w:rPr>
        <w:t>缩减负面清单，推广备案制，简化投资审批流程，吸引更多投资主体参与韶关低空经济建设。探索“你需我有、互利共生”的资源互换合作机制，利用韶关的空域、测试、旅游、算力等资源，换取低空技术落地与产业聚集。</w:t>
      </w:r>
      <w:r>
        <w:rPr>
          <w:rFonts w:hint="eastAsia" w:eastAsia="仿宋_GB2312" w:cs="Times New Roman"/>
          <w:color w:val="auto"/>
          <w:sz w:val="32"/>
          <w:szCs w:val="32"/>
        </w:rPr>
        <w:t>结合低空经济创新发展、公平竞争、安全运行等重点领域和关键环节，建立健全法律法规和标准体系，</w:t>
      </w:r>
      <w:r>
        <w:rPr>
          <w:rFonts w:hint="eastAsia" w:eastAsia="仿宋_GB2312" w:cs="Times New Roman"/>
          <w:color w:val="auto"/>
          <w:sz w:val="32"/>
          <w:szCs w:val="32"/>
          <w:lang w:val="en-US" w:eastAsia="zh-CN"/>
        </w:rPr>
        <w:t>适时出台</w:t>
      </w:r>
      <w:r>
        <w:rPr>
          <w:rFonts w:hint="eastAsia" w:eastAsia="仿宋_GB2312" w:cs="Times New Roman"/>
          <w:color w:val="auto"/>
          <w:sz w:val="32"/>
          <w:szCs w:val="32"/>
        </w:rPr>
        <w:t>《</w:t>
      </w:r>
      <w:r>
        <w:rPr>
          <w:rFonts w:hint="eastAsia" w:eastAsia="仿宋_GB2312" w:cs="Times New Roman"/>
          <w:color w:val="auto"/>
          <w:sz w:val="32"/>
          <w:szCs w:val="32"/>
          <w:lang w:val="en-US" w:eastAsia="zh-CN"/>
        </w:rPr>
        <w:t>韶关市</w:t>
      </w:r>
      <w:r>
        <w:rPr>
          <w:rFonts w:hint="eastAsia" w:eastAsia="仿宋_GB2312" w:cs="Times New Roman"/>
          <w:color w:val="auto"/>
          <w:sz w:val="32"/>
          <w:szCs w:val="32"/>
        </w:rPr>
        <w:t>低空建设管理条例》，有效解决低空经济高质量发展深层次矛盾，保障各方合法权益。</w:t>
      </w:r>
    </w:p>
    <w:p>
      <w:pPr>
        <w:pStyle w:val="5"/>
        <w:spacing w:before="156" w:beforeLines="50" w:after="156" w:afterLines="50" w:line="560" w:lineRule="exact"/>
        <w:rPr>
          <w:rFonts w:hint="eastAsia"/>
          <w:color w:val="auto"/>
          <w:sz w:val="32"/>
          <w:szCs w:val="32"/>
        </w:rPr>
      </w:pPr>
      <w:bookmarkStart w:id="44" w:name="_Toc31787"/>
      <w:r>
        <w:rPr>
          <w:rFonts w:hint="eastAsia"/>
          <w:color w:val="auto"/>
          <w:sz w:val="32"/>
          <w:szCs w:val="32"/>
        </w:rPr>
        <w:t>第四节 加强安全保障</w:t>
      </w:r>
      <w:bookmarkEnd w:id="44"/>
    </w:p>
    <w:p>
      <w:pPr>
        <w:pStyle w:val="21"/>
        <w:autoSpaceDE w:val="0"/>
        <w:snapToGrid w:val="0"/>
        <w:spacing w:line="600" w:lineRule="exact"/>
        <w:ind w:firstLine="640"/>
        <w:rPr>
          <w:rFonts w:eastAsia="仿宋_GB2312" w:cs="Times New Roman"/>
          <w:color w:val="auto"/>
          <w:sz w:val="32"/>
          <w:szCs w:val="32"/>
        </w:rPr>
      </w:pPr>
      <w:r>
        <w:rPr>
          <w:rFonts w:eastAsia="仿宋_GB2312" w:cs="Times New Roman"/>
          <w:color w:val="auto"/>
          <w:sz w:val="32"/>
          <w:szCs w:val="32"/>
        </w:rPr>
        <w:t>牢固树立</w:t>
      </w:r>
      <w:r>
        <w:rPr>
          <w:rFonts w:hint="eastAsia" w:eastAsia="仿宋_GB2312" w:cs="Times New Roman"/>
          <w:color w:val="auto"/>
          <w:sz w:val="32"/>
          <w:szCs w:val="32"/>
        </w:rPr>
        <w:t>“</w:t>
      </w:r>
      <w:r>
        <w:rPr>
          <w:rFonts w:eastAsia="仿宋_GB2312" w:cs="Times New Roman"/>
          <w:color w:val="auto"/>
          <w:sz w:val="32"/>
          <w:szCs w:val="32"/>
        </w:rPr>
        <w:t>安全至上</w:t>
      </w:r>
      <w:r>
        <w:rPr>
          <w:rFonts w:hint="eastAsia" w:eastAsia="仿宋_GB2312" w:cs="Times New Roman"/>
          <w:color w:val="auto"/>
          <w:sz w:val="32"/>
          <w:szCs w:val="32"/>
        </w:rPr>
        <w:t>”</w:t>
      </w:r>
      <w:r>
        <w:rPr>
          <w:rFonts w:eastAsia="仿宋_GB2312" w:cs="Times New Roman"/>
          <w:color w:val="auto"/>
          <w:sz w:val="32"/>
          <w:szCs w:val="32"/>
        </w:rPr>
        <w:t>意识，增强安全风险管控能力，严格落实国家航空器管理和飞行安全管理的各项法规、标准、制度，坚决杜绝</w:t>
      </w:r>
      <w:r>
        <w:rPr>
          <w:rFonts w:hint="eastAsia" w:eastAsia="仿宋_GB2312" w:cs="Times New Roman"/>
          <w:color w:val="auto"/>
          <w:sz w:val="32"/>
          <w:szCs w:val="32"/>
        </w:rPr>
        <w:t>“</w:t>
      </w:r>
      <w:r>
        <w:rPr>
          <w:rFonts w:eastAsia="仿宋_GB2312" w:cs="Times New Roman"/>
          <w:color w:val="auto"/>
          <w:sz w:val="32"/>
          <w:szCs w:val="32"/>
        </w:rPr>
        <w:t>只要效益、忽视安全</w:t>
      </w:r>
      <w:r>
        <w:rPr>
          <w:rFonts w:hint="eastAsia" w:eastAsia="仿宋_GB2312" w:cs="Times New Roman"/>
          <w:color w:val="auto"/>
          <w:sz w:val="32"/>
          <w:szCs w:val="32"/>
        </w:rPr>
        <w:t>”</w:t>
      </w:r>
      <w:r>
        <w:rPr>
          <w:rFonts w:eastAsia="仿宋_GB2312" w:cs="Times New Roman"/>
          <w:color w:val="auto"/>
          <w:sz w:val="32"/>
          <w:szCs w:val="32"/>
        </w:rPr>
        <w:t>问题</w:t>
      </w:r>
      <w:r>
        <w:rPr>
          <w:rFonts w:hint="eastAsia" w:eastAsia="仿宋_GB2312" w:cs="Times New Roman"/>
          <w:color w:val="auto"/>
          <w:sz w:val="32"/>
          <w:szCs w:val="32"/>
        </w:rPr>
        <w:t>。</w:t>
      </w:r>
      <w:r>
        <w:rPr>
          <w:rFonts w:eastAsia="仿宋_GB2312" w:cs="Times New Roman"/>
          <w:color w:val="auto"/>
          <w:sz w:val="32"/>
          <w:szCs w:val="32"/>
        </w:rPr>
        <w:t>加强</w:t>
      </w:r>
      <w:r>
        <w:rPr>
          <w:rFonts w:hint="eastAsia" w:eastAsia="仿宋_GB2312" w:cs="Times New Roman"/>
          <w:color w:val="auto"/>
          <w:sz w:val="32"/>
          <w:szCs w:val="32"/>
        </w:rPr>
        <w:t>低空</w:t>
      </w:r>
      <w:r>
        <w:rPr>
          <w:rFonts w:eastAsia="仿宋_GB2312" w:cs="Times New Roman"/>
          <w:color w:val="auto"/>
          <w:sz w:val="32"/>
          <w:szCs w:val="32"/>
        </w:rPr>
        <w:t>安全监管体系建设，建立健全</w:t>
      </w:r>
      <w:r>
        <w:rPr>
          <w:rFonts w:hint="eastAsia" w:eastAsia="仿宋_GB2312" w:cs="Times New Roman"/>
          <w:color w:val="auto"/>
          <w:sz w:val="32"/>
          <w:szCs w:val="32"/>
        </w:rPr>
        <w:t>韶关</w:t>
      </w:r>
      <w:r>
        <w:rPr>
          <w:rFonts w:eastAsia="仿宋_GB2312" w:cs="Times New Roman"/>
          <w:color w:val="auto"/>
          <w:sz w:val="32"/>
          <w:szCs w:val="32"/>
        </w:rPr>
        <w:t>低空飞行应急处置机制，针对低空飞行过程可能出现的各类风险和问题做好应急预案，依法打击各</w:t>
      </w:r>
      <w:r>
        <w:rPr>
          <w:rFonts w:hint="eastAsia" w:eastAsia="仿宋_GB2312" w:cs="Times New Roman"/>
          <w:color w:val="auto"/>
          <w:sz w:val="32"/>
          <w:szCs w:val="32"/>
        </w:rPr>
        <w:t>类</w:t>
      </w:r>
      <w:r>
        <w:rPr>
          <w:rFonts w:eastAsia="仿宋_GB2312" w:cs="Times New Roman"/>
          <w:color w:val="auto"/>
          <w:sz w:val="32"/>
          <w:szCs w:val="32"/>
        </w:rPr>
        <w:t>违规飞行行为，切实保障全市低空经济健康安全</w:t>
      </w:r>
      <w:r>
        <w:rPr>
          <w:rFonts w:hint="eastAsia" w:eastAsia="仿宋_GB2312" w:cs="Times New Roman"/>
          <w:color w:val="auto"/>
          <w:sz w:val="32"/>
          <w:szCs w:val="32"/>
        </w:rPr>
        <w:t>有序</w:t>
      </w:r>
      <w:r>
        <w:rPr>
          <w:rFonts w:eastAsia="仿宋_GB2312" w:cs="Times New Roman"/>
          <w:color w:val="auto"/>
          <w:sz w:val="32"/>
          <w:szCs w:val="32"/>
        </w:rPr>
        <w:t>发展。加强对低空飞行可能带来的涉政、涉密、涉恐、涉暴、涉走私</w:t>
      </w:r>
      <w:r>
        <w:rPr>
          <w:rFonts w:hint="eastAsia" w:eastAsia="仿宋_GB2312" w:cs="Times New Roman"/>
          <w:color w:val="auto"/>
          <w:sz w:val="32"/>
          <w:szCs w:val="32"/>
        </w:rPr>
        <w:t>贩</w:t>
      </w:r>
      <w:r>
        <w:rPr>
          <w:rFonts w:eastAsia="仿宋_GB2312" w:cs="Times New Roman"/>
          <w:color w:val="auto"/>
          <w:sz w:val="32"/>
          <w:szCs w:val="32"/>
        </w:rPr>
        <w:t>毒、涉侵犯个人隐私等新情况研究，强化各部门各系统协同配合，明确职责和协同关系</w:t>
      </w:r>
      <w:r>
        <w:rPr>
          <w:rFonts w:hint="eastAsia" w:eastAsia="仿宋_GB2312" w:cs="Times New Roman"/>
          <w:color w:val="auto"/>
          <w:sz w:val="32"/>
          <w:szCs w:val="32"/>
        </w:rPr>
        <w:t>，提高安全保障水平。围绕重点敏感区域和管制区域，支持结合监管技术和特种设备，部署低空飞行器多源探测系统及反制系统。</w:t>
      </w:r>
      <w:r>
        <w:rPr>
          <w:rFonts w:eastAsia="仿宋_GB2312" w:cs="Times New Roman"/>
          <w:color w:val="auto"/>
          <w:sz w:val="32"/>
          <w:szCs w:val="32"/>
        </w:rPr>
        <w:t>建立飞行安全教育制度，结合低空培训教育平台定期开展专题飞行安全教育。</w:t>
      </w: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jc w:val="center"/>
        <w:outlineLvl w:val="2"/>
        <w:rPr>
          <w:rFonts w:hint="eastAsia" w:ascii="黑体" w:hAnsi="黑体" w:eastAsia="黑体" w:cs="黑体"/>
          <w:color w:val="auto"/>
          <w:sz w:val="32"/>
          <w:szCs w:val="32"/>
        </w:rPr>
      </w:pPr>
      <w:bookmarkStart w:id="45" w:name="_Toc7350"/>
      <w:r>
        <w:rPr>
          <w:rFonts w:hint="eastAsia" w:ascii="黑体" w:hAnsi="黑体" w:eastAsia="黑体" w:cs="黑体"/>
          <w:color w:val="auto"/>
          <w:sz w:val="32"/>
          <w:szCs w:val="32"/>
        </w:rPr>
        <w:t>附件</w:t>
      </w:r>
      <w:r>
        <w:rPr>
          <w:rFonts w:hint="eastAsia" w:ascii="黑体" w:hAnsi="黑体" w:cs="黑体"/>
          <w:color w:val="auto"/>
          <w:sz w:val="32"/>
          <w:szCs w:val="32"/>
        </w:rPr>
        <w:t>1</w:t>
      </w:r>
      <w:r>
        <w:rPr>
          <w:rFonts w:hint="eastAsia" w:ascii="黑体" w:hAnsi="黑体" w:eastAsia="黑体" w:cs="黑体"/>
          <w:color w:val="auto"/>
          <w:sz w:val="32"/>
          <w:szCs w:val="32"/>
        </w:rPr>
        <w:t>：韶关低空经济发展目标说明</w:t>
      </w:r>
      <w:bookmarkEnd w:id="45"/>
    </w:p>
    <w:p>
      <w:pPr>
        <w:pStyle w:val="21"/>
        <w:autoSpaceDE w:val="0"/>
        <w:snapToGrid w:val="0"/>
        <w:spacing w:line="600" w:lineRule="exact"/>
        <w:ind w:firstLine="643"/>
        <w:rPr>
          <w:rFonts w:eastAsia="仿宋_GB2312" w:cs="Times New Roman"/>
          <w:b/>
          <w:bCs/>
          <w:color w:val="auto"/>
          <w:sz w:val="32"/>
          <w:szCs w:val="32"/>
        </w:rPr>
      </w:pPr>
      <w:bookmarkStart w:id="46" w:name="_Toc30986"/>
      <w:r>
        <w:rPr>
          <w:rFonts w:hint="eastAsia" w:eastAsia="仿宋_GB2312" w:cs="Times New Roman"/>
          <w:b/>
          <w:bCs/>
          <w:color w:val="auto"/>
          <w:sz w:val="32"/>
          <w:szCs w:val="32"/>
        </w:rPr>
        <w:t>1</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大型起降枢纽数量</w:t>
      </w:r>
      <w:bookmarkEnd w:id="46"/>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根据</w:t>
      </w:r>
      <w:r>
        <w:rPr>
          <w:rFonts w:eastAsia="仿宋_GB2312" w:cs="Times New Roman"/>
          <w:color w:val="auto"/>
          <w:sz w:val="32"/>
          <w:szCs w:val="32"/>
        </w:rPr>
        <w:t>《广东省通用机场布局规划（2020-2035年）》</w:t>
      </w:r>
      <w:r>
        <w:rPr>
          <w:rFonts w:hint="eastAsia" w:eastAsia="仿宋_GB2312" w:cs="Times New Roman"/>
          <w:color w:val="auto"/>
          <w:sz w:val="32"/>
          <w:szCs w:val="32"/>
        </w:rPr>
        <w:t>，</w:t>
      </w:r>
      <w:r>
        <w:rPr>
          <w:rFonts w:hint="eastAsia" w:eastAsia="仿宋_GB2312" w:cs="Times New Roman"/>
          <w:color w:val="auto"/>
          <w:sz w:val="32"/>
          <w:szCs w:val="32"/>
          <w:lang w:val="en-US" w:eastAsia="zh-CN"/>
        </w:rPr>
        <w:t>将在</w:t>
      </w:r>
      <w:r>
        <w:rPr>
          <w:rFonts w:hint="eastAsia" w:eastAsia="仿宋_GB2312" w:cs="Times New Roman"/>
          <w:color w:val="auto"/>
          <w:sz w:val="32"/>
          <w:szCs w:val="32"/>
        </w:rPr>
        <w:t>韶关新增南雄</w:t>
      </w:r>
      <w:r>
        <w:rPr>
          <w:rFonts w:hint="eastAsia" w:eastAsia="仿宋_GB2312" w:cs="Times New Roman"/>
          <w:color w:val="auto"/>
          <w:sz w:val="32"/>
          <w:szCs w:val="32"/>
          <w:lang w:val="en-US" w:eastAsia="zh-CN"/>
        </w:rPr>
        <w:t>通用机场</w:t>
      </w:r>
      <w:r>
        <w:rPr>
          <w:rFonts w:hint="eastAsia" w:eastAsia="仿宋_GB2312" w:cs="Times New Roman"/>
          <w:color w:val="auto"/>
          <w:sz w:val="32"/>
          <w:szCs w:val="32"/>
        </w:rPr>
        <w:t>，结合</w:t>
      </w:r>
      <w:r>
        <w:rPr>
          <w:rFonts w:hint="eastAsia" w:eastAsia="仿宋_GB2312" w:cs="Times New Roman"/>
          <w:color w:val="auto"/>
          <w:sz w:val="32"/>
          <w:szCs w:val="32"/>
          <w:lang w:val="en-US" w:eastAsia="zh-CN"/>
        </w:rPr>
        <w:t>新丰作为韶关低空经济建设主阵地的定位，</w:t>
      </w:r>
      <w:r>
        <w:rPr>
          <w:rFonts w:hint="eastAsia" w:eastAsia="仿宋_GB2312" w:cs="Times New Roman"/>
          <w:color w:val="auto"/>
          <w:sz w:val="32"/>
          <w:szCs w:val="32"/>
        </w:rPr>
        <w:t>计划2035年前开工建设</w:t>
      </w:r>
      <w:r>
        <w:rPr>
          <w:rFonts w:hint="eastAsia" w:eastAsia="仿宋_GB2312" w:cs="Times New Roman"/>
          <w:color w:val="auto"/>
          <w:sz w:val="32"/>
          <w:szCs w:val="32"/>
          <w:lang w:val="en-US" w:eastAsia="zh-CN"/>
        </w:rPr>
        <w:t>新丰、</w:t>
      </w:r>
      <w:r>
        <w:rPr>
          <w:rFonts w:hint="eastAsia" w:eastAsia="仿宋_GB2312" w:cs="Times New Roman"/>
          <w:color w:val="auto"/>
          <w:sz w:val="32"/>
          <w:szCs w:val="32"/>
        </w:rPr>
        <w:t>南雄两个大型起降枢纽。</w:t>
      </w:r>
    </w:p>
    <w:p>
      <w:pPr>
        <w:pStyle w:val="21"/>
        <w:autoSpaceDE w:val="0"/>
        <w:snapToGrid w:val="0"/>
        <w:spacing w:line="600" w:lineRule="exact"/>
        <w:ind w:firstLine="643"/>
        <w:rPr>
          <w:rFonts w:eastAsia="仿宋_GB2312" w:cs="Times New Roman"/>
          <w:b/>
          <w:bCs/>
          <w:color w:val="auto"/>
          <w:sz w:val="32"/>
          <w:szCs w:val="32"/>
        </w:rPr>
      </w:pPr>
      <w:bookmarkStart w:id="47" w:name="_Toc19125"/>
      <w:r>
        <w:rPr>
          <w:rFonts w:hint="eastAsia" w:eastAsia="仿宋_GB2312" w:cs="Times New Roman"/>
          <w:b/>
          <w:bCs/>
          <w:color w:val="auto"/>
          <w:sz w:val="32"/>
          <w:szCs w:val="32"/>
        </w:rPr>
        <w:t>2</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中型垂直起降场数量</w:t>
      </w:r>
      <w:bookmarkEnd w:id="47"/>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为构建</w:t>
      </w:r>
      <w:r>
        <w:rPr>
          <w:rFonts w:eastAsia="仿宋_GB2312" w:cs="Times New Roman"/>
          <w:color w:val="auto"/>
          <w:sz w:val="32"/>
          <w:szCs w:val="32"/>
        </w:rPr>
        <w:t>大中型</w:t>
      </w:r>
      <w:r>
        <w:rPr>
          <w:rFonts w:hint="eastAsia" w:eastAsia="仿宋_GB2312" w:cs="Times New Roman"/>
          <w:color w:val="auto"/>
          <w:sz w:val="32"/>
          <w:szCs w:val="32"/>
          <w:lang w:val="en-US" w:eastAsia="zh-CN"/>
        </w:rPr>
        <w:t>起降场相互搭配的韶关</w:t>
      </w:r>
      <w:r>
        <w:rPr>
          <w:rFonts w:eastAsia="仿宋_GB2312" w:cs="Times New Roman"/>
          <w:color w:val="auto"/>
          <w:sz w:val="32"/>
          <w:szCs w:val="32"/>
        </w:rPr>
        <w:t>低空起降网络</w:t>
      </w:r>
      <w:r>
        <w:rPr>
          <w:rFonts w:hint="eastAsia" w:eastAsia="仿宋_GB2312" w:cs="Times New Roman"/>
          <w:color w:val="auto"/>
          <w:sz w:val="32"/>
          <w:szCs w:val="32"/>
        </w:rPr>
        <w:t>，计划</w:t>
      </w:r>
      <w:r>
        <w:rPr>
          <w:rFonts w:hint="eastAsia" w:eastAsia="仿宋_GB2312" w:cs="Times New Roman"/>
          <w:color w:val="auto"/>
          <w:sz w:val="32"/>
          <w:szCs w:val="32"/>
          <w:lang w:val="en-US" w:eastAsia="zh-CN"/>
        </w:rPr>
        <w:t>按需推进6</w:t>
      </w:r>
      <w:r>
        <w:rPr>
          <w:rFonts w:eastAsia="仿宋_GB2312" w:cs="Times New Roman"/>
          <w:color w:val="auto"/>
          <w:sz w:val="32"/>
          <w:szCs w:val="32"/>
        </w:rPr>
        <w:t>个中型垂直起降场</w:t>
      </w:r>
      <w:r>
        <w:rPr>
          <w:rFonts w:hint="eastAsia" w:eastAsia="仿宋_GB2312" w:cs="Times New Roman"/>
          <w:color w:val="auto"/>
          <w:sz w:val="32"/>
          <w:szCs w:val="32"/>
          <w:lang w:val="en-US" w:eastAsia="zh-CN"/>
        </w:rPr>
        <w:t>建设</w:t>
      </w:r>
      <w:r>
        <w:rPr>
          <w:rFonts w:hint="eastAsia" w:eastAsia="仿宋_GB2312" w:cs="Times New Roman"/>
          <w:color w:val="auto"/>
          <w:sz w:val="32"/>
          <w:szCs w:val="32"/>
        </w:rPr>
        <w:t>。结合已有的项目规划和建设进度，2026年前在</w:t>
      </w:r>
      <w:r>
        <w:rPr>
          <w:rFonts w:eastAsia="仿宋_GB2312" w:cs="Times New Roman"/>
          <w:color w:val="auto"/>
          <w:sz w:val="32"/>
          <w:szCs w:val="32"/>
        </w:rPr>
        <w:t>粤北区域应急救援中心、广汽集团-南方试验场</w:t>
      </w:r>
      <w:r>
        <w:rPr>
          <w:rFonts w:hint="eastAsia" w:eastAsia="仿宋_GB2312" w:cs="Times New Roman"/>
          <w:color w:val="auto"/>
          <w:sz w:val="32"/>
          <w:szCs w:val="32"/>
        </w:rPr>
        <w:t>建设2个中型垂直起降场，2030年前在</w:t>
      </w:r>
      <w:r>
        <w:rPr>
          <w:rFonts w:eastAsia="仿宋_GB2312" w:cs="Times New Roman"/>
          <w:color w:val="auto"/>
          <w:sz w:val="32"/>
          <w:szCs w:val="32"/>
        </w:rPr>
        <w:t>丹霞山旅游景区、</w:t>
      </w:r>
      <w:r>
        <w:rPr>
          <w:rFonts w:hint="eastAsia" w:eastAsia="仿宋_GB2312" w:cs="Times New Roman"/>
          <w:color w:val="auto"/>
          <w:sz w:val="32"/>
          <w:szCs w:val="32"/>
        </w:rPr>
        <w:t>高铁韶关站建设2个中型垂直起降场，2035年前在</w:t>
      </w:r>
      <w:r>
        <w:rPr>
          <w:rFonts w:eastAsia="仿宋_GB2312" w:cs="Times New Roman"/>
          <w:color w:val="auto"/>
          <w:sz w:val="32"/>
          <w:szCs w:val="32"/>
        </w:rPr>
        <w:t>韶关港综合客货运枢纽、始兴客货运枢纽</w:t>
      </w:r>
      <w:r>
        <w:rPr>
          <w:rFonts w:hint="eastAsia" w:eastAsia="仿宋_GB2312" w:cs="Times New Roman"/>
          <w:color w:val="auto"/>
          <w:sz w:val="32"/>
          <w:szCs w:val="32"/>
        </w:rPr>
        <w:t>再建设</w:t>
      </w:r>
      <w:r>
        <w:rPr>
          <w:rFonts w:hint="eastAsia" w:eastAsia="仿宋_GB2312" w:cs="Times New Roman"/>
          <w:color w:val="auto"/>
          <w:sz w:val="32"/>
          <w:szCs w:val="32"/>
          <w:lang w:val="en-US" w:eastAsia="zh-CN"/>
        </w:rPr>
        <w:t>2</w:t>
      </w:r>
      <w:r>
        <w:rPr>
          <w:rFonts w:hint="eastAsia" w:eastAsia="仿宋_GB2312" w:cs="Times New Roman"/>
          <w:color w:val="auto"/>
          <w:sz w:val="32"/>
          <w:szCs w:val="32"/>
        </w:rPr>
        <w:t>个中型垂直起降场。</w:t>
      </w:r>
    </w:p>
    <w:p>
      <w:pPr>
        <w:pStyle w:val="21"/>
        <w:autoSpaceDE w:val="0"/>
        <w:snapToGrid w:val="0"/>
        <w:spacing w:line="600" w:lineRule="exact"/>
        <w:ind w:firstLine="643"/>
        <w:rPr>
          <w:rFonts w:eastAsia="仿宋_GB2312" w:cs="Times New Roman"/>
          <w:b/>
          <w:bCs/>
          <w:color w:val="auto"/>
          <w:sz w:val="32"/>
          <w:szCs w:val="32"/>
        </w:rPr>
      </w:pPr>
      <w:bookmarkStart w:id="48" w:name="_Toc16501"/>
      <w:r>
        <w:rPr>
          <w:rFonts w:hint="eastAsia" w:eastAsia="仿宋_GB2312" w:cs="Times New Roman"/>
          <w:b/>
          <w:bCs/>
          <w:color w:val="auto"/>
          <w:sz w:val="32"/>
          <w:szCs w:val="32"/>
        </w:rPr>
        <w:t>3</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固定运营基地FBO</w:t>
      </w:r>
      <w:bookmarkEnd w:id="48"/>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依托韶关丹霞机场，2026年前建设1个固定运营基地，2030年前依托翁源大型起降枢纽建设1个固定运营基地，2035年前依托南雄、乐昌等大型起降枢纽新增2个固定运营基地。</w:t>
      </w:r>
    </w:p>
    <w:p>
      <w:pPr>
        <w:pStyle w:val="21"/>
        <w:autoSpaceDE w:val="0"/>
        <w:snapToGrid w:val="0"/>
        <w:spacing w:line="600" w:lineRule="exact"/>
        <w:ind w:firstLine="643"/>
        <w:rPr>
          <w:rFonts w:eastAsia="仿宋_GB2312" w:cs="Times New Roman"/>
          <w:b/>
          <w:bCs/>
          <w:color w:val="auto"/>
          <w:sz w:val="32"/>
          <w:szCs w:val="32"/>
        </w:rPr>
      </w:pPr>
      <w:bookmarkStart w:id="49" w:name="_Toc32032"/>
      <w:r>
        <w:rPr>
          <w:rFonts w:hint="eastAsia" w:eastAsia="仿宋_GB2312" w:cs="Times New Roman"/>
          <w:b/>
          <w:bCs/>
          <w:color w:val="auto"/>
          <w:sz w:val="32"/>
          <w:szCs w:val="32"/>
        </w:rPr>
        <w:t>4</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飞行服务站FSS</w:t>
      </w:r>
      <w:bookmarkEnd w:id="49"/>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依托韶关国家级数据中心集群的算力优势以及丹霞机场的基础设施，力争建设1个服务粤北地区的飞行服务站。</w:t>
      </w:r>
    </w:p>
    <w:p>
      <w:pPr>
        <w:pStyle w:val="21"/>
        <w:autoSpaceDE w:val="0"/>
        <w:snapToGrid w:val="0"/>
        <w:spacing w:line="600" w:lineRule="exact"/>
        <w:ind w:firstLine="643"/>
        <w:rPr>
          <w:rFonts w:eastAsia="仿宋_GB2312" w:cs="Times New Roman"/>
          <w:b/>
          <w:bCs/>
          <w:color w:val="auto"/>
          <w:sz w:val="32"/>
          <w:szCs w:val="32"/>
        </w:rPr>
      </w:pPr>
      <w:bookmarkStart w:id="50" w:name="_Toc4815"/>
      <w:r>
        <w:rPr>
          <w:rFonts w:hint="eastAsia" w:eastAsia="仿宋_GB2312" w:cs="Times New Roman"/>
          <w:b/>
          <w:bCs/>
          <w:color w:val="auto"/>
          <w:sz w:val="32"/>
          <w:szCs w:val="32"/>
        </w:rPr>
        <w:t>5</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低空经济产值规模</w:t>
      </w:r>
      <w:bookmarkEnd w:id="50"/>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根据相关行业报告及其他城市的数据，测算韶关低空文旅、低空物流、低空检测试验、低空驾照培训等细分领域的产值规模，并假设韶关低空配套制造占韶关整体低空经济40%的比例，以此推算韶关整体低空经济产值规模。具体如下表所示，测算结果显示，2026年、2030年、2035年韶关整体低空经济产值规模分别约为7.3亿元、8.7亿元、17.9亿元，向下向上取整，以7亿元、8.5亿元、18亿元作为该指标的发展目标。</w:t>
      </w:r>
    </w:p>
    <w:tbl>
      <w:tblPr>
        <w:tblStyle w:val="16"/>
        <w:tblW w:w="8553" w:type="dxa"/>
        <w:jc w:val="center"/>
        <w:tblLayout w:type="fixed"/>
        <w:tblCellMar>
          <w:top w:w="0" w:type="dxa"/>
          <w:left w:w="108" w:type="dxa"/>
          <w:bottom w:w="0" w:type="dxa"/>
          <w:right w:w="108" w:type="dxa"/>
        </w:tblCellMar>
      </w:tblPr>
      <w:tblGrid>
        <w:gridCol w:w="1057"/>
        <w:gridCol w:w="1260"/>
        <w:gridCol w:w="1260"/>
        <w:gridCol w:w="1260"/>
        <w:gridCol w:w="1260"/>
        <w:gridCol w:w="1264"/>
        <w:gridCol w:w="1192"/>
      </w:tblGrid>
      <w:tr>
        <w:tblPrEx>
          <w:tblCellMar>
            <w:top w:w="0" w:type="dxa"/>
            <w:left w:w="108" w:type="dxa"/>
            <w:bottom w:w="0" w:type="dxa"/>
            <w:right w:w="108" w:type="dxa"/>
          </w:tblCellMar>
        </w:tblPrEx>
        <w:trPr>
          <w:trHeight w:val="767" w:hRule="atLeast"/>
          <w:jc w:val="center"/>
        </w:trPr>
        <w:tc>
          <w:tcPr>
            <w:tcW w:w="1057"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年份</w:t>
            </w:r>
          </w:p>
        </w:tc>
        <w:tc>
          <w:tcPr>
            <w:tcW w:w="1260"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低空文旅</w:t>
            </w:r>
          </w:p>
        </w:tc>
        <w:tc>
          <w:tcPr>
            <w:tcW w:w="1260"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低空物流</w:t>
            </w:r>
          </w:p>
        </w:tc>
        <w:tc>
          <w:tcPr>
            <w:tcW w:w="1260"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低空检测试验</w:t>
            </w:r>
          </w:p>
        </w:tc>
        <w:tc>
          <w:tcPr>
            <w:tcW w:w="1260"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低空驾照培训</w:t>
            </w:r>
          </w:p>
        </w:tc>
        <w:tc>
          <w:tcPr>
            <w:tcW w:w="1264"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低空配套制造</w:t>
            </w:r>
          </w:p>
        </w:tc>
        <w:tc>
          <w:tcPr>
            <w:tcW w:w="1192"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合计</w:t>
            </w:r>
          </w:p>
        </w:tc>
      </w:tr>
      <w:tr>
        <w:tblPrEx>
          <w:tblCellMar>
            <w:top w:w="0" w:type="dxa"/>
            <w:left w:w="108" w:type="dxa"/>
            <w:bottom w:w="0" w:type="dxa"/>
            <w:right w:w="108" w:type="dxa"/>
          </w:tblCellMar>
        </w:tblPrEx>
        <w:trPr>
          <w:trHeight w:val="389" w:hRule="atLeast"/>
          <w:jc w:val="center"/>
        </w:trPr>
        <w:tc>
          <w:tcPr>
            <w:tcW w:w="1057"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2026年</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5600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1400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35000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1800</w:t>
            </w:r>
          </w:p>
        </w:tc>
        <w:tc>
          <w:tcPr>
            <w:tcW w:w="1264"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29200 </w:t>
            </w:r>
          </w:p>
        </w:tc>
        <w:tc>
          <w:tcPr>
            <w:tcW w:w="1192"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 xml:space="preserve">73000 </w:t>
            </w:r>
          </w:p>
        </w:tc>
      </w:tr>
      <w:tr>
        <w:tblPrEx>
          <w:tblCellMar>
            <w:top w:w="0" w:type="dxa"/>
            <w:left w:w="108" w:type="dxa"/>
            <w:bottom w:w="0" w:type="dxa"/>
            <w:right w:w="108" w:type="dxa"/>
          </w:tblCellMar>
        </w:tblPrEx>
        <w:trPr>
          <w:trHeight w:val="389" w:hRule="atLeast"/>
          <w:jc w:val="center"/>
        </w:trPr>
        <w:tc>
          <w:tcPr>
            <w:tcW w:w="1057"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2030年</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11900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2750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35000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2350</w:t>
            </w:r>
          </w:p>
        </w:tc>
        <w:tc>
          <w:tcPr>
            <w:tcW w:w="1264"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34667 </w:t>
            </w:r>
          </w:p>
        </w:tc>
        <w:tc>
          <w:tcPr>
            <w:tcW w:w="1192"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 xml:space="preserve">86667 </w:t>
            </w:r>
          </w:p>
        </w:tc>
      </w:tr>
      <w:tr>
        <w:tblPrEx>
          <w:tblCellMar>
            <w:top w:w="0" w:type="dxa"/>
            <w:left w:w="108" w:type="dxa"/>
            <w:bottom w:w="0" w:type="dxa"/>
            <w:right w:w="108" w:type="dxa"/>
          </w:tblCellMar>
        </w:tblPrEx>
        <w:trPr>
          <w:trHeight w:val="401" w:hRule="atLeast"/>
          <w:jc w:val="center"/>
        </w:trPr>
        <w:tc>
          <w:tcPr>
            <w:tcW w:w="1057"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2035年</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28000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6300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70000</w:t>
            </w:r>
          </w:p>
        </w:tc>
        <w:tc>
          <w:tcPr>
            <w:tcW w:w="1260"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3300</w:t>
            </w:r>
          </w:p>
        </w:tc>
        <w:tc>
          <w:tcPr>
            <w:tcW w:w="1264"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71733 </w:t>
            </w:r>
          </w:p>
        </w:tc>
        <w:tc>
          <w:tcPr>
            <w:tcW w:w="1192"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 xml:space="preserve">179333 </w:t>
            </w:r>
          </w:p>
        </w:tc>
      </w:tr>
      <w:tr>
        <w:tblPrEx>
          <w:tblCellMar>
            <w:top w:w="0" w:type="dxa"/>
            <w:left w:w="108" w:type="dxa"/>
            <w:bottom w:w="0" w:type="dxa"/>
            <w:right w:w="108" w:type="dxa"/>
          </w:tblCellMar>
        </w:tblPrEx>
        <w:trPr>
          <w:trHeight w:val="401" w:hRule="atLeast"/>
          <w:jc w:val="center"/>
        </w:trPr>
        <w:tc>
          <w:tcPr>
            <w:tcW w:w="1057"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备注</w:t>
            </w:r>
          </w:p>
        </w:tc>
        <w:tc>
          <w:tcPr>
            <w:tcW w:w="7496" w:type="dxa"/>
            <w:gridSpan w:val="6"/>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单位：万元</w:t>
            </w:r>
          </w:p>
        </w:tc>
      </w:tr>
    </w:tbl>
    <w:p>
      <w:pPr>
        <w:pStyle w:val="21"/>
        <w:numPr>
          <w:ilvl w:val="0"/>
          <w:numId w:val="1"/>
        </w:numPr>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韶关低空文旅产值规模测算：根据上海、三亚、珠海、佛山、长沙等地的低空飞行观光、低空跳伞、滑翔伞飞行等产品的价格，计算出低空文旅客单价约为1400元，结合韶关低空文旅人数数据，测算出相应的产值规模。</w:t>
      </w:r>
    </w:p>
    <w:p>
      <w:pPr>
        <w:pStyle w:val="21"/>
        <w:numPr>
          <w:ilvl w:val="0"/>
          <w:numId w:val="1"/>
        </w:numPr>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韶关低空物流产值规模测算：根据中通研究院的测算，中型无人机单次飞行成本约为48元，按不亏本运营进行报价，以50元作为低空物流每飞行架次的收费标准，并结合韶关低空物流飞行架次数据，测算出相应的产值规模。</w:t>
      </w:r>
    </w:p>
    <w:p>
      <w:pPr>
        <w:pStyle w:val="21"/>
        <w:numPr>
          <w:ilvl w:val="0"/>
          <w:numId w:val="1"/>
        </w:numPr>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韶关低空检测试验产值规模测算：长江证券研究所估测，从设计到取证的全阶段，低空飞行器单机检测试验费约0.42亿元，另有机构指出，载人型低空飞行器单机检测试验费用可能近1亿元，在此按0.7亿元测算低空飞行器单机检测试验费。根据专家分析和中国民航局内部数据，我国低空飞行器未来四年每年可能新增50个型号。广汽集团南方试验场2025至2030年每年检测试验量以5台测算，每年检测试验营收约3.5亿元，2031至2035年每年检测试验量以10台测算，每年检测试验营收约7亿元。</w:t>
      </w:r>
    </w:p>
    <w:p>
      <w:pPr>
        <w:pStyle w:val="21"/>
        <w:numPr>
          <w:ilvl w:val="0"/>
          <w:numId w:val="1"/>
        </w:numPr>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韶关低空驾照培训产值规模测算：无人机驾驶执照有视距内驾驶员和超视距驾驶员两种，从费用上来说，视距内一般在8000到10000元左右，超视距一般在12000左右或以上，因此无人机驾照培训费用按1万元测算，韶关2026年培训无人机飞手1000名，市场规模为1000万元。根据浙江安吉、湖南株洲及江西南康的数据，小型固定翼飞机驾驶员执照的培训费约8万元每人，韶关2026年培训100人，市场规模为800万元。2026年总计1800万元，每年按7%增速计算并向下取整，到2030年市场规模约为2350万元，到2035年约为3300万。</w:t>
      </w:r>
    </w:p>
    <w:p>
      <w:pPr>
        <w:pStyle w:val="21"/>
        <w:autoSpaceDE w:val="0"/>
        <w:snapToGrid w:val="0"/>
        <w:spacing w:line="600" w:lineRule="exact"/>
        <w:ind w:firstLine="643"/>
        <w:rPr>
          <w:rFonts w:eastAsia="仿宋_GB2312" w:cs="Times New Roman"/>
          <w:b/>
          <w:bCs/>
          <w:color w:val="auto"/>
          <w:sz w:val="32"/>
          <w:szCs w:val="32"/>
        </w:rPr>
      </w:pPr>
      <w:bookmarkStart w:id="51" w:name="_Toc18109"/>
      <w:r>
        <w:rPr>
          <w:rFonts w:hint="eastAsia" w:eastAsia="仿宋_GB2312" w:cs="Times New Roman"/>
          <w:b/>
          <w:bCs/>
          <w:color w:val="auto"/>
          <w:sz w:val="32"/>
          <w:szCs w:val="32"/>
        </w:rPr>
        <w:t>6</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低空飞行器飞行时间</w:t>
      </w:r>
      <w:bookmarkEnd w:id="51"/>
    </w:p>
    <w:p>
      <w:pPr>
        <w:pStyle w:val="21"/>
        <w:autoSpaceDE w:val="0"/>
        <w:snapToGrid w:val="0"/>
        <w:spacing w:line="600" w:lineRule="exact"/>
        <w:ind w:firstLine="640"/>
        <w:rPr>
          <w:rFonts w:eastAsia="仿宋_GB2312" w:cs="Times New Roman"/>
          <w:color w:val="auto"/>
          <w:sz w:val="32"/>
          <w:szCs w:val="32"/>
        </w:rPr>
      </w:pPr>
      <w:r>
        <w:rPr>
          <w:rFonts w:eastAsia="仿宋_GB2312" w:cs="Times New Roman"/>
          <w:color w:val="auto"/>
          <w:sz w:val="32"/>
          <w:szCs w:val="32"/>
        </w:rPr>
        <w:t>据中国民航局发布的数据，2023年我国通航飞行时间约136.8万小时，民用无人机全年飞行</w:t>
      </w:r>
      <w:r>
        <w:rPr>
          <w:rFonts w:hint="eastAsia" w:eastAsia="仿宋_GB2312" w:cs="Times New Roman"/>
          <w:color w:val="auto"/>
          <w:sz w:val="32"/>
          <w:szCs w:val="32"/>
        </w:rPr>
        <w:t>时间为</w:t>
      </w:r>
      <w:r>
        <w:rPr>
          <w:rFonts w:eastAsia="仿宋_GB2312" w:cs="Times New Roman"/>
          <w:color w:val="auto"/>
          <w:sz w:val="32"/>
          <w:szCs w:val="32"/>
        </w:rPr>
        <w:t>2311万小时</w:t>
      </w:r>
      <w:r>
        <w:rPr>
          <w:rFonts w:hint="eastAsia" w:eastAsia="仿宋_GB2312" w:cs="Times New Roman"/>
          <w:color w:val="auto"/>
          <w:sz w:val="32"/>
          <w:szCs w:val="32"/>
        </w:rPr>
        <w:t xml:space="preserve">，2021至2023年复合年增长率分别为5%、6%，预计到2026年、2030年、2035年全国低空飞行器飞行时间将分别达到2910.8万小时、3667.4万小时、4895.9万小时，按广东约占全国总量的9%、韶关占广东省总量的1%计算，届时韶关低空飞行器飞行时间将分别为2.6万小时、3.3万小时、4.4万小时，向下取整，以不少于2.5万小时、不少于3万小时、不少于4万小时作为该指标的发展目标。 </w:t>
      </w:r>
      <w:r>
        <w:rPr>
          <w:rFonts w:hint="eastAsia" w:eastAsia="仿宋_GB2312" w:cs="Times New Roman"/>
          <w:color w:val="auto"/>
          <w:sz w:val="32"/>
          <w:szCs w:val="32"/>
        </w:rPr>
        <w:tab/>
      </w:r>
      <w:r>
        <w:rPr>
          <w:rFonts w:hint="eastAsia" w:eastAsia="仿宋_GB2312" w:cs="Times New Roman"/>
          <w:color w:val="auto"/>
          <w:sz w:val="32"/>
          <w:szCs w:val="32"/>
        </w:rPr>
        <w:t xml:space="preserve"> </w:t>
      </w:r>
    </w:p>
    <w:tbl>
      <w:tblPr>
        <w:tblStyle w:val="16"/>
        <w:tblW w:w="8572" w:type="dxa"/>
        <w:jc w:val="center"/>
        <w:tblLayout w:type="fixed"/>
        <w:tblCellMar>
          <w:top w:w="0" w:type="dxa"/>
          <w:left w:w="108" w:type="dxa"/>
          <w:bottom w:w="0" w:type="dxa"/>
          <w:right w:w="108" w:type="dxa"/>
        </w:tblCellMar>
      </w:tblPr>
      <w:tblGrid>
        <w:gridCol w:w="1046"/>
        <w:gridCol w:w="1714"/>
        <w:gridCol w:w="1939"/>
        <w:gridCol w:w="2335"/>
        <w:gridCol w:w="1538"/>
      </w:tblGrid>
      <w:tr>
        <w:tblPrEx>
          <w:tblCellMar>
            <w:top w:w="0" w:type="dxa"/>
            <w:left w:w="108" w:type="dxa"/>
            <w:bottom w:w="0" w:type="dxa"/>
            <w:right w:w="108" w:type="dxa"/>
          </w:tblCellMar>
        </w:tblPrEx>
        <w:trPr>
          <w:trHeight w:val="9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年份</w:t>
            </w:r>
          </w:p>
        </w:tc>
        <w:tc>
          <w:tcPr>
            <w:tcW w:w="1714"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全国通航飞行时间（万小时）</w:t>
            </w:r>
          </w:p>
        </w:tc>
        <w:tc>
          <w:tcPr>
            <w:tcW w:w="1939"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全国无人机飞行时间（万小时）</w:t>
            </w:r>
          </w:p>
        </w:tc>
        <w:tc>
          <w:tcPr>
            <w:tcW w:w="2335"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韶关低空飞行器飞行时长（万小时）</w:t>
            </w:r>
          </w:p>
        </w:tc>
        <w:tc>
          <w:tcPr>
            <w:tcW w:w="1538"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备注</w:t>
            </w:r>
          </w:p>
        </w:tc>
      </w:tr>
      <w:tr>
        <w:tblPrEx>
          <w:tblCellMar>
            <w:top w:w="0" w:type="dxa"/>
            <w:left w:w="108" w:type="dxa"/>
            <w:bottom w:w="0" w:type="dxa"/>
            <w:right w:w="108" w:type="dxa"/>
          </w:tblCellMar>
        </w:tblPrEx>
        <w:trPr>
          <w:trHeight w:val="33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2021年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117.8 </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1946.9 </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538" w:type="dxa"/>
            <w:vMerge w:val="restart"/>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lef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按广东约占全国总量的9%，韶关占广东省总量的1%计算</w:t>
            </w:r>
          </w:p>
        </w:tc>
      </w:tr>
      <w:tr>
        <w:tblPrEx>
          <w:tblCellMar>
            <w:top w:w="0" w:type="dxa"/>
            <w:left w:w="108" w:type="dxa"/>
            <w:bottom w:w="0" w:type="dxa"/>
            <w:right w:w="108" w:type="dxa"/>
          </w:tblCellMar>
        </w:tblPrEx>
        <w:trPr>
          <w:trHeight w:val="33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2022年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121.9 </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2067.0 </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538"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3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2023年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136.8 </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2311.0 </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538"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3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2026年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158.4 </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2752.4 </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2.6 </w:t>
            </w:r>
          </w:p>
        </w:tc>
        <w:tc>
          <w:tcPr>
            <w:tcW w:w="1538"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5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2030年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192.5</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3474.9</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3.3</w:t>
            </w:r>
          </w:p>
        </w:tc>
        <w:tc>
          <w:tcPr>
            <w:tcW w:w="1538"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50" w:hRule="atLeast"/>
          <w:jc w:val="center"/>
        </w:trPr>
        <w:tc>
          <w:tcPr>
            <w:tcW w:w="104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2035年</w:t>
            </w:r>
          </w:p>
        </w:tc>
        <w:tc>
          <w:tcPr>
            <w:tcW w:w="1714"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245.7 </w:t>
            </w:r>
          </w:p>
        </w:tc>
        <w:tc>
          <w:tcPr>
            <w:tcW w:w="1939"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4650.2 </w:t>
            </w:r>
          </w:p>
        </w:tc>
        <w:tc>
          <w:tcPr>
            <w:tcW w:w="233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4.4 </w:t>
            </w:r>
          </w:p>
        </w:tc>
        <w:tc>
          <w:tcPr>
            <w:tcW w:w="1538"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bl>
    <w:p>
      <w:pPr>
        <w:pStyle w:val="21"/>
        <w:autoSpaceDE w:val="0"/>
        <w:snapToGrid w:val="0"/>
        <w:spacing w:line="600" w:lineRule="exact"/>
        <w:ind w:firstLine="643"/>
        <w:rPr>
          <w:rFonts w:eastAsia="仿宋_GB2312" w:cs="Times New Roman"/>
          <w:color w:val="auto"/>
          <w:sz w:val="32"/>
          <w:szCs w:val="32"/>
        </w:rPr>
      </w:pPr>
      <w:bookmarkStart w:id="52" w:name="_Toc22947"/>
      <w:r>
        <w:rPr>
          <w:rFonts w:hint="eastAsia" w:eastAsia="仿宋_GB2312" w:cs="Times New Roman"/>
          <w:b/>
          <w:bCs/>
          <w:color w:val="auto"/>
          <w:sz w:val="32"/>
          <w:szCs w:val="32"/>
        </w:rPr>
        <w:t>7</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低空标杆应用场景</w:t>
      </w:r>
      <w:bookmarkEnd w:id="52"/>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广东省推动低空经济高质量发展行动方案（2024-2026年）》中提到，在省内著名景点打造低空文旅应用试点示范。因此，计划在2026年前，依托丹霞山景区打造广东省低空文旅应用试点示范。结合应急救援、物流配送等特色应用，在2030年前新增应急救援应用示范，在2035年前新增低空物流与地面物流融合发展应用示范、低空文旅应用试点示范等2个低空标杆应用场景。</w:t>
      </w:r>
    </w:p>
    <w:p>
      <w:pPr>
        <w:pStyle w:val="21"/>
        <w:autoSpaceDE w:val="0"/>
        <w:snapToGrid w:val="0"/>
        <w:spacing w:line="600" w:lineRule="exact"/>
        <w:ind w:firstLine="643"/>
        <w:rPr>
          <w:rFonts w:eastAsia="仿宋_GB2312" w:cs="Times New Roman"/>
          <w:color w:val="auto"/>
          <w:sz w:val="32"/>
          <w:szCs w:val="32"/>
        </w:rPr>
      </w:pPr>
      <w:bookmarkStart w:id="53" w:name="_Toc30065"/>
      <w:r>
        <w:rPr>
          <w:rFonts w:hint="eastAsia" w:eastAsia="仿宋_GB2312" w:cs="Times New Roman"/>
          <w:b/>
          <w:bCs/>
          <w:color w:val="auto"/>
          <w:sz w:val="32"/>
          <w:szCs w:val="32"/>
        </w:rPr>
        <w:t>8</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低空旅游人次</w:t>
      </w:r>
      <w:bookmarkEnd w:id="53"/>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2023年，韶关全市共接待游客1180万人次，2020至2023年复合年增长率为19%。按20%增速计算，预计2026年、2030年、2035年韶关将分别接待游客2039万人次、4228.2万人次、10521万人次。</w:t>
      </w:r>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2023年海南低空旅游人数合计为41.01万人次，占当年海南接待旅游人数的0.46%。韶关文旅资源及知名度逊于海南，因此韶关低空旅游渗透率按0.2%计算，预计2026年、2030年、2035年韶关低空旅游人次均分别达到4.1万人次、8.5万人次、21.0万人次，向下取整，以4万人次、8.5万人次、20万人次作为该指标的发展目标。</w:t>
      </w:r>
    </w:p>
    <w:tbl>
      <w:tblPr>
        <w:tblStyle w:val="16"/>
        <w:tblW w:w="7079" w:type="dxa"/>
        <w:jc w:val="center"/>
        <w:tblLayout w:type="fixed"/>
        <w:tblCellMar>
          <w:top w:w="0" w:type="dxa"/>
          <w:left w:w="108" w:type="dxa"/>
          <w:bottom w:w="0" w:type="dxa"/>
          <w:right w:w="108" w:type="dxa"/>
        </w:tblCellMar>
      </w:tblPr>
      <w:tblGrid>
        <w:gridCol w:w="1375"/>
        <w:gridCol w:w="1952"/>
        <w:gridCol w:w="2075"/>
        <w:gridCol w:w="1677"/>
      </w:tblGrid>
      <w:tr>
        <w:tblPrEx>
          <w:tblCellMar>
            <w:top w:w="0" w:type="dxa"/>
            <w:left w:w="108" w:type="dxa"/>
            <w:bottom w:w="0" w:type="dxa"/>
            <w:right w:w="108" w:type="dxa"/>
          </w:tblCellMar>
        </w:tblPrEx>
        <w:trPr>
          <w:trHeight w:val="735"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年份</w:t>
            </w:r>
          </w:p>
        </w:tc>
        <w:tc>
          <w:tcPr>
            <w:tcW w:w="1952"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韶关接待游客数量（万人次）</w:t>
            </w:r>
          </w:p>
        </w:tc>
        <w:tc>
          <w:tcPr>
            <w:tcW w:w="2075"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韶关低空旅游人次（万人次）</w:t>
            </w:r>
          </w:p>
        </w:tc>
        <w:tc>
          <w:tcPr>
            <w:tcW w:w="1677"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备注</w:t>
            </w:r>
          </w:p>
        </w:tc>
      </w:tr>
      <w:tr>
        <w:tblPrEx>
          <w:tblCellMar>
            <w:top w:w="0" w:type="dxa"/>
            <w:left w:w="108" w:type="dxa"/>
            <w:bottom w:w="0" w:type="dxa"/>
            <w:right w:w="108" w:type="dxa"/>
          </w:tblCellMar>
        </w:tblPrEx>
        <w:trPr>
          <w:trHeight w:val="332"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2020年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596.3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677" w:type="dxa"/>
            <w:vMerge w:val="restart"/>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lef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低空旅游渗透率按千分之二计算</w:t>
            </w:r>
          </w:p>
        </w:tc>
      </w:tr>
      <w:tr>
        <w:tblPrEx>
          <w:tblCellMar>
            <w:top w:w="0" w:type="dxa"/>
            <w:left w:w="108" w:type="dxa"/>
            <w:bottom w:w="0" w:type="dxa"/>
            <w:right w:w="108" w:type="dxa"/>
          </w:tblCellMar>
        </w:tblPrEx>
        <w:trPr>
          <w:trHeight w:val="332"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2021年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1014.2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32"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2022年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908.7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32"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2023年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1180.0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noWrap/>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32"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2026年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2039.0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4.1 </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70"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2030年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4228.2</w:t>
            </w:r>
          </w:p>
        </w:tc>
        <w:tc>
          <w:tcPr>
            <w:tcW w:w="20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8.5</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70" w:hRule="atLeast"/>
          <w:jc w:val="center"/>
        </w:trPr>
        <w:tc>
          <w:tcPr>
            <w:tcW w:w="13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2035年</w:t>
            </w:r>
          </w:p>
        </w:tc>
        <w:tc>
          <w:tcPr>
            <w:tcW w:w="1952"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10521.0 </w:t>
            </w:r>
          </w:p>
        </w:tc>
        <w:tc>
          <w:tcPr>
            <w:tcW w:w="207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21.0 </w:t>
            </w:r>
          </w:p>
        </w:tc>
        <w:tc>
          <w:tcPr>
            <w:tcW w:w="1677"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left"/>
              <w:rPr>
                <w:rFonts w:hint="eastAsia" w:ascii="仿宋" w:hAnsi="仿宋" w:eastAsia="仿宋" w:cs="仿宋"/>
                <w:color w:val="auto"/>
                <w:sz w:val="24"/>
                <w:szCs w:val="24"/>
              </w:rPr>
            </w:pPr>
          </w:p>
        </w:tc>
      </w:tr>
    </w:tbl>
    <w:p>
      <w:pPr>
        <w:pStyle w:val="21"/>
        <w:autoSpaceDE w:val="0"/>
        <w:snapToGrid w:val="0"/>
        <w:spacing w:line="600" w:lineRule="exact"/>
        <w:ind w:firstLine="643"/>
        <w:rPr>
          <w:rFonts w:eastAsia="仿宋_GB2312" w:cs="Times New Roman"/>
          <w:b/>
          <w:bCs/>
          <w:color w:val="auto"/>
          <w:sz w:val="32"/>
          <w:szCs w:val="32"/>
        </w:rPr>
      </w:pPr>
      <w:bookmarkStart w:id="54" w:name="_Toc23357"/>
      <w:r>
        <w:rPr>
          <w:rFonts w:hint="eastAsia" w:eastAsia="仿宋_GB2312" w:cs="Times New Roman"/>
          <w:b/>
          <w:bCs/>
          <w:color w:val="auto"/>
          <w:sz w:val="32"/>
          <w:szCs w:val="32"/>
        </w:rPr>
        <w:t>9</w:t>
      </w:r>
      <w:r>
        <w:rPr>
          <w:rFonts w:hint="eastAsia" w:eastAsia="仿宋_GB2312" w:cs="Times New Roman"/>
          <w:b/>
          <w:bCs/>
          <w:color w:val="auto"/>
          <w:sz w:val="32"/>
          <w:szCs w:val="32"/>
          <w:lang w:val="en-US" w:eastAsia="zh-CN"/>
        </w:rPr>
        <w:t>.</w:t>
      </w:r>
      <w:r>
        <w:rPr>
          <w:rFonts w:hint="eastAsia" w:eastAsia="仿宋_GB2312" w:cs="Times New Roman"/>
          <w:b/>
          <w:bCs/>
          <w:color w:val="auto"/>
          <w:sz w:val="32"/>
          <w:szCs w:val="32"/>
        </w:rPr>
        <w:t>低空物流配送飞行架次</w:t>
      </w:r>
      <w:bookmarkEnd w:id="54"/>
    </w:p>
    <w:p>
      <w:pPr>
        <w:pStyle w:val="21"/>
        <w:autoSpaceDE w:val="0"/>
        <w:snapToGrid w:val="0"/>
        <w:spacing w:line="600" w:lineRule="exact"/>
        <w:ind w:firstLine="640"/>
        <w:rPr>
          <w:rFonts w:eastAsia="仿宋_GB2312" w:cs="Times New Roman"/>
          <w:color w:val="auto"/>
          <w:sz w:val="32"/>
          <w:szCs w:val="32"/>
        </w:rPr>
      </w:pPr>
      <w:r>
        <w:rPr>
          <w:rFonts w:hint="eastAsia" w:eastAsia="仿宋_GB2312" w:cs="Times New Roman"/>
          <w:color w:val="auto"/>
          <w:sz w:val="32"/>
          <w:szCs w:val="32"/>
        </w:rPr>
        <w:t>据《</w:t>
      </w:r>
      <w:r>
        <w:rPr>
          <w:rFonts w:eastAsia="仿宋_GB2312" w:cs="Times New Roman"/>
          <w:color w:val="auto"/>
          <w:sz w:val="32"/>
          <w:szCs w:val="32"/>
        </w:rPr>
        <w:t>2023年韶关市邮政行业运行情况</w:t>
      </w:r>
      <w:r>
        <w:rPr>
          <w:rFonts w:hint="eastAsia" w:eastAsia="仿宋_GB2312" w:cs="Times New Roman"/>
          <w:color w:val="auto"/>
          <w:sz w:val="32"/>
          <w:szCs w:val="32"/>
        </w:rPr>
        <w:t>》数据显示，2023年，韶关邮政行业寄递业务量累计完成6619.12万件，同比增长18.19%。按18%增速计算，预计2026年、2030年、2035年韶关邮政行业寄递业务量将分别达到</w:t>
      </w:r>
      <w:r>
        <w:rPr>
          <w:rFonts w:eastAsia="仿宋_GB2312" w:cs="Times New Roman"/>
          <w:color w:val="auto"/>
          <w:sz w:val="32"/>
          <w:szCs w:val="32"/>
        </w:rPr>
        <w:t>10875.43</w:t>
      </w:r>
      <w:r>
        <w:rPr>
          <w:rFonts w:hint="eastAsia" w:eastAsia="仿宋_GB2312" w:cs="Times New Roman"/>
          <w:color w:val="auto"/>
          <w:sz w:val="32"/>
          <w:szCs w:val="32"/>
        </w:rPr>
        <w:t>万件、21085.03万件、</w:t>
      </w:r>
      <w:r>
        <w:rPr>
          <w:rFonts w:eastAsia="仿宋_GB2312" w:cs="Times New Roman"/>
          <w:color w:val="auto"/>
          <w:sz w:val="32"/>
          <w:szCs w:val="32"/>
        </w:rPr>
        <w:t>48237.45</w:t>
      </w:r>
      <w:r>
        <w:rPr>
          <w:rFonts w:hint="eastAsia" w:eastAsia="仿宋_GB2312" w:cs="Times New Roman"/>
          <w:color w:val="auto"/>
          <w:sz w:val="32"/>
          <w:szCs w:val="32"/>
        </w:rPr>
        <w:t>万件，</w:t>
      </w:r>
      <w:r>
        <w:rPr>
          <w:rFonts w:eastAsia="仿宋_GB2312" w:cs="Times New Roman"/>
          <w:color w:val="auto"/>
          <w:sz w:val="32"/>
          <w:szCs w:val="32"/>
        </w:rPr>
        <w:t>低空物流配送占比按5%计算</w:t>
      </w:r>
      <w:r>
        <w:rPr>
          <w:rFonts w:hint="eastAsia" w:eastAsia="仿宋_GB2312" w:cs="Times New Roman"/>
          <w:color w:val="auto"/>
          <w:sz w:val="32"/>
          <w:szCs w:val="32"/>
        </w:rPr>
        <w:t>，一个架次无人机可运输包裹按20个计算，支线转运、应急物资运输、医疗物资急送等低空物流需求再增加5%，按此测算，预计韶关2026年、2030年2035年低空物流配送飞行架次将分别达到28.5万架次、55.3万架次、126.6万架次，向下取整，以28万架次、55万架次、126万架次作为该指标的发展目标。</w:t>
      </w:r>
    </w:p>
    <w:tbl>
      <w:tblPr>
        <w:tblStyle w:val="16"/>
        <w:tblW w:w="8201" w:type="dxa"/>
        <w:tblInd w:w="96" w:type="dxa"/>
        <w:tblLayout w:type="fixed"/>
        <w:tblCellMar>
          <w:top w:w="0" w:type="dxa"/>
          <w:left w:w="108" w:type="dxa"/>
          <w:bottom w:w="0" w:type="dxa"/>
          <w:right w:w="108" w:type="dxa"/>
        </w:tblCellMar>
      </w:tblPr>
      <w:tblGrid>
        <w:gridCol w:w="1136"/>
        <w:gridCol w:w="1927"/>
        <w:gridCol w:w="2305"/>
        <w:gridCol w:w="2833"/>
      </w:tblGrid>
      <w:tr>
        <w:tblPrEx>
          <w:tblCellMar>
            <w:top w:w="0" w:type="dxa"/>
            <w:left w:w="108" w:type="dxa"/>
            <w:bottom w:w="0" w:type="dxa"/>
            <w:right w:w="108" w:type="dxa"/>
          </w:tblCellMar>
        </w:tblPrEx>
        <w:trPr>
          <w:trHeight w:val="683" w:hRule="atLeast"/>
        </w:trPr>
        <w:tc>
          <w:tcPr>
            <w:tcW w:w="1136"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年份</w:t>
            </w:r>
          </w:p>
        </w:tc>
        <w:tc>
          <w:tcPr>
            <w:tcW w:w="1927"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韶关邮政行业寄递业务量（万件）</w:t>
            </w:r>
          </w:p>
        </w:tc>
        <w:tc>
          <w:tcPr>
            <w:tcW w:w="2305" w:type="dxa"/>
            <w:tcBorders>
              <w:top w:val="single" w:color="4583DD" w:sz="8" w:space="0"/>
              <w:left w:val="single" w:color="4583DD" w:sz="8" w:space="0"/>
              <w:bottom w:val="single" w:color="4583DD" w:sz="8" w:space="0"/>
              <w:right w:val="single" w:color="4583DD" w:sz="8" w:space="0"/>
            </w:tcBorders>
            <w:shd w:val="clear" w:color="auto" w:fill="D6DCE5" w:themeFill="text2" w:themeFillTint="32"/>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韶关低空物流配送飞行架次（万架次）</w:t>
            </w:r>
          </w:p>
        </w:tc>
        <w:tc>
          <w:tcPr>
            <w:tcW w:w="2833" w:type="dxa"/>
            <w:tcBorders>
              <w:top w:val="single" w:color="4583DD" w:sz="8" w:space="0"/>
              <w:left w:val="single" w:color="4583DD" w:sz="8" w:space="0"/>
              <w:bottom w:val="single" w:color="4583DD" w:sz="8" w:space="0"/>
              <w:right w:val="single" w:color="4583DD" w:sz="8" w:space="0"/>
            </w:tcBorders>
            <w:shd w:val="clear" w:color="auto" w:fill="D6DCE5" w:themeFill="text2" w:themeFillTint="32"/>
            <w:noWrap/>
            <w:vAlign w:val="center"/>
          </w:tcPr>
          <w:p>
            <w:pPr>
              <w:widowControl/>
              <w:jc w:val="center"/>
              <w:textAlignment w:val="center"/>
              <w:rPr>
                <w:rFonts w:hint="eastAsia" w:ascii="仿宋" w:hAnsi="仿宋" w:eastAsia="仿宋" w:cs="仿宋"/>
                <w:b/>
                <w:bCs/>
                <w:color w:val="auto"/>
                <w:sz w:val="24"/>
                <w:szCs w:val="24"/>
              </w:rPr>
            </w:pPr>
            <w:r>
              <w:rPr>
                <w:rFonts w:hint="eastAsia" w:ascii="仿宋" w:hAnsi="仿宋" w:eastAsia="仿宋" w:cs="仿宋"/>
                <w:b/>
                <w:bCs/>
                <w:color w:val="auto"/>
                <w:kern w:val="0"/>
                <w:sz w:val="24"/>
                <w:szCs w:val="24"/>
                <w:lang w:bidi="ar"/>
              </w:rPr>
              <w:t>备注</w:t>
            </w:r>
          </w:p>
        </w:tc>
      </w:tr>
      <w:tr>
        <w:tblPrEx>
          <w:tblCellMar>
            <w:top w:w="0" w:type="dxa"/>
            <w:left w:w="108" w:type="dxa"/>
            <w:bottom w:w="0" w:type="dxa"/>
            <w:right w:w="108" w:type="dxa"/>
          </w:tblCellMar>
        </w:tblPrEx>
        <w:trPr>
          <w:trHeight w:val="380" w:hRule="atLeast"/>
        </w:trPr>
        <w:tc>
          <w:tcPr>
            <w:tcW w:w="113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2022年</w:t>
            </w:r>
          </w:p>
        </w:tc>
        <w:tc>
          <w:tcPr>
            <w:tcW w:w="1927"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5600.63 </w:t>
            </w:r>
          </w:p>
        </w:tc>
        <w:tc>
          <w:tcPr>
            <w:tcW w:w="2305" w:type="dxa"/>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r>
              <w:rPr>
                <w:rFonts w:hint="eastAsia" w:ascii="仿宋" w:hAnsi="仿宋" w:eastAsia="仿宋" w:cs="仿宋"/>
                <w:color w:val="auto"/>
                <w:sz w:val="24"/>
                <w:szCs w:val="24"/>
              </w:rPr>
              <w:t>-</w:t>
            </w:r>
          </w:p>
        </w:tc>
        <w:tc>
          <w:tcPr>
            <w:tcW w:w="2833" w:type="dxa"/>
            <w:vMerge w:val="restart"/>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lef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低空物流配送占比按5%计算，一个架次无人机可运输包裹按20个计算，支线转运、应急物资运输、医疗物资急送等低空物流需求再增加5%</w:t>
            </w:r>
          </w:p>
        </w:tc>
      </w:tr>
      <w:tr>
        <w:tblPrEx>
          <w:tblCellMar>
            <w:top w:w="0" w:type="dxa"/>
            <w:left w:w="108" w:type="dxa"/>
            <w:bottom w:w="0" w:type="dxa"/>
            <w:right w:w="108" w:type="dxa"/>
          </w:tblCellMar>
        </w:tblPrEx>
        <w:trPr>
          <w:trHeight w:val="369" w:hRule="atLeast"/>
        </w:trPr>
        <w:tc>
          <w:tcPr>
            <w:tcW w:w="113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2023年</w:t>
            </w:r>
          </w:p>
        </w:tc>
        <w:tc>
          <w:tcPr>
            <w:tcW w:w="1927"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6619.12 </w:t>
            </w:r>
          </w:p>
        </w:tc>
        <w:tc>
          <w:tcPr>
            <w:tcW w:w="2305" w:type="dxa"/>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r>
              <w:rPr>
                <w:rFonts w:hint="eastAsia" w:ascii="仿宋" w:hAnsi="仿宋" w:eastAsia="仿宋" w:cs="仿宋"/>
                <w:color w:val="auto"/>
                <w:sz w:val="24"/>
                <w:szCs w:val="24"/>
              </w:rPr>
              <w:t>-</w:t>
            </w:r>
          </w:p>
        </w:tc>
        <w:tc>
          <w:tcPr>
            <w:tcW w:w="2833"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90" w:hRule="atLeast"/>
        </w:trPr>
        <w:tc>
          <w:tcPr>
            <w:tcW w:w="113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2026年</w:t>
            </w:r>
          </w:p>
        </w:tc>
        <w:tc>
          <w:tcPr>
            <w:tcW w:w="1927"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10875.43 </w:t>
            </w:r>
          </w:p>
        </w:tc>
        <w:tc>
          <w:tcPr>
            <w:tcW w:w="230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28.5 </w:t>
            </w:r>
          </w:p>
        </w:tc>
        <w:tc>
          <w:tcPr>
            <w:tcW w:w="2833"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12" w:hRule="atLeast"/>
        </w:trPr>
        <w:tc>
          <w:tcPr>
            <w:tcW w:w="113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2030年</w:t>
            </w:r>
          </w:p>
        </w:tc>
        <w:tc>
          <w:tcPr>
            <w:tcW w:w="1927"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 xml:space="preserve">21085.03 </w:t>
            </w:r>
          </w:p>
        </w:tc>
        <w:tc>
          <w:tcPr>
            <w:tcW w:w="230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 xml:space="preserve">55.3 </w:t>
            </w:r>
          </w:p>
        </w:tc>
        <w:tc>
          <w:tcPr>
            <w:tcW w:w="2833"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312" w:hRule="atLeast"/>
        </w:trPr>
        <w:tc>
          <w:tcPr>
            <w:tcW w:w="1136"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2035年</w:t>
            </w:r>
          </w:p>
        </w:tc>
        <w:tc>
          <w:tcPr>
            <w:tcW w:w="1927"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48237.45 </w:t>
            </w:r>
          </w:p>
        </w:tc>
        <w:tc>
          <w:tcPr>
            <w:tcW w:w="2305" w:type="dxa"/>
            <w:tcBorders>
              <w:top w:val="single" w:color="4583DD" w:sz="8" w:space="0"/>
              <w:left w:val="single" w:color="4583DD" w:sz="8" w:space="0"/>
              <w:bottom w:val="single" w:color="4583DD" w:sz="8" w:space="0"/>
              <w:right w:val="single" w:color="4583DD" w:sz="8" w:space="0"/>
            </w:tcBorders>
            <w:shd w:val="clear" w:color="auto" w:fill="FEFEFE"/>
            <w:vAlign w:val="center"/>
          </w:tcPr>
          <w:p>
            <w:pPr>
              <w:widowControl/>
              <w:jc w:val="righ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 xml:space="preserve">126.6 </w:t>
            </w:r>
          </w:p>
        </w:tc>
        <w:tc>
          <w:tcPr>
            <w:tcW w:w="2833" w:type="dxa"/>
            <w:vMerge w:val="continue"/>
            <w:tcBorders>
              <w:top w:val="single" w:color="4583DD" w:sz="8" w:space="0"/>
              <w:left w:val="single" w:color="4583DD" w:sz="8" w:space="0"/>
              <w:bottom w:val="single" w:color="4583DD" w:sz="8" w:space="0"/>
              <w:right w:val="single" w:color="4583DD" w:sz="8" w:space="0"/>
            </w:tcBorders>
            <w:shd w:val="clear" w:color="auto" w:fill="FEFEFE"/>
            <w:vAlign w:val="center"/>
          </w:tcPr>
          <w:p>
            <w:pPr>
              <w:jc w:val="center"/>
              <w:rPr>
                <w:rFonts w:hint="eastAsia" w:ascii="仿宋" w:hAnsi="仿宋" w:eastAsia="仿宋" w:cs="仿宋"/>
                <w:color w:val="auto"/>
                <w:sz w:val="24"/>
                <w:szCs w:val="24"/>
              </w:rPr>
            </w:pPr>
          </w:p>
        </w:tc>
      </w:tr>
    </w:tbl>
    <w:p>
      <w:pPr>
        <w:pStyle w:val="21"/>
        <w:autoSpaceDE w:val="0"/>
        <w:snapToGrid w:val="0"/>
        <w:spacing w:line="600" w:lineRule="exact"/>
        <w:ind w:firstLine="640"/>
        <w:rPr>
          <w:rFonts w:eastAsia="仿宋_GB2312" w:cs="Times New Roman"/>
          <w:color w:val="auto"/>
          <w:sz w:val="32"/>
          <w:szCs w:val="32"/>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jc w:val="center"/>
        <w:outlineLvl w:val="2"/>
        <w:rPr>
          <w:rFonts w:hint="eastAsia" w:ascii="黑体" w:hAnsi="黑体" w:eastAsia="黑体" w:cs="黑体"/>
          <w:color w:val="auto"/>
          <w:sz w:val="32"/>
          <w:szCs w:val="32"/>
        </w:rPr>
      </w:pPr>
      <w:bookmarkStart w:id="55" w:name="_Toc19898"/>
      <w:r>
        <w:rPr>
          <w:rFonts w:hint="eastAsia" w:ascii="黑体" w:hAnsi="黑体" w:eastAsia="黑体" w:cs="黑体"/>
          <w:color w:val="auto"/>
          <w:sz w:val="32"/>
          <w:szCs w:val="32"/>
        </w:rPr>
        <w:t>附件2：韶关低空经济重点项目表</w:t>
      </w:r>
      <w:bookmarkEnd w:id="55"/>
    </w:p>
    <w:tbl>
      <w:tblPr>
        <w:tblStyle w:val="16"/>
        <w:tblW w:w="14811" w:type="dxa"/>
        <w:jc w:val="center"/>
        <w:tblLayout w:type="fixed"/>
        <w:tblCellMar>
          <w:top w:w="0" w:type="dxa"/>
          <w:left w:w="108" w:type="dxa"/>
          <w:bottom w:w="0" w:type="dxa"/>
          <w:right w:w="108" w:type="dxa"/>
        </w:tblCellMar>
      </w:tblPr>
      <w:tblGrid>
        <w:gridCol w:w="553"/>
        <w:gridCol w:w="2110"/>
        <w:gridCol w:w="895"/>
        <w:gridCol w:w="1342"/>
        <w:gridCol w:w="1326"/>
        <w:gridCol w:w="7193"/>
        <w:gridCol w:w="1392"/>
      </w:tblGrid>
      <w:tr>
        <w:tblPrEx>
          <w:tblCellMar>
            <w:top w:w="0" w:type="dxa"/>
            <w:left w:w="108" w:type="dxa"/>
            <w:bottom w:w="0" w:type="dxa"/>
            <w:right w:w="108" w:type="dxa"/>
          </w:tblCellMar>
        </w:tblPrEx>
        <w:trPr>
          <w:trHeight w:val="347" w:hRule="atLeast"/>
          <w:jc w:val="center"/>
        </w:trPr>
        <w:tc>
          <w:tcPr>
            <w:tcW w:w="553" w:type="dxa"/>
            <w:tcBorders>
              <w:top w:val="single" w:color="4874CB" w:sz="4" w:space="0"/>
              <w:left w:val="single" w:color="4874CB" w:sz="4" w:space="0"/>
              <w:bottom w:val="single" w:color="4874CB" w:sz="4" w:space="0"/>
              <w:right w:val="single" w:color="4874CB" w:sz="4" w:space="0"/>
              <w:tl2br w:val="nil"/>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序号</w:t>
            </w:r>
          </w:p>
        </w:tc>
        <w:tc>
          <w:tcPr>
            <w:tcW w:w="2110"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项目名称</w:t>
            </w:r>
          </w:p>
        </w:tc>
        <w:tc>
          <w:tcPr>
            <w:tcW w:w="895"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项目类型</w:t>
            </w:r>
          </w:p>
        </w:tc>
        <w:tc>
          <w:tcPr>
            <w:tcW w:w="1342"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建设起止年限</w:t>
            </w:r>
          </w:p>
        </w:tc>
        <w:tc>
          <w:tcPr>
            <w:tcW w:w="1326"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kern w:val="0"/>
                <w:sz w:val="24"/>
                <w:szCs w:val="24"/>
                <w:lang w:bidi="ar"/>
              </w:rPr>
            </w:pPr>
            <w:r>
              <w:rPr>
                <w:rFonts w:hint="eastAsia" w:ascii="仿宋" w:hAnsi="仿宋" w:eastAsia="仿宋" w:cs="仿宋"/>
                <w:b/>
                <w:color w:val="auto"/>
                <w:kern w:val="0"/>
                <w:sz w:val="24"/>
                <w:szCs w:val="24"/>
                <w:lang w:bidi="ar"/>
              </w:rPr>
              <w:t>计划</w:t>
            </w:r>
          </w:p>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总投资</w:t>
            </w:r>
          </w:p>
        </w:tc>
        <w:tc>
          <w:tcPr>
            <w:tcW w:w="7193"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建设规模及内容</w:t>
            </w:r>
          </w:p>
        </w:tc>
        <w:tc>
          <w:tcPr>
            <w:tcW w:w="1392" w:type="dxa"/>
            <w:tcBorders>
              <w:top w:val="single" w:color="4874CB" w:sz="4" w:space="0"/>
              <w:left w:val="single" w:color="4874CB" w:sz="4" w:space="0"/>
              <w:bottom w:val="single" w:color="4874CB" w:sz="4" w:space="0"/>
              <w:right w:val="single" w:color="4874CB" w:sz="4" w:space="0"/>
            </w:tcBorders>
            <w:shd w:val="clear" w:color="auto" w:fill="D6DCE5" w:themeFill="text2" w:themeFillTint="32"/>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所在区县</w:t>
            </w:r>
          </w:p>
        </w:tc>
      </w:tr>
      <w:tr>
        <w:tblPrEx>
          <w:tblCellMar>
            <w:top w:w="0" w:type="dxa"/>
            <w:left w:w="108" w:type="dxa"/>
            <w:bottom w:w="0" w:type="dxa"/>
            <w:right w:w="108" w:type="dxa"/>
          </w:tblCellMar>
        </w:tblPrEx>
        <w:trPr>
          <w:trHeight w:val="2028"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1</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韶关低空智能网基础设施建设项目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市政府与中科星图智慧科技有限公司合作共建“1+1+1+N”，即1个低空数字大脑（低空智能网）、1个低空产业标识代码体系（含低空经济二级节点）、1个低空数字资产管理中心、N个低空应用场景，协同落实低空经济产业全国市场落地、推广，产业链的构建等方面加强合作，项目投资总额预计5亿元 。项目首期建设低空数字大脑，并重点围绕应急、文旅、物流等应用场景开展合作。</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r>
      <w:tr>
        <w:tblPrEx>
          <w:tblCellMar>
            <w:top w:w="0" w:type="dxa"/>
            <w:left w:w="108" w:type="dxa"/>
            <w:bottom w:w="0" w:type="dxa"/>
            <w:right w:w="108" w:type="dxa"/>
          </w:tblCellMar>
        </w:tblPrEx>
        <w:trPr>
          <w:trHeight w:val="1692"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粤北区域应急救援中心</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2024-2025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约4.6亿元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项目用地面积382亩，是省内开建的第一个省级区域应急救援中心，将打造成为广东省航空应急救援保障中心、空地一体联合救援中心、“全灾种、大应急”综合应急救援实训中心，主要建设航空保障、指挥调度、综合训练、轮训学习、后勤保障、装备储运等基础设施，以及跑道型直升机场、救援训练专区等场地，并配备相关装备器材。</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曲江区</w:t>
            </w:r>
          </w:p>
        </w:tc>
      </w:tr>
      <w:tr>
        <w:tblPrEx>
          <w:tblCellMar>
            <w:top w:w="0" w:type="dxa"/>
            <w:left w:w="108" w:type="dxa"/>
            <w:bottom w:w="0" w:type="dxa"/>
            <w:right w:w="108" w:type="dxa"/>
          </w:tblCellMar>
        </w:tblPrEx>
        <w:trPr>
          <w:trHeight w:val="1692"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3</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韶关市中型垂直起降场</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2024-2035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约1亿</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在粤北区域应急救援中心、韶关港综合客货运枢纽、始兴客货运枢纽、丹霞山旅游景区、高铁韶关站、广汽集团-南方试验场布局</w:t>
            </w:r>
            <w:r>
              <w:rPr>
                <w:rFonts w:hint="eastAsia" w:ascii="仿宋" w:hAnsi="仿宋" w:eastAsia="仿宋" w:cs="仿宋"/>
                <w:color w:val="auto"/>
                <w:kern w:val="0"/>
                <w:sz w:val="24"/>
                <w:szCs w:val="24"/>
                <w:lang w:val="en-US" w:eastAsia="zh-CN" w:bidi="ar"/>
              </w:rPr>
              <w:t>6</w:t>
            </w:r>
            <w:r>
              <w:rPr>
                <w:rFonts w:hint="eastAsia" w:ascii="仿宋" w:hAnsi="仿宋" w:eastAsia="仿宋" w:cs="仿宋"/>
                <w:color w:val="auto"/>
                <w:kern w:val="0"/>
                <w:sz w:val="24"/>
                <w:szCs w:val="24"/>
                <w:lang w:bidi="ar"/>
              </w:rPr>
              <w:t>个中型垂直起降场，每个起降场配置中型停机库和2个及以上起降平台（含跑道型起降），满足多类型低空飞行器起降、备降、停放、加油、充电、运输、维保等需求。</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武江区、浈江区、曲江区、仁化县、始兴县、新丰县</w:t>
            </w:r>
          </w:p>
        </w:tc>
      </w:tr>
      <w:tr>
        <w:tblPrEx>
          <w:tblCellMar>
            <w:top w:w="0" w:type="dxa"/>
            <w:left w:w="108" w:type="dxa"/>
            <w:bottom w:w="0" w:type="dxa"/>
            <w:right w:w="108" w:type="dxa"/>
          </w:tblCellMar>
        </w:tblPrEx>
        <w:trPr>
          <w:trHeight w:val="123"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4</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韶关市小型垂直起降点</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2024-2035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约2亿</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在旅游集散中心、高速公路、高端酒店、停车场、应急避难场所、大型医院、大型建筑物、体育场馆等基础设施及公园、草地、山顶平地等自然场地，分类建设超200个小型垂直起降点，打造“全域统筹、全网协同”的15分钟低空出行圈，基本实现低空救援30分钟响应时间全市覆盖。</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韶关全域</w:t>
            </w:r>
          </w:p>
        </w:tc>
      </w:tr>
      <w:tr>
        <w:tblPrEx>
          <w:tblCellMar>
            <w:top w:w="0" w:type="dxa"/>
            <w:left w:w="108" w:type="dxa"/>
            <w:bottom w:w="0" w:type="dxa"/>
            <w:right w:w="108" w:type="dxa"/>
          </w:tblCellMar>
        </w:tblPrEx>
        <w:trPr>
          <w:trHeight w:val="1355"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韶关飞行服务站</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2024-2026</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约700万</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搭建飞行服务站软硬件平台，并配置相应的监视、通信、气象等设施设备，为低空飞行用户提供空域申报、飞行计划审批、航空情报、气象保障、低小慢防控等综合服务。根据服务功能，飞行服务站区域划分为服务大厅、办公区域、设备机房。</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乳源县</w:t>
            </w:r>
          </w:p>
        </w:tc>
      </w:tr>
      <w:tr>
        <w:tblPrEx>
          <w:tblCellMar>
            <w:top w:w="0" w:type="dxa"/>
            <w:left w:w="108" w:type="dxa"/>
            <w:bottom w:w="0" w:type="dxa"/>
            <w:right w:w="108" w:type="dxa"/>
          </w:tblCellMar>
        </w:tblPrEx>
        <w:trPr>
          <w:trHeight w:val="1019"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6</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丹霞机场</w:t>
            </w:r>
            <w:r>
              <w:rPr>
                <w:rFonts w:hint="eastAsia" w:ascii="仿宋" w:hAnsi="仿宋" w:eastAsia="仿宋" w:cs="仿宋"/>
                <w:color w:val="auto"/>
                <w:kern w:val="0"/>
                <w:sz w:val="24"/>
                <w:szCs w:val="24"/>
                <w:lang w:val="en-US" w:eastAsia="zh-CN" w:bidi="ar"/>
              </w:rPr>
              <w:t>低空基础</w:t>
            </w:r>
            <w:r>
              <w:rPr>
                <w:rFonts w:hint="eastAsia" w:ascii="仿宋" w:hAnsi="仿宋" w:eastAsia="仿宋" w:cs="仿宋"/>
                <w:color w:val="auto"/>
                <w:kern w:val="0"/>
                <w:sz w:val="24"/>
                <w:szCs w:val="24"/>
                <w:lang w:bidi="ar"/>
              </w:rPr>
              <w:t>设施</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完善公务机楼、停机坪、能源保障、低空应急救援装备物资储备库等配套设施，开展低空服务，推动运输航空与低空短途运输服务顺畅衔接，为区域低空经济提供综合保障。</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乳源县</w:t>
            </w:r>
          </w:p>
        </w:tc>
      </w:tr>
      <w:tr>
        <w:tblPrEx>
          <w:tblCellMar>
            <w:top w:w="0" w:type="dxa"/>
            <w:left w:w="108" w:type="dxa"/>
            <w:bottom w:w="0" w:type="dxa"/>
            <w:right w:w="108" w:type="dxa"/>
          </w:tblCellMar>
        </w:tblPrEx>
        <w:trPr>
          <w:trHeight w:val="1355"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7</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南雄大型起降枢纽</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2030-2035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谋划建设A1类通用机场，建设规模约占地1000亩。建设内容主要包括1000米×30米跑道及站坪、综合办公楼、机库、通信、气象、动力中心等设施，建成后将服务于航空短途运输、低空物流、飞行培训、农林作业、空中观光旅游、森林防火、应急救援、抢险救灾等功能业务。</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南雄市</w:t>
            </w:r>
          </w:p>
        </w:tc>
      </w:tr>
      <w:tr>
        <w:tblPrEx>
          <w:tblCellMar>
            <w:top w:w="0" w:type="dxa"/>
            <w:left w:w="108" w:type="dxa"/>
            <w:bottom w:w="0" w:type="dxa"/>
            <w:right w:w="108" w:type="dxa"/>
          </w:tblCellMar>
        </w:tblPrEx>
        <w:trPr>
          <w:trHeight w:val="1355"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val="en-US" w:eastAsia="zh-CN" w:bidi="ar"/>
              </w:rPr>
              <w:t>8</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val="en-US" w:eastAsia="zh-CN" w:bidi="ar"/>
              </w:rPr>
              <w:t>新丰</w:t>
            </w:r>
            <w:r>
              <w:rPr>
                <w:rFonts w:hint="eastAsia" w:ascii="仿宋" w:hAnsi="仿宋" w:eastAsia="仿宋" w:cs="仿宋"/>
                <w:color w:val="auto"/>
                <w:kern w:val="0"/>
                <w:sz w:val="24"/>
                <w:szCs w:val="24"/>
                <w:lang w:bidi="ar"/>
              </w:rPr>
              <w:t>大型起降枢纽</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基建项目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2026-2030</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谋划建设A1类通用机场，建设内容主要包括1000米×30米跑道及站坪、综合办公楼、机库、通信、气象、动力中心等设施，建成后将服务于航空短途运输、低空物流、飞行培训、农林作业、空中观光旅游、森林防火、应急救援、抢险救灾等功能业务。</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val="en-US" w:eastAsia="zh-CN" w:bidi="ar"/>
              </w:rPr>
              <w:t>新丰</w:t>
            </w:r>
            <w:r>
              <w:rPr>
                <w:rFonts w:hint="eastAsia" w:ascii="仿宋" w:hAnsi="仿宋" w:eastAsia="仿宋" w:cs="仿宋"/>
                <w:color w:val="auto"/>
                <w:kern w:val="0"/>
                <w:sz w:val="24"/>
                <w:szCs w:val="24"/>
                <w:lang w:bidi="ar"/>
              </w:rPr>
              <w:t>县</w:t>
            </w:r>
          </w:p>
        </w:tc>
      </w:tr>
      <w:tr>
        <w:tblPrEx>
          <w:tblCellMar>
            <w:top w:w="0" w:type="dxa"/>
            <w:left w:w="108" w:type="dxa"/>
            <w:bottom w:w="0" w:type="dxa"/>
            <w:right w:w="108" w:type="dxa"/>
          </w:tblCellMar>
        </w:tblPrEx>
        <w:trPr>
          <w:trHeight w:val="549" w:hRule="atLeast"/>
          <w:jc w:val="center"/>
        </w:trPr>
        <w:tc>
          <w:tcPr>
            <w:tcW w:w="4900" w:type="dxa"/>
            <w:gridSpan w:val="4"/>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基建项目投资金额小计</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约2</w:t>
            </w:r>
            <w:r>
              <w:rPr>
                <w:rFonts w:hint="eastAsia" w:ascii="仿宋" w:hAnsi="仿宋" w:eastAsia="仿宋" w:cs="仿宋"/>
                <w:b/>
                <w:color w:val="auto"/>
                <w:kern w:val="0"/>
                <w:sz w:val="24"/>
                <w:szCs w:val="24"/>
                <w:lang w:val="en-US" w:eastAsia="zh-CN" w:bidi="ar"/>
              </w:rPr>
              <w:t>3</w:t>
            </w:r>
            <w:r>
              <w:rPr>
                <w:rFonts w:hint="eastAsia" w:ascii="仿宋" w:hAnsi="仿宋" w:eastAsia="仿宋" w:cs="仿宋"/>
                <w:b/>
                <w:color w:val="auto"/>
                <w:kern w:val="0"/>
                <w:sz w:val="24"/>
                <w:szCs w:val="24"/>
                <w:lang w:bidi="ar"/>
              </w:rPr>
              <w:t>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rPr>
                <w:rFonts w:hint="eastAsia" w:ascii="仿宋" w:hAnsi="仿宋" w:eastAsia="仿宋" w:cs="仿宋"/>
                <w:color w:val="auto"/>
                <w:sz w:val="24"/>
                <w:szCs w:val="24"/>
              </w:rPr>
            </w:pP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jc w:val="center"/>
              <w:rPr>
                <w:rFonts w:hint="eastAsia" w:ascii="仿宋" w:hAnsi="仿宋" w:eastAsia="仿宋" w:cs="仿宋"/>
                <w:color w:val="auto"/>
                <w:sz w:val="24"/>
                <w:szCs w:val="24"/>
              </w:rPr>
            </w:pPr>
          </w:p>
        </w:tc>
      </w:tr>
      <w:tr>
        <w:tblPrEx>
          <w:tblCellMar>
            <w:top w:w="0" w:type="dxa"/>
            <w:left w:w="108" w:type="dxa"/>
            <w:bottom w:w="0" w:type="dxa"/>
            <w:right w:w="108" w:type="dxa"/>
          </w:tblCellMar>
        </w:tblPrEx>
        <w:trPr>
          <w:trHeight w:val="1019"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val="en-US" w:eastAsia="zh-CN" w:bidi="ar"/>
              </w:rPr>
              <w:t>9</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广汽集团-南方试验场</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2019-2026</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约35.5亿元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项目总占地8600亩，建设用地2098亩。低空经济相关的建设包含低空指挥调度信息化平台、垂直起降点、滑行跑道、融合飞行智慧站点、机库以及核心动力单元测试实验室等设备设施。</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新丰县</w:t>
            </w:r>
          </w:p>
        </w:tc>
      </w:tr>
      <w:tr>
        <w:tblPrEx>
          <w:tblCellMar>
            <w:top w:w="0" w:type="dxa"/>
            <w:left w:w="108" w:type="dxa"/>
            <w:bottom w:w="0" w:type="dxa"/>
            <w:right w:w="108" w:type="dxa"/>
          </w:tblCellMar>
        </w:tblPrEx>
        <w:trPr>
          <w:trHeight w:val="2028"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0</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广东省韶关市新丰县产业转移工业园区低空经济片区项目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2024-2028</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主要打造低空经济智能化数字化综合平台，建设低空飞行器管理中心运营中心、测试中心、培训中心、数据中心等；建设新丰县三类通用机场项目，总占地约350亩，包括建设30x</w:t>
            </w:r>
            <w:r>
              <w:rPr>
                <w:rFonts w:hint="eastAsia" w:ascii="仿宋" w:hAnsi="仿宋" w:eastAsia="仿宋" w:cs="仿宋"/>
                <w:color w:val="auto"/>
                <w:kern w:val="0"/>
                <w:sz w:val="24"/>
                <w:szCs w:val="24"/>
                <w:lang w:val="en-US" w:eastAsia="zh-CN" w:bidi="ar"/>
              </w:rPr>
              <w:t>12</w:t>
            </w:r>
            <w:r>
              <w:rPr>
                <w:rFonts w:hint="eastAsia" w:ascii="仿宋" w:hAnsi="仿宋" w:eastAsia="仿宋" w:cs="仿宋"/>
                <w:color w:val="auto"/>
                <w:kern w:val="0"/>
                <w:sz w:val="24"/>
                <w:szCs w:val="24"/>
                <w:lang w:bidi="ar"/>
              </w:rPr>
              <w:t>00米的跑道、停机坪、机库及相关配套的指挥、通讯和后勤保障及办公用房等基础设施；建设低空综合文旅项目，打造以低空飞行立体游览与多种体验的旅游产品为卖点的低空旅游基地、航空飞行营地、研学实践活动基地等。</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新丰县</w:t>
            </w:r>
          </w:p>
        </w:tc>
      </w:tr>
      <w:tr>
        <w:tblPrEx>
          <w:tblCellMar>
            <w:top w:w="0" w:type="dxa"/>
            <w:left w:w="108" w:type="dxa"/>
            <w:bottom w:w="0" w:type="dxa"/>
            <w:right w:w="108" w:type="dxa"/>
          </w:tblCellMar>
        </w:tblPrEx>
        <w:trPr>
          <w:trHeight w:val="1019"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default" w:ascii="仿宋" w:hAnsi="仿宋" w:eastAsia="仿宋" w:cs="仿宋"/>
                <w:color w:val="auto"/>
                <w:kern w:val="0"/>
                <w:sz w:val="24"/>
                <w:szCs w:val="24"/>
                <w:lang w:val="en-US" w:eastAsia="zh-CN" w:bidi="ar"/>
              </w:rPr>
            </w:pPr>
            <w:r>
              <w:rPr>
                <w:rFonts w:hint="eastAsia" w:ascii="仿宋" w:hAnsi="仿宋" w:eastAsia="仿宋" w:cs="仿宋"/>
                <w:color w:val="auto"/>
                <w:kern w:val="0"/>
                <w:sz w:val="24"/>
                <w:szCs w:val="24"/>
                <w:lang w:val="en-US" w:eastAsia="zh-CN" w:bidi="ar"/>
              </w:rPr>
              <w:t>11</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丹霞山祥源文旅项目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default" w:ascii="仿宋" w:hAnsi="仿宋" w:eastAsia="仿宋" w:cs="仿宋"/>
                <w:color w:val="auto"/>
                <w:kern w:val="0"/>
                <w:sz w:val="24"/>
                <w:szCs w:val="24"/>
                <w:lang w:val="en-US" w:eastAsia="zh-CN" w:bidi="ar"/>
              </w:rPr>
            </w:pPr>
            <w:r>
              <w:rPr>
                <w:rFonts w:hint="eastAsia" w:ascii="仿宋" w:hAnsi="仿宋" w:eastAsia="仿宋" w:cs="仿宋"/>
                <w:color w:val="auto"/>
                <w:kern w:val="0"/>
                <w:sz w:val="24"/>
                <w:szCs w:val="24"/>
                <w:lang w:val="en-US" w:eastAsia="zh-CN"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2025-2027</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default" w:ascii="仿宋" w:hAnsi="仿宋" w:eastAsia="仿宋" w:cs="仿宋"/>
                <w:color w:val="auto"/>
                <w:kern w:val="0"/>
                <w:sz w:val="24"/>
                <w:szCs w:val="24"/>
                <w:lang w:val="en-US" w:eastAsia="zh-CN" w:bidi="ar"/>
              </w:rPr>
            </w:pPr>
            <w:r>
              <w:rPr>
                <w:rFonts w:hint="eastAsia" w:ascii="仿宋" w:hAnsi="仿宋" w:eastAsia="仿宋" w:cs="仿宋"/>
                <w:color w:val="auto"/>
                <w:kern w:val="0"/>
                <w:sz w:val="24"/>
                <w:szCs w:val="24"/>
                <w:lang w:val="en-US" w:eastAsia="zh-CN" w:bidi="ar"/>
              </w:rPr>
              <w:t>24亿元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丹霞山文旅综合体项目（商业街、酒店、民宿等），索道升级改造、夜游锦江</w:t>
            </w:r>
            <w:r>
              <w:rPr>
                <w:rFonts w:hint="eastAsia" w:ascii="仿宋" w:hAnsi="仿宋" w:eastAsia="仿宋" w:cs="仿宋"/>
                <w:color w:val="auto"/>
                <w:kern w:val="0"/>
                <w:sz w:val="24"/>
                <w:szCs w:val="24"/>
                <w:lang w:eastAsia="zh-CN" w:bidi="ar"/>
              </w:rPr>
              <w:t>、无人机飞行</w:t>
            </w:r>
            <w:r>
              <w:rPr>
                <w:rFonts w:hint="eastAsia" w:ascii="仿宋" w:hAnsi="仿宋" w:eastAsia="仿宋" w:cs="仿宋"/>
                <w:color w:val="auto"/>
                <w:kern w:val="0"/>
                <w:sz w:val="24"/>
                <w:szCs w:val="24"/>
                <w:lang w:bidi="ar"/>
              </w:rPr>
              <w:t>等。</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kern w:val="0"/>
                <w:sz w:val="24"/>
                <w:szCs w:val="24"/>
                <w:lang w:bidi="ar"/>
              </w:rPr>
            </w:pPr>
            <w:r>
              <w:rPr>
                <w:rFonts w:hint="eastAsia" w:ascii="仿宋" w:hAnsi="仿宋" w:eastAsia="仿宋" w:cs="仿宋"/>
                <w:color w:val="auto"/>
                <w:kern w:val="0"/>
                <w:sz w:val="24"/>
                <w:szCs w:val="24"/>
                <w:lang w:bidi="ar"/>
              </w:rPr>
              <w:t>仁化县</w:t>
            </w:r>
          </w:p>
        </w:tc>
      </w:tr>
      <w:tr>
        <w:tblPrEx>
          <w:tblCellMar>
            <w:top w:w="0" w:type="dxa"/>
            <w:left w:w="108" w:type="dxa"/>
            <w:bottom w:w="0" w:type="dxa"/>
            <w:right w:w="108" w:type="dxa"/>
          </w:tblCellMar>
        </w:tblPrEx>
        <w:trPr>
          <w:trHeight w:val="2364"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2</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建豪丹霞生态产业旅游文化园</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2022-2025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2.5亿元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left"/>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建设航空培训大楼及管理用房、综合服务接待中心、户外篮球场及健步走道，安装健身器材等设施设备，生态停车场、气象观测场、塔台；航空科普、房车 营地；帐篷营地、军事拓展影视基地、广告婚纱摄影基地、科普研学教育基地、农业采摘园、亲子体验园等集住宿、研学、户外拓展、农业开发等为一体的 生态旅游文化园；建设原生态森林运动公园，建设度假休闲公园、应急救援、空中观光游览、飞行培训、军事拓展影视基地、研学教育营地、农业采摘园、亲子体验园及康养休闲区。</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仁化县</w:t>
            </w:r>
          </w:p>
        </w:tc>
      </w:tr>
      <w:tr>
        <w:tblPrEx>
          <w:tblCellMar>
            <w:top w:w="0" w:type="dxa"/>
            <w:left w:w="108" w:type="dxa"/>
            <w:bottom w:w="0" w:type="dxa"/>
            <w:right w:w="108" w:type="dxa"/>
          </w:tblCellMar>
        </w:tblPrEx>
        <w:trPr>
          <w:trHeight w:val="2028"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3</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韶关航空产业园</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2022-2025</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航空产业园涉及乳源县桂头镇、乐昌市长来镇部分用地，规划总面积为18.89平方公里，其中机场核心片区9.81平方公里，乳源桂头片区6.35平方公里，长来片区2.73平方公里。航空产业园总体城市建设用地规模约11万平方公里，规划以桂头为桥头堡，以“临空+通航”为双轮驱动，</w:t>
            </w:r>
            <w:r>
              <w:rPr>
                <w:rFonts w:hint="eastAsia" w:ascii="仿宋" w:hAnsi="仿宋" w:eastAsia="仿宋" w:cs="仿宋"/>
                <w:color w:val="auto"/>
                <w:kern w:val="0"/>
                <w:sz w:val="24"/>
                <w:szCs w:val="24"/>
                <w:lang w:val="en-US" w:eastAsia="zh-CN" w:bidi="ar"/>
              </w:rPr>
              <w:t>以</w:t>
            </w:r>
            <w:r>
              <w:rPr>
                <w:rFonts w:hint="eastAsia" w:ascii="仿宋" w:hAnsi="仿宋" w:eastAsia="仿宋" w:cs="仿宋"/>
                <w:color w:val="auto"/>
                <w:kern w:val="0"/>
                <w:sz w:val="24"/>
                <w:szCs w:val="24"/>
                <w:lang w:bidi="ar"/>
              </w:rPr>
              <w:t>空港物流为强势支点，融合航空产业与旅游业，重点建设机场核心发展片区、桂头城镇发展片区、长来发展片区三大片区。</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乳源县、乐昌市</w:t>
            </w:r>
          </w:p>
        </w:tc>
      </w:tr>
      <w:tr>
        <w:tblPrEx>
          <w:tblCellMar>
            <w:top w:w="0" w:type="dxa"/>
            <w:left w:w="108" w:type="dxa"/>
            <w:bottom w:w="0" w:type="dxa"/>
            <w:right w:w="108" w:type="dxa"/>
          </w:tblCellMar>
        </w:tblPrEx>
        <w:trPr>
          <w:trHeight w:val="683"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val="en-US"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4</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飞行汽车零部件特色产业园</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依托广汽集团和比亚迪公司等加强汽车零部件产业招商，引进一批与低空经济相关的配套企业。</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浈江区、新丰县</w:t>
            </w:r>
          </w:p>
        </w:tc>
      </w:tr>
      <w:tr>
        <w:tblPrEx>
          <w:tblCellMar>
            <w:top w:w="0" w:type="dxa"/>
            <w:left w:w="108" w:type="dxa"/>
            <w:bottom w:w="0" w:type="dxa"/>
            <w:right w:w="108" w:type="dxa"/>
          </w:tblCellMar>
        </w:tblPrEx>
        <w:trPr>
          <w:trHeight w:val="683"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5</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航空零部件制造项目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围绕锂电池、电机、核心材料、钢材等，集聚一批研发生产企业发展航空零部件制造。</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浈江区</w:t>
            </w:r>
          </w:p>
        </w:tc>
      </w:tr>
      <w:tr>
        <w:tblPrEx>
          <w:tblCellMar>
            <w:top w:w="0" w:type="dxa"/>
            <w:left w:w="108" w:type="dxa"/>
            <w:bottom w:w="0" w:type="dxa"/>
            <w:right w:w="108" w:type="dxa"/>
          </w:tblCellMar>
        </w:tblPrEx>
        <w:trPr>
          <w:trHeight w:val="683"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6</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韶关特色低空旅游项目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设计丹霞山低空游览、大峡谷低空飞行、瑶族风情园低空观光等特色低空旅游线路。</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r>
      <w:tr>
        <w:tblPrEx>
          <w:tblCellMar>
            <w:top w:w="0" w:type="dxa"/>
            <w:left w:w="108" w:type="dxa"/>
            <w:bottom w:w="0" w:type="dxa"/>
            <w:right w:w="108" w:type="dxa"/>
          </w:tblCellMar>
        </w:tblPrEx>
        <w:trPr>
          <w:trHeight w:val="671"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1</w:t>
            </w:r>
            <w:r>
              <w:rPr>
                <w:rFonts w:hint="eastAsia" w:ascii="仿宋" w:hAnsi="仿宋" w:eastAsia="仿宋" w:cs="仿宋"/>
                <w:color w:val="auto"/>
                <w:kern w:val="0"/>
                <w:sz w:val="24"/>
                <w:szCs w:val="24"/>
                <w:lang w:val="en-US" w:eastAsia="zh-CN" w:bidi="ar"/>
              </w:rPr>
              <w:t>7</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韶关低空体育运动飞行营地项目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招引飞行营地经营企业开设飞行营地，提供航空研学，开展航空知识科普、飞行器参观、航模制作、模拟飞行等活动。</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r>
      <w:tr>
        <w:tblPrEx>
          <w:tblCellMar>
            <w:top w:w="0" w:type="dxa"/>
            <w:left w:w="108" w:type="dxa"/>
            <w:bottom w:w="0" w:type="dxa"/>
            <w:right w:w="108" w:type="dxa"/>
          </w:tblCellMar>
        </w:tblPrEx>
        <w:trPr>
          <w:trHeight w:val="683"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default" w:ascii="仿宋" w:hAnsi="仿宋" w:eastAsia="仿宋" w:cs="仿宋"/>
                <w:color w:val="auto"/>
                <w:sz w:val="24"/>
                <w:szCs w:val="24"/>
                <w:lang w:val="en-US" w:eastAsia="zh-CN"/>
              </w:rPr>
            </w:pPr>
            <w:r>
              <w:rPr>
                <w:rFonts w:hint="eastAsia" w:ascii="仿宋" w:hAnsi="仿宋" w:eastAsia="仿宋" w:cs="仿宋"/>
                <w:color w:val="auto"/>
                <w:kern w:val="0"/>
                <w:sz w:val="24"/>
                <w:szCs w:val="24"/>
                <w:lang w:val="en-US" w:eastAsia="zh-CN" w:bidi="ar"/>
              </w:rPr>
              <w:t>18</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无人机快递配送项目</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招引头部快递品牌企业在区域内开展中小型无人机外卖、急件、医疗急需物资等配送活动。</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全市域</w:t>
            </w:r>
          </w:p>
        </w:tc>
      </w:tr>
      <w:tr>
        <w:tblPrEx>
          <w:tblCellMar>
            <w:top w:w="0" w:type="dxa"/>
            <w:left w:w="108" w:type="dxa"/>
            <w:bottom w:w="0" w:type="dxa"/>
            <w:right w:w="108" w:type="dxa"/>
          </w:tblCellMar>
        </w:tblPrEx>
        <w:trPr>
          <w:trHeight w:val="725"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default" w:ascii="仿宋" w:hAnsi="仿宋" w:eastAsia="仿宋" w:cs="仿宋"/>
                <w:color w:val="auto"/>
                <w:sz w:val="24"/>
                <w:szCs w:val="24"/>
                <w:lang w:val="en-US" w:eastAsia="zh-CN"/>
              </w:rPr>
            </w:pPr>
            <w:r>
              <w:rPr>
                <w:rFonts w:hint="eastAsia" w:ascii="仿宋" w:hAnsi="仿宋" w:eastAsia="仿宋" w:cs="仿宋"/>
                <w:color w:val="auto"/>
                <w:kern w:val="0"/>
                <w:sz w:val="24"/>
                <w:szCs w:val="24"/>
                <w:lang w:val="en-US" w:eastAsia="zh-CN" w:bidi="ar"/>
              </w:rPr>
              <w:t>19</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无人驾驶航空器驾驶员培训基地</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依托广汽集团-南方试验场及韶关市职业学院，建设立足韶关、服务全省的无人驾驶航空器驾驶员培训基地。</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新丰县</w:t>
            </w:r>
          </w:p>
        </w:tc>
      </w:tr>
      <w:tr>
        <w:tblPrEx>
          <w:tblCellMar>
            <w:top w:w="0" w:type="dxa"/>
            <w:left w:w="108" w:type="dxa"/>
            <w:bottom w:w="0" w:type="dxa"/>
            <w:right w:w="108" w:type="dxa"/>
          </w:tblCellMar>
        </w:tblPrEx>
        <w:trPr>
          <w:trHeight w:val="1019" w:hRule="atLeast"/>
          <w:jc w:val="center"/>
        </w:trPr>
        <w:tc>
          <w:tcPr>
            <w:tcW w:w="55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lang w:eastAsia="zh-CN"/>
              </w:rPr>
            </w:pPr>
            <w:r>
              <w:rPr>
                <w:rFonts w:hint="eastAsia" w:ascii="仿宋" w:hAnsi="仿宋" w:eastAsia="仿宋" w:cs="仿宋"/>
                <w:color w:val="auto"/>
                <w:kern w:val="0"/>
                <w:sz w:val="24"/>
                <w:szCs w:val="24"/>
                <w:lang w:bidi="ar"/>
              </w:rPr>
              <w:t>2</w:t>
            </w:r>
            <w:r>
              <w:rPr>
                <w:rFonts w:hint="eastAsia" w:ascii="仿宋" w:hAnsi="仿宋" w:eastAsia="仿宋" w:cs="仿宋"/>
                <w:color w:val="auto"/>
                <w:kern w:val="0"/>
                <w:sz w:val="24"/>
                <w:szCs w:val="24"/>
                <w:lang w:val="en-US" w:eastAsia="zh-CN" w:bidi="ar"/>
              </w:rPr>
              <w:t>0</w:t>
            </w:r>
          </w:p>
        </w:tc>
        <w:tc>
          <w:tcPr>
            <w:tcW w:w="2110"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国家级低空算力中心</w:t>
            </w:r>
          </w:p>
        </w:tc>
        <w:tc>
          <w:tcPr>
            <w:tcW w:w="895"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产业项目</w:t>
            </w:r>
          </w:p>
        </w:tc>
        <w:tc>
          <w:tcPr>
            <w:tcW w:w="134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依托数据中心集群，建设涵盖编码中心、工业互联网二级节点、空间并行计算芯片、低空智能算力服务器、低空算力中心等模块的国家级低空算力中心，满足省内低空产业相关算力需求。</w:t>
            </w: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color w:val="auto"/>
                <w:sz w:val="24"/>
                <w:szCs w:val="24"/>
              </w:rPr>
            </w:pPr>
            <w:r>
              <w:rPr>
                <w:rFonts w:hint="eastAsia" w:ascii="仿宋" w:hAnsi="仿宋" w:eastAsia="仿宋" w:cs="仿宋"/>
                <w:color w:val="auto"/>
                <w:kern w:val="0"/>
                <w:sz w:val="24"/>
                <w:szCs w:val="24"/>
                <w:lang w:bidi="ar"/>
              </w:rPr>
              <w:t>待定</w:t>
            </w:r>
          </w:p>
        </w:tc>
      </w:tr>
      <w:tr>
        <w:tblPrEx>
          <w:tblCellMar>
            <w:top w:w="0" w:type="dxa"/>
            <w:left w:w="108" w:type="dxa"/>
            <w:bottom w:w="0" w:type="dxa"/>
            <w:right w:w="108" w:type="dxa"/>
          </w:tblCellMar>
        </w:tblPrEx>
        <w:trPr>
          <w:trHeight w:val="560" w:hRule="atLeast"/>
          <w:jc w:val="center"/>
        </w:trPr>
        <w:tc>
          <w:tcPr>
            <w:tcW w:w="4900" w:type="dxa"/>
            <w:gridSpan w:val="4"/>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产业项目投资金额小计</w:t>
            </w:r>
          </w:p>
        </w:tc>
        <w:tc>
          <w:tcPr>
            <w:tcW w:w="1326" w:type="dxa"/>
            <w:tcBorders>
              <w:top w:val="single" w:color="4874CB" w:sz="4" w:space="0"/>
              <w:left w:val="single" w:color="4874CB" w:sz="4" w:space="0"/>
              <w:bottom w:val="single" w:color="4874CB" w:sz="4" w:space="0"/>
              <w:right w:val="single" w:color="4874CB" w:sz="4" w:space="0"/>
            </w:tcBorders>
            <w:shd w:val="clear" w:color="auto" w:fill="FFFFFF"/>
            <w:vAlign w:val="center"/>
          </w:tcPr>
          <w:p>
            <w:pPr>
              <w:widowControl/>
              <w:jc w:val="center"/>
              <w:textAlignment w:val="center"/>
              <w:rPr>
                <w:rFonts w:hint="eastAsia" w:ascii="仿宋" w:hAnsi="仿宋" w:eastAsia="仿宋" w:cs="仿宋"/>
                <w:b/>
                <w:color w:val="auto"/>
                <w:sz w:val="24"/>
                <w:szCs w:val="24"/>
              </w:rPr>
            </w:pPr>
            <w:r>
              <w:rPr>
                <w:rFonts w:hint="eastAsia" w:ascii="仿宋" w:hAnsi="仿宋" w:eastAsia="仿宋" w:cs="仿宋"/>
                <w:b/>
                <w:color w:val="auto"/>
                <w:kern w:val="0"/>
                <w:sz w:val="24"/>
                <w:szCs w:val="24"/>
                <w:lang w:bidi="ar"/>
              </w:rPr>
              <w:t>约</w:t>
            </w:r>
            <w:r>
              <w:rPr>
                <w:rFonts w:hint="eastAsia" w:ascii="仿宋" w:hAnsi="仿宋" w:eastAsia="仿宋" w:cs="仿宋"/>
                <w:b/>
                <w:color w:val="auto"/>
                <w:kern w:val="0"/>
                <w:sz w:val="24"/>
                <w:szCs w:val="24"/>
                <w:lang w:val="en-US" w:eastAsia="zh-CN" w:bidi="ar"/>
              </w:rPr>
              <w:t>67</w:t>
            </w:r>
            <w:r>
              <w:rPr>
                <w:rFonts w:hint="eastAsia" w:ascii="仿宋" w:hAnsi="仿宋" w:eastAsia="仿宋" w:cs="仿宋"/>
                <w:b/>
                <w:color w:val="auto"/>
                <w:kern w:val="0"/>
                <w:sz w:val="24"/>
                <w:szCs w:val="24"/>
                <w:lang w:bidi="ar"/>
              </w:rPr>
              <w:t>亿元</w:t>
            </w:r>
          </w:p>
        </w:tc>
        <w:tc>
          <w:tcPr>
            <w:tcW w:w="7193" w:type="dxa"/>
            <w:tcBorders>
              <w:top w:val="single" w:color="4874CB" w:sz="4" w:space="0"/>
              <w:left w:val="single" w:color="4874CB" w:sz="4" w:space="0"/>
              <w:bottom w:val="single" w:color="4874CB" w:sz="4" w:space="0"/>
              <w:right w:val="single" w:color="4874CB" w:sz="4" w:space="0"/>
            </w:tcBorders>
            <w:shd w:val="clear" w:color="auto" w:fill="FFFFFF"/>
            <w:vAlign w:val="center"/>
          </w:tcPr>
          <w:p>
            <w:pPr>
              <w:rPr>
                <w:rFonts w:hint="eastAsia" w:ascii="仿宋" w:hAnsi="仿宋" w:eastAsia="仿宋" w:cs="仿宋"/>
                <w:color w:val="auto"/>
                <w:sz w:val="24"/>
                <w:szCs w:val="24"/>
              </w:rPr>
            </w:pPr>
          </w:p>
        </w:tc>
        <w:tc>
          <w:tcPr>
            <w:tcW w:w="1392" w:type="dxa"/>
            <w:tcBorders>
              <w:top w:val="single" w:color="4874CB" w:sz="4" w:space="0"/>
              <w:left w:val="single" w:color="4874CB" w:sz="4" w:space="0"/>
              <w:bottom w:val="single" w:color="4874CB" w:sz="4" w:space="0"/>
              <w:right w:val="single" w:color="4874CB" w:sz="4" w:space="0"/>
            </w:tcBorders>
            <w:shd w:val="clear" w:color="auto" w:fill="FFFFFF"/>
            <w:vAlign w:val="center"/>
          </w:tcPr>
          <w:p>
            <w:pPr>
              <w:jc w:val="center"/>
              <w:rPr>
                <w:rFonts w:hint="eastAsia" w:ascii="仿宋" w:hAnsi="仿宋" w:eastAsia="仿宋" w:cs="仿宋"/>
                <w:color w:val="auto"/>
                <w:sz w:val="24"/>
                <w:szCs w:val="24"/>
              </w:rPr>
            </w:pPr>
          </w:p>
        </w:tc>
      </w:tr>
    </w:tbl>
    <w:p>
      <w:pPr>
        <w:pStyle w:val="21"/>
        <w:autoSpaceDE w:val="0"/>
        <w:snapToGrid w:val="0"/>
        <w:spacing w:line="600" w:lineRule="exact"/>
        <w:ind w:firstLine="0" w:firstLineChars="0"/>
        <w:rPr>
          <w:rFonts w:eastAsia="仿宋_GB2312" w:cs="Times New Roman"/>
          <w:color w:val="auto"/>
          <w:sz w:val="32"/>
          <w:szCs w:val="32"/>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jc w:val="center"/>
        <w:outlineLvl w:val="2"/>
        <w:rPr>
          <w:rFonts w:hint="eastAsia" w:ascii="黑体" w:hAnsi="黑体" w:eastAsia="黑体" w:cs="黑体"/>
          <w:color w:val="auto"/>
          <w:sz w:val="32"/>
          <w:szCs w:val="32"/>
        </w:rPr>
      </w:pPr>
      <w:bookmarkStart w:id="56" w:name="_Toc2802"/>
      <w:r>
        <w:rPr>
          <w:rFonts w:hint="eastAsia" w:ascii="黑体" w:hAnsi="黑体" w:eastAsia="黑体" w:cs="黑体"/>
          <w:color w:val="auto"/>
          <w:sz w:val="32"/>
          <w:szCs w:val="32"/>
        </w:rPr>
        <w:t>附件3：规划环境影响分析及减缓措施</w:t>
      </w:r>
      <w:bookmarkEnd w:id="56"/>
    </w:p>
    <w:p>
      <w:pPr>
        <w:pStyle w:val="21"/>
        <w:autoSpaceDE w:val="0"/>
        <w:snapToGrid w:val="0"/>
        <w:spacing w:line="600" w:lineRule="exact"/>
        <w:ind w:firstLine="640"/>
        <w:rPr>
          <w:rFonts w:hint="eastAsia" w:eastAsia="仿宋_GB2312" w:cs="Times New Roman"/>
          <w:color w:val="auto"/>
          <w:sz w:val="32"/>
          <w:szCs w:val="32"/>
          <w:lang w:eastAsia="zh-CN"/>
        </w:rPr>
      </w:pPr>
      <w:r>
        <w:rPr>
          <w:rFonts w:hint="eastAsia" w:eastAsia="仿宋_GB2312" w:cs="Times New Roman"/>
          <w:b/>
          <w:bCs/>
          <w:color w:val="auto"/>
          <w:sz w:val="32"/>
          <w:szCs w:val="32"/>
        </w:rPr>
        <w:t>规划环境合理性</w:t>
      </w:r>
      <w:r>
        <w:rPr>
          <w:rFonts w:hint="eastAsia" w:eastAsia="仿宋_GB2312" w:cs="Times New Roman"/>
          <w:b/>
          <w:bCs/>
          <w:color w:val="auto"/>
          <w:sz w:val="32"/>
          <w:szCs w:val="32"/>
          <w:lang w:val="en-US" w:eastAsia="zh-CN"/>
        </w:rPr>
        <w:t>总体</w:t>
      </w:r>
      <w:r>
        <w:rPr>
          <w:rFonts w:hint="eastAsia" w:eastAsia="仿宋_GB2312" w:cs="Times New Roman"/>
          <w:b/>
          <w:bCs/>
          <w:color w:val="auto"/>
          <w:sz w:val="32"/>
          <w:szCs w:val="32"/>
        </w:rPr>
        <w:t>评价</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规划提出构建“1+N+M”韶关低空经济总体发展布局，推进平台载体建设，打造集低空配套制造、适航认证、低空文旅、低空物流、飞行培训、应急救援等于一体的低空经济产业体系，</w:t>
      </w:r>
      <w:r>
        <w:rPr>
          <w:rFonts w:hint="eastAsia" w:eastAsia="仿宋_GB2312" w:cs="Times New Roman"/>
          <w:color w:val="auto"/>
          <w:sz w:val="32"/>
          <w:szCs w:val="32"/>
        </w:rPr>
        <w:t>发展规模和开发强度基本合理，区域生态承载力满足</w:t>
      </w:r>
      <w:r>
        <w:rPr>
          <w:rFonts w:hint="eastAsia" w:eastAsia="仿宋_GB2312" w:cs="Times New Roman"/>
          <w:color w:val="auto"/>
          <w:sz w:val="32"/>
          <w:szCs w:val="32"/>
          <w:lang w:val="en-US" w:eastAsia="zh-CN"/>
        </w:rPr>
        <w:t>低空经济</w:t>
      </w:r>
      <w:r>
        <w:rPr>
          <w:rFonts w:hint="eastAsia" w:eastAsia="仿宋_GB2312" w:cs="Times New Roman"/>
          <w:color w:val="auto"/>
          <w:sz w:val="32"/>
          <w:szCs w:val="32"/>
        </w:rPr>
        <w:t>发展要求。规划的实施会给局部</w:t>
      </w:r>
      <w:r>
        <w:rPr>
          <w:rFonts w:hint="eastAsia" w:eastAsia="仿宋_GB2312" w:cs="Times New Roman"/>
          <w:color w:val="auto"/>
          <w:sz w:val="32"/>
          <w:szCs w:val="32"/>
          <w:lang w:val="en-US" w:eastAsia="zh-CN"/>
        </w:rPr>
        <w:t>地区</w:t>
      </w:r>
      <w:r>
        <w:rPr>
          <w:rFonts w:hint="eastAsia" w:eastAsia="仿宋_GB2312" w:cs="Times New Roman"/>
          <w:color w:val="auto"/>
          <w:sz w:val="32"/>
          <w:szCs w:val="32"/>
        </w:rPr>
        <w:t>环境带来一定压力，主要环境影响</w:t>
      </w:r>
      <w:r>
        <w:rPr>
          <w:rFonts w:hint="eastAsia" w:eastAsia="仿宋_GB2312" w:cs="Times New Roman"/>
          <w:color w:val="auto"/>
          <w:sz w:val="32"/>
          <w:szCs w:val="32"/>
          <w:lang w:eastAsia="zh-CN"/>
        </w:rPr>
        <w:t>来自</w:t>
      </w:r>
      <w:r>
        <w:rPr>
          <w:rFonts w:hint="eastAsia" w:eastAsia="仿宋_GB2312" w:cs="Times New Roman"/>
          <w:color w:val="auto"/>
          <w:sz w:val="32"/>
          <w:szCs w:val="32"/>
          <w:lang w:val="en-US" w:eastAsia="zh-CN"/>
        </w:rPr>
        <w:t>产业</w:t>
      </w:r>
      <w:r>
        <w:rPr>
          <w:rFonts w:hint="eastAsia" w:eastAsia="仿宋_GB2312" w:cs="Times New Roman"/>
          <w:color w:val="auto"/>
          <w:sz w:val="32"/>
          <w:szCs w:val="32"/>
        </w:rPr>
        <w:t>园区</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起降设施等载体</w:t>
      </w:r>
      <w:r>
        <w:rPr>
          <w:rFonts w:hint="eastAsia" w:eastAsia="仿宋_GB2312" w:cs="Times New Roman"/>
          <w:color w:val="auto"/>
          <w:sz w:val="32"/>
          <w:szCs w:val="32"/>
        </w:rPr>
        <w:t>建设</w:t>
      </w:r>
      <w:r>
        <w:rPr>
          <w:rFonts w:hint="eastAsia" w:eastAsia="仿宋_GB2312" w:cs="Times New Roman"/>
          <w:color w:val="auto"/>
          <w:sz w:val="32"/>
          <w:szCs w:val="32"/>
          <w:lang w:val="en-US" w:eastAsia="zh-CN"/>
        </w:rPr>
        <w:t>及企业生产运营</w:t>
      </w:r>
      <w:r>
        <w:rPr>
          <w:rFonts w:hint="eastAsia" w:eastAsia="仿宋_GB2312" w:cs="Times New Roman"/>
          <w:color w:val="auto"/>
          <w:sz w:val="32"/>
          <w:szCs w:val="32"/>
        </w:rPr>
        <w:t>过程，</w:t>
      </w:r>
      <w:r>
        <w:rPr>
          <w:rFonts w:hint="eastAsia" w:eastAsia="仿宋_GB2312" w:cs="Times New Roman"/>
          <w:color w:val="auto"/>
          <w:sz w:val="32"/>
          <w:szCs w:val="32"/>
          <w:lang w:val="en-US" w:eastAsia="zh-CN"/>
        </w:rPr>
        <w:t>在一定周期内会</w:t>
      </w:r>
      <w:r>
        <w:rPr>
          <w:rFonts w:hint="eastAsia" w:eastAsia="仿宋_GB2312" w:cs="Times New Roman"/>
          <w:color w:val="auto"/>
          <w:sz w:val="32"/>
          <w:szCs w:val="32"/>
        </w:rPr>
        <w:t>产生废水、扬尘、噪声、</w:t>
      </w:r>
      <w:r>
        <w:rPr>
          <w:rFonts w:hint="eastAsia" w:eastAsia="仿宋_GB2312" w:cs="Times New Roman"/>
          <w:color w:val="auto"/>
          <w:sz w:val="32"/>
          <w:szCs w:val="32"/>
          <w:lang w:val="en-US" w:eastAsia="zh-CN"/>
        </w:rPr>
        <w:t>废弃物</w:t>
      </w:r>
      <w:r>
        <w:rPr>
          <w:rFonts w:hint="eastAsia" w:eastAsia="仿宋_GB2312" w:cs="Times New Roman"/>
          <w:color w:val="auto"/>
          <w:sz w:val="32"/>
          <w:szCs w:val="32"/>
        </w:rPr>
        <w:t>、植被破坏、水土流失等污染物</w:t>
      </w:r>
      <w:r>
        <w:rPr>
          <w:rFonts w:hint="eastAsia" w:eastAsia="仿宋_GB2312" w:cs="Times New Roman"/>
          <w:color w:val="auto"/>
          <w:sz w:val="32"/>
          <w:szCs w:val="32"/>
          <w:lang w:eastAsia="zh-CN"/>
        </w:rPr>
        <w:t>，</w:t>
      </w:r>
      <w:r>
        <w:rPr>
          <w:rFonts w:hint="eastAsia" w:eastAsia="仿宋_GB2312" w:cs="Times New Roman"/>
          <w:color w:val="auto"/>
          <w:sz w:val="32"/>
          <w:szCs w:val="32"/>
        </w:rPr>
        <w:t>通过采取有效污染防治措施，</w:t>
      </w:r>
      <w:r>
        <w:rPr>
          <w:rFonts w:hint="eastAsia" w:eastAsia="仿宋_GB2312" w:cs="Times New Roman"/>
          <w:color w:val="auto"/>
          <w:sz w:val="32"/>
          <w:szCs w:val="32"/>
          <w:lang w:val="en-US" w:eastAsia="zh-CN"/>
        </w:rPr>
        <w:t>其</w:t>
      </w:r>
      <w:r>
        <w:rPr>
          <w:rFonts w:hint="eastAsia" w:eastAsia="仿宋_GB2312" w:cs="Times New Roman"/>
          <w:color w:val="auto"/>
          <w:sz w:val="32"/>
          <w:szCs w:val="32"/>
        </w:rPr>
        <w:t>环境影响风险可控</w:t>
      </w:r>
      <w:r>
        <w:rPr>
          <w:rFonts w:hint="eastAsia" w:eastAsia="仿宋_GB2312" w:cs="Times New Roman"/>
          <w:color w:val="auto"/>
          <w:sz w:val="32"/>
          <w:szCs w:val="32"/>
          <w:lang w:eastAsia="zh-CN"/>
        </w:rPr>
        <w:t>。</w:t>
      </w:r>
    </w:p>
    <w:p>
      <w:pPr>
        <w:pStyle w:val="21"/>
        <w:autoSpaceDE w:val="0"/>
        <w:snapToGrid w:val="0"/>
        <w:spacing w:line="600" w:lineRule="exact"/>
        <w:ind w:firstLine="640"/>
        <w:rPr>
          <w:rFonts w:hint="eastAsia" w:eastAsia="仿宋_GB2312" w:cs="Times New Roman"/>
          <w:color w:val="auto"/>
          <w:sz w:val="32"/>
          <w:szCs w:val="32"/>
          <w:lang w:eastAsia="zh-CN"/>
        </w:rPr>
      </w:pPr>
      <w:r>
        <w:rPr>
          <w:rFonts w:hint="eastAsia" w:eastAsia="仿宋_GB2312" w:cs="Times New Roman"/>
          <w:b/>
          <w:bCs/>
          <w:color w:val="auto"/>
          <w:sz w:val="32"/>
          <w:szCs w:val="32"/>
          <w:lang w:val="en-US" w:eastAsia="zh-CN"/>
        </w:rPr>
        <w:t>规划</w:t>
      </w:r>
      <w:r>
        <w:rPr>
          <w:rFonts w:hint="eastAsia" w:eastAsia="仿宋_GB2312" w:cs="Times New Roman"/>
          <w:b/>
          <w:bCs/>
          <w:color w:val="auto"/>
          <w:sz w:val="32"/>
          <w:szCs w:val="32"/>
        </w:rPr>
        <w:t>环境影响减缓措施</w:t>
      </w:r>
      <w:r>
        <w:rPr>
          <w:rFonts w:hint="eastAsia" w:eastAsia="仿宋_GB2312" w:cs="Times New Roman"/>
          <w:color w:val="auto"/>
          <w:sz w:val="32"/>
          <w:szCs w:val="32"/>
        </w:rPr>
        <w:t>。严格把好项目准入关，“两高”项目须符合生态环境保护法律法规和相关法定规划，</w:t>
      </w:r>
      <w:r>
        <w:rPr>
          <w:rFonts w:hint="eastAsia" w:eastAsia="仿宋_GB2312" w:cs="Times New Roman"/>
          <w:color w:val="auto"/>
          <w:sz w:val="32"/>
          <w:szCs w:val="32"/>
          <w:lang w:val="en-US" w:eastAsia="zh-CN"/>
        </w:rPr>
        <w:t>加强</w:t>
      </w:r>
      <w:r>
        <w:rPr>
          <w:rFonts w:hint="eastAsia" w:eastAsia="仿宋_GB2312" w:cs="Times New Roman"/>
          <w:color w:val="auto"/>
          <w:sz w:val="32"/>
          <w:szCs w:val="32"/>
        </w:rPr>
        <w:t>生态环境源头防控和减污降碳协同控制</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支持企业</w:t>
      </w:r>
      <w:r>
        <w:rPr>
          <w:rFonts w:hint="eastAsia" w:eastAsia="仿宋_GB2312" w:cs="Times New Roman"/>
          <w:color w:val="auto"/>
          <w:sz w:val="32"/>
          <w:szCs w:val="32"/>
        </w:rPr>
        <w:t>加大环保科技投入，积极开发、引进和推广应用资源节约型、环境友好型</w:t>
      </w:r>
      <w:r>
        <w:rPr>
          <w:rFonts w:hint="eastAsia" w:eastAsia="仿宋_GB2312" w:cs="Times New Roman"/>
          <w:color w:val="auto"/>
          <w:sz w:val="32"/>
          <w:szCs w:val="32"/>
          <w:lang w:val="en-US" w:eastAsia="zh-CN"/>
        </w:rPr>
        <w:t>的</w:t>
      </w:r>
      <w:r>
        <w:rPr>
          <w:rFonts w:hint="eastAsia" w:eastAsia="仿宋_GB2312" w:cs="Times New Roman"/>
          <w:color w:val="auto"/>
          <w:sz w:val="32"/>
          <w:szCs w:val="32"/>
        </w:rPr>
        <w:t>新技术、新工艺、新产品</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加强噪声污染防治，</w:t>
      </w:r>
      <w:r>
        <w:rPr>
          <w:rFonts w:hint="eastAsia" w:eastAsia="仿宋_GB2312" w:cs="Times New Roman"/>
          <w:color w:val="auto"/>
          <w:sz w:val="32"/>
          <w:szCs w:val="32"/>
        </w:rPr>
        <w:t>明确区域噪声控制要求，针对</w:t>
      </w:r>
      <w:r>
        <w:rPr>
          <w:rFonts w:hint="eastAsia" w:eastAsia="仿宋_GB2312" w:cs="Times New Roman"/>
          <w:color w:val="auto"/>
          <w:sz w:val="32"/>
          <w:szCs w:val="32"/>
          <w:lang w:val="en-US" w:eastAsia="zh-CN"/>
        </w:rPr>
        <w:t>起降平台及低空飞行</w:t>
      </w:r>
      <w:r>
        <w:rPr>
          <w:rFonts w:hint="eastAsia" w:eastAsia="仿宋_GB2312" w:cs="Times New Roman"/>
          <w:color w:val="auto"/>
          <w:sz w:val="32"/>
          <w:szCs w:val="32"/>
        </w:rPr>
        <w:t>产生的噪声影响，优化</w:t>
      </w:r>
      <w:r>
        <w:rPr>
          <w:rFonts w:hint="eastAsia" w:eastAsia="仿宋_GB2312" w:cs="Times New Roman"/>
          <w:color w:val="auto"/>
          <w:sz w:val="32"/>
          <w:szCs w:val="32"/>
          <w:lang w:val="en-US" w:eastAsia="zh-CN"/>
        </w:rPr>
        <w:t>起降点及航线网络</w:t>
      </w:r>
      <w:r>
        <w:rPr>
          <w:rFonts w:hint="eastAsia" w:eastAsia="仿宋_GB2312" w:cs="Times New Roman"/>
          <w:color w:val="auto"/>
          <w:sz w:val="32"/>
          <w:szCs w:val="32"/>
        </w:rPr>
        <w:t>布局。</w:t>
      </w:r>
      <w:r>
        <w:rPr>
          <w:rFonts w:hint="eastAsia" w:eastAsia="仿宋_GB2312" w:cs="Times New Roman"/>
          <w:color w:val="auto"/>
          <w:sz w:val="32"/>
          <w:szCs w:val="32"/>
          <w:lang w:val="en-US" w:eastAsia="zh-CN"/>
        </w:rPr>
        <w:t>加强环境影响监测评估，</w:t>
      </w:r>
      <w:r>
        <w:rPr>
          <w:rFonts w:hint="eastAsia" w:eastAsia="仿宋_GB2312" w:cs="Times New Roman"/>
          <w:color w:val="auto"/>
          <w:sz w:val="32"/>
          <w:szCs w:val="32"/>
        </w:rPr>
        <w:t>结合“三线一单”生态环境管控要求</w:t>
      </w:r>
      <w:r>
        <w:rPr>
          <w:rFonts w:hint="eastAsia" w:eastAsia="仿宋_GB2312" w:cs="Times New Roman"/>
          <w:color w:val="auto"/>
          <w:sz w:val="32"/>
          <w:szCs w:val="32"/>
          <w:lang w:eastAsia="zh-CN"/>
        </w:rPr>
        <w:t>、</w:t>
      </w:r>
      <w:r>
        <w:rPr>
          <w:rFonts w:hint="eastAsia" w:eastAsia="仿宋_GB2312" w:cs="Times New Roman"/>
          <w:color w:val="auto"/>
          <w:sz w:val="32"/>
          <w:szCs w:val="32"/>
          <w:lang w:val="en-US" w:eastAsia="zh-CN"/>
        </w:rPr>
        <w:t>韶关低空经济</w:t>
      </w:r>
      <w:r>
        <w:rPr>
          <w:rFonts w:hint="eastAsia" w:eastAsia="仿宋_GB2312" w:cs="Times New Roman"/>
          <w:color w:val="auto"/>
          <w:sz w:val="32"/>
          <w:szCs w:val="32"/>
        </w:rPr>
        <w:t>建设进度安排、区域生态空间的变化情况，适时开展阶段性</w:t>
      </w:r>
      <w:r>
        <w:rPr>
          <w:rFonts w:hint="eastAsia" w:eastAsia="仿宋_GB2312" w:cs="Times New Roman"/>
          <w:color w:val="auto"/>
          <w:sz w:val="32"/>
          <w:szCs w:val="32"/>
          <w:lang w:val="en-US" w:eastAsia="zh-CN"/>
        </w:rPr>
        <w:t>生态环境</w:t>
      </w:r>
      <w:r>
        <w:rPr>
          <w:rFonts w:hint="eastAsia" w:eastAsia="仿宋_GB2312" w:cs="Times New Roman"/>
          <w:color w:val="auto"/>
          <w:sz w:val="32"/>
          <w:szCs w:val="32"/>
        </w:rPr>
        <w:t>跟踪评价</w:t>
      </w:r>
      <w:r>
        <w:rPr>
          <w:rFonts w:hint="eastAsia" w:eastAsia="仿宋_GB2312" w:cs="Times New Roman"/>
          <w:color w:val="auto"/>
          <w:sz w:val="32"/>
          <w:szCs w:val="32"/>
          <w:lang w:eastAsia="zh-CN"/>
        </w:rPr>
        <w:t>。</w:t>
      </w:r>
    </w:p>
    <w:p>
      <w:pPr>
        <w:pStyle w:val="21"/>
        <w:autoSpaceDE w:val="0"/>
        <w:snapToGrid w:val="0"/>
        <w:spacing w:line="600" w:lineRule="exact"/>
        <w:ind w:firstLine="640"/>
        <w:rPr>
          <w:rFonts w:hint="eastAsia" w:eastAsia="仿宋_GB2312" w:cs="Times New Roman"/>
          <w:color w:val="auto"/>
          <w:sz w:val="32"/>
          <w:szCs w:val="32"/>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jc w:val="center"/>
        <w:outlineLvl w:val="2"/>
        <w:rPr>
          <w:rFonts w:hint="eastAsia" w:ascii="黑体" w:hAnsi="黑体" w:eastAsia="黑体" w:cs="黑体"/>
          <w:color w:val="auto"/>
          <w:sz w:val="32"/>
          <w:szCs w:val="32"/>
        </w:rPr>
      </w:pPr>
      <w:bookmarkStart w:id="57" w:name="_Toc2544"/>
      <w:r>
        <w:rPr>
          <w:rFonts w:hint="eastAsia" w:ascii="黑体" w:hAnsi="黑体" w:eastAsia="黑体" w:cs="黑体"/>
          <w:color w:val="auto"/>
          <w:sz w:val="32"/>
          <w:szCs w:val="32"/>
        </w:rPr>
        <w:t>附件4：低空产业链企业名录</w:t>
      </w:r>
      <w:bookmarkEnd w:id="57"/>
    </w:p>
    <w:tbl>
      <w:tblPr>
        <w:tblStyle w:val="16"/>
        <w:tblW w:w="15257" w:type="dxa"/>
        <w:jc w:val="center"/>
        <w:tblLayout w:type="fixed"/>
        <w:tblCellMar>
          <w:top w:w="0" w:type="dxa"/>
          <w:left w:w="108" w:type="dxa"/>
          <w:bottom w:w="0" w:type="dxa"/>
          <w:right w:w="108" w:type="dxa"/>
        </w:tblCellMar>
      </w:tblPr>
      <w:tblGrid>
        <w:gridCol w:w="1546"/>
        <w:gridCol w:w="5425"/>
        <w:gridCol w:w="1140"/>
        <w:gridCol w:w="984"/>
        <w:gridCol w:w="1030"/>
        <w:gridCol w:w="935"/>
        <w:gridCol w:w="1715"/>
        <w:gridCol w:w="1085"/>
        <w:gridCol w:w="1397"/>
      </w:tblGrid>
      <w:tr>
        <w:tblPrEx>
          <w:tblCellMar>
            <w:top w:w="0" w:type="dxa"/>
            <w:left w:w="108" w:type="dxa"/>
            <w:bottom w:w="0" w:type="dxa"/>
            <w:right w:w="108" w:type="dxa"/>
          </w:tblCellMar>
        </w:tblPrEx>
        <w:trPr>
          <w:trHeight w:val="62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公司名称</w:t>
            </w:r>
          </w:p>
        </w:tc>
        <w:tc>
          <w:tcPr>
            <w:tcW w:w="5425"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公司简介</w:t>
            </w:r>
          </w:p>
        </w:tc>
        <w:tc>
          <w:tcPr>
            <w:tcW w:w="1140"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所处产业链环节</w:t>
            </w:r>
          </w:p>
        </w:tc>
        <w:tc>
          <w:tcPr>
            <w:tcW w:w="984"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kern w:val="0"/>
                <w:szCs w:val="21"/>
                <w:lang w:bidi="ar"/>
              </w:rPr>
            </w:pPr>
            <w:r>
              <w:rPr>
                <w:rFonts w:hint="eastAsia" w:ascii="宋体" w:hAnsi="宋体" w:eastAsia="宋体" w:cs="宋体"/>
                <w:b/>
                <w:bCs/>
                <w:color w:val="auto"/>
                <w:kern w:val="0"/>
                <w:szCs w:val="21"/>
                <w:lang w:bidi="ar"/>
              </w:rPr>
              <w:t>成立</w:t>
            </w:r>
          </w:p>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时间</w:t>
            </w:r>
          </w:p>
        </w:tc>
        <w:tc>
          <w:tcPr>
            <w:tcW w:w="1030"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kern w:val="0"/>
                <w:szCs w:val="21"/>
                <w:lang w:bidi="ar"/>
              </w:rPr>
            </w:pPr>
            <w:r>
              <w:rPr>
                <w:rFonts w:hint="eastAsia" w:ascii="宋体" w:hAnsi="宋体" w:eastAsia="宋体" w:cs="宋体"/>
                <w:b/>
                <w:bCs/>
                <w:color w:val="auto"/>
                <w:kern w:val="0"/>
                <w:szCs w:val="21"/>
                <w:lang w:bidi="ar"/>
              </w:rPr>
              <w:t>估值</w:t>
            </w:r>
          </w:p>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（万元）</w:t>
            </w:r>
          </w:p>
        </w:tc>
        <w:tc>
          <w:tcPr>
            <w:tcW w:w="935"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kern w:val="0"/>
                <w:szCs w:val="21"/>
                <w:lang w:bidi="ar"/>
              </w:rPr>
            </w:pPr>
            <w:r>
              <w:rPr>
                <w:rFonts w:hint="eastAsia" w:ascii="宋体" w:hAnsi="宋体" w:eastAsia="宋体" w:cs="宋体"/>
                <w:b/>
                <w:bCs/>
                <w:color w:val="auto"/>
                <w:kern w:val="0"/>
                <w:szCs w:val="21"/>
                <w:lang w:bidi="ar"/>
              </w:rPr>
              <w:t>所在</w:t>
            </w:r>
          </w:p>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省市</w:t>
            </w:r>
          </w:p>
        </w:tc>
        <w:tc>
          <w:tcPr>
            <w:tcW w:w="1715"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公司注册地址</w:t>
            </w:r>
          </w:p>
        </w:tc>
        <w:tc>
          <w:tcPr>
            <w:tcW w:w="1085"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电话</w:t>
            </w:r>
          </w:p>
        </w:tc>
        <w:tc>
          <w:tcPr>
            <w:tcW w:w="1397" w:type="dxa"/>
            <w:tcBorders>
              <w:top w:val="single" w:color="000000" w:sz="4" w:space="0"/>
              <w:left w:val="single" w:color="000000" w:sz="4" w:space="0"/>
              <w:bottom w:val="single" w:color="000000" w:sz="4" w:space="0"/>
              <w:right w:val="single" w:color="000000" w:sz="4" w:space="0"/>
            </w:tcBorders>
            <w:shd w:val="clear" w:color="000000" w:fill="D6DCE5" w:themeFill="text2" w:themeFillTint="32"/>
            <w:vAlign w:val="center"/>
          </w:tcPr>
          <w:p>
            <w:pPr>
              <w:widowControl/>
              <w:jc w:val="center"/>
              <w:textAlignment w:val="center"/>
              <w:rPr>
                <w:rFonts w:hint="eastAsia" w:ascii="宋体" w:hAnsi="宋体" w:eastAsia="宋体" w:cs="宋体"/>
                <w:b/>
                <w:bCs/>
                <w:color w:val="auto"/>
                <w:szCs w:val="21"/>
              </w:rPr>
            </w:pPr>
            <w:r>
              <w:rPr>
                <w:rFonts w:hint="eastAsia" w:ascii="宋体" w:hAnsi="宋体" w:eastAsia="宋体" w:cs="宋体"/>
                <w:b/>
                <w:bCs/>
                <w:color w:val="auto"/>
                <w:kern w:val="0"/>
                <w:szCs w:val="21"/>
                <w:lang w:bidi="ar"/>
              </w:rPr>
              <w:t>邮箱</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bookmarkStart w:id="58" w:name="OLE_LINK1" w:colFirst="3" w:colLast="3"/>
            <w:r>
              <w:rPr>
                <w:rFonts w:hint="eastAsia" w:ascii="宋体" w:hAnsi="宋体" w:eastAsia="宋体" w:cs="宋体"/>
                <w:color w:val="auto"/>
                <w:kern w:val="0"/>
                <w:szCs w:val="21"/>
                <w:lang w:bidi="ar"/>
              </w:rPr>
              <w:t>合肥航太电物理技术有限公司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航太电是一个飞行器研发商，主营：飞行器部件与设备的强电磁环境防护研究、设计与试验。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安徽-合肥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安徽省合肥市蜀山区科学院路</w:t>
            </w:r>
            <w:r>
              <w:rPr>
                <w:rFonts w:ascii="Calibri" w:hAnsi="Calibri" w:eastAsia="宋体" w:cs="Calibri"/>
                <w:color w:val="auto"/>
                <w:kern w:val="0"/>
                <w:szCs w:val="21"/>
                <w:lang w:bidi="ar"/>
              </w:rPr>
              <w:t>105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0551-62156890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hefeihangtai@163.com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安徽云翼航空技术有限公司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云翼航空技术是一家飞行器及相关部件研发生产商，致力于先进飞行器、无人机及其核心部件的研发、生产及服务，拥有合肥市无人机飞行控制工程技术研究中心。</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安徽-合肥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合肥市高新区望江西路</w:t>
            </w:r>
            <w:r>
              <w:rPr>
                <w:rFonts w:ascii="Calibri" w:hAnsi="Calibri" w:eastAsia="宋体" w:cs="Calibri"/>
                <w:color w:val="auto"/>
                <w:kern w:val="0"/>
                <w:szCs w:val="21"/>
                <w:lang w:bidi="ar"/>
              </w:rPr>
              <w:t>529</w:t>
            </w:r>
            <w:r>
              <w:rPr>
                <w:rFonts w:hint="eastAsia" w:ascii="宋体" w:hAnsi="宋体" w:eastAsia="宋体" w:cs="宋体"/>
                <w:color w:val="auto"/>
                <w:kern w:val="0"/>
                <w:szCs w:val="21"/>
                <w:lang w:bidi="ar"/>
              </w:rPr>
              <w:t>号正阳投资咨询公司</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工业厂房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0551-6531-3388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hesshijun@sina.com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安徽通航飞行服务有限公司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安徽通航飞行是由合肥通航控股有限公司与中国民用航空局华东空管局安徽分局合作成立的国有资本性质公司。公司已于合肥骆岗机场基本完成安徽省通航飞行服务站（</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类）、应急航空救援指挥中心平台和低空空管信息中心建设工作。</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安徽-合肥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合肥市骆岗机场内</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0551-6565-8685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安徽航瑞航空动力装备有限公司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航瑞动力是集航空发动机研发、生产、销售、售后维修等一体化业务的企业。公司主要为旋翼、固定翼的通航飞机和无人机等航空飞行器提供动力装备。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安徽-芜湖</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安徽省芜湖市新芜经济开发区阳光大道</w:t>
            </w:r>
            <w:r>
              <w:rPr>
                <w:rFonts w:ascii="Calibri" w:hAnsi="Calibri" w:eastAsia="宋体" w:cs="Calibri"/>
                <w:color w:val="auto"/>
                <w:kern w:val="0"/>
                <w:szCs w:val="21"/>
                <w:lang w:bidi="ar"/>
              </w:rPr>
              <w:t>2866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0553-7568800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welcome@haerypower.com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航大云科技（海南）有限公司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大云科技是一家智能航空数据分析服务提供商，专注于航空大数据构建及数据分析、挖掘技术的研发，旗下研发了民航飞行监控系统、人防防空预警信息系统、低空预警智能控制与信息融合系统等，为用户提供基于航空大数据的智能低空预警产品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北京-昌平区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北京市昌平区超前路</w:t>
            </w:r>
            <w:r>
              <w:rPr>
                <w:rFonts w:ascii="Calibri" w:hAnsi="Calibri" w:eastAsia="宋体" w:cs="Calibri"/>
                <w:color w:val="auto"/>
                <w:kern w:val="0"/>
                <w:szCs w:val="21"/>
                <w:lang w:bidi="ar"/>
              </w:rPr>
              <w:t>23</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400-1313-515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北京正唐科技有限责任公司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正唐科技是一家无线通信与无人机技术研发商，专注于企业级无线通讯和国产无人机的研发、生产与销售，主要产品包括长航时无人机、标清高清图传设备、高速数传设备、飞行器数据链等。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北京-昌平区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北京市昌平区顺沙路两岸共盈科技园写字楼</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座二层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400-658-8050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sales@sagetown.com.cn</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北京新雷能科技股份有限公司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新雷能是一家电源产品研发商，专注于从事电源产品的研发与生产。致力于为用户提供从器件级到系统级的电源解决方案，旗下拥有通用模块电源、厚膜混合集成电路工艺模块电源、航空航天级定制电源、电力电源、铁路电源等产品，现应用于通信、航空、航天铁路、电力、工控、新能源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1997-06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94500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北京-昌平区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北京市昌平区科技园区双营中路139号院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010-8191-3666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WEBMASTER@SUPLET.COM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北京理工导航控制科技股份有限公司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理工导航是一家惯性导航与控制系统提供商，基于高动态载体导航控制技术，融合了多种传感器误差精确建模与补偿技术、动基座快速传递对准技术，拥有光纤陀螺惯性导航系统、惯性组件等产品，可应用于复杂战场环境下的飞行器及车辆导航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717500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北京-昌平区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北京市昌平区沙河镇昌平路</w:t>
            </w:r>
            <w:r>
              <w:rPr>
                <w:rFonts w:ascii="Calibri" w:hAnsi="Calibri" w:eastAsia="宋体" w:cs="Calibri"/>
                <w:color w:val="auto"/>
                <w:kern w:val="0"/>
                <w:szCs w:val="21"/>
                <w:lang w:bidi="ar"/>
              </w:rPr>
              <w:t>97</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010-6973-1598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bnct@bitnavi.cn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北京点银津达科技有限公司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点银津达是一家飞行器服务商，致力于高等级飞行训练模拟设备解决方案，可为客户提供从项目筹划、方案设计，到研制生产和交付使用全生命周期的技术支持和运行保障服务。</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为我国飞行器设计研发和训练使用提供高效、可靠的系统解决方案。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北京-昌平区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北京市昌平区北七家镇宏福</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4002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010-8014-7601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yliang@d-hisim.com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中国航空科技工业股份有限公司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中航科工是一家航空高科技军民通用产品生产及服务商，持有航空工业规划、航空工业津电等多家企业，主要业务涵盖直升机、教练机、通用飞机、机载系统与航空零部件、航空工程服务等。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774400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北京市朝阳区安定门</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外小关东里</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010-5835-4302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avichina@avichina.com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中国航空工业集团有限公司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航空工业集团公司是一家由原中国航空工业第一及第二集团公司重组整合而成的国有特大型企业，集团公司设有航空装备、运输机、发动机、直升机、机载设备与系统、通用飞机、航空研究、飞行试验、贸易物流、资产管理、金融、工程建设、汽车等产业板块。</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北京市朝阳区曙光西里甲</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19</w:t>
            </w:r>
            <w:r>
              <w:rPr>
                <w:rFonts w:hint="eastAsia" w:ascii="宋体" w:hAnsi="宋体" w:eastAsia="宋体" w:cs="宋体"/>
                <w:color w:val="auto"/>
                <w:kern w:val="0"/>
                <w:szCs w:val="21"/>
                <w:lang w:bidi="ar"/>
              </w:rPr>
              <w:t>号楼；北京市朝阳区建国路</w:t>
            </w:r>
            <w:r>
              <w:rPr>
                <w:rFonts w:ascii="Calibri" w:hAnsi="Calibri" w:eastAsia="宋体" w:cs="Calibri"/>
                <w:color w:val="auto"/>
                <w:kern w:val="0"/>
                <w:szCs w:val="21"/>
                <w:lang w:bidi="ar"/>
              </w:rPr>
              <w:t>128</w:t>
            </w:r>
            <w:r>
              <w:rPr>
                <w:rFonts w:hint="eastAsia" w:ascii="宋体" w:hAnsi="宋体" w:eastAsia="宋体" w:cs="宋体"/>
                <w:color w:val="auto"/>
                <w:kern w:val="0"/>
                <w:szCs w:val="21"/>
                <w:lang w:bidi="ar"/>
              </w:rPr>
              <w:t>号中航工业大厦</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010-5835-6984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cqdj@avic.com</w:t>
            </w:r>
          </w:p>
        </w:tc>
      </w:tr>
      <w:tr>
        <w:tblPrEx>
          <w:tblCellMar>
            <w:top w:w="0" w:type="dxa"/>
            <w:left w:w="108" w:type="dxa"/>
            <w:bottom w:w="0" w:type="dxa"/>
            <w:right w:w="108" w:type="dxa"/>
          </w:tblCellMar>
        </w:tblPrEx>
        <w:trPr>
          <w:trHeight w:val="249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北京众创新企科技有限公司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猎鹰飞行俱乐部是一家高端飞行会员增值平台，运营基地目前覆盖北京平谷机场、艾莫森机场、石家庄栾城机场、郑州上街机场，未来三年内将辐射国内所有省会城市。猎鹰飞行俱乐部以飞机执照培训、飞机销售、飞机代管、飞机维修、公务机运营和国内外私人飞机飞行等业务为依托开展服务，为用户提供私人飞行活动定制，高端飞行活动的筹划与组织，私人飞机旅行体验、高端论坛以及商务交流等一系列活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w:t>
            </w:r>
            <w:r>
              <w:rPr>
                <w:rFonts w:hint="eastAsia" w:ascii="宋体" w:hAnsi="宋体" w:eastAsia="宋体" w:cs="宋体"/>
                <w:color w:val="auto"/>
                <w:kern w:val="0"/>
                <w:szCs w:val="21"/>
                <w:lang w:eastAsia="zh-CN" w:bidi="ar"/>
              </w:rPr>
              <w:t>京市</w:t>
            </w:r>
            <w:r>
              <w:rPr>
                <w:rFonts w:hint="eastAsia" w:ascii="宋体" w:hAnsi="宋体" w:eastAsia="宋体" w:cs="宋体"/>
                <w:color w:val="auto"/>
                <w:kern w:val="0"/>
                <w:szCs w:val="21"/>
                <w:lang w:bidi="ar"/>
              </w:rPr>
              <w:t>朝阳区东三环</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号富尔大厦</w:t>
            </w:r>
            <w:r>
              <w:rPr>
                <w:rFonts w:ascii="Calibri" w:hAnsi="Calibri" w:eastAsia="宋体" w:cs="Calibri"/>
                <w:color w:val="auto"/>
                <w:kern w:val="0"/>
                <w:szCs w:val="21"/>
                <w:lang w:bidi="ar"/>
              </w:rPr>
              <w:t>602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010-8596-6659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mr@jinduair.com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北京优云智翔航空科技有限公司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优云智翔是一个低空空域民用无人机飞行管理动态大数据云系统，可满足数量庞大的无人机群体的飞行数据管理，致力于为无人机产业营造健全、健康的无人机运行环境，促进民用无人机产业健康有序发展。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朝阳区新源南路</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号琨莎中心</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12A05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010-8418-5645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958769816@qq.com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北京沃德银宝科技发展有限公司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沃德银宝是一家从事航空技术开发，销售飞机及配件的综合服务公司，致力于打造一款飞行器</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天际线，专注于外贸</w:t>
            </w:r>
            <w:r>
              <w:rPr>
                <w:rFonts w:ascii="Calibri" w:hAnsi="Calibri" w:eastAsia="宋体" w:cs="Calibri"/>
                <w:color w:val="auto"/>
                <w:kern w:val="0"/>
                <w:szCs w:val="21"/>
                <w:lang w:bidi="ar"/>
              </w:rPr>
              <w:t>B2B2C</w:t>
            </w:r>
            <w:r>
              <w:rPr>
                <w:rFonts w:hint="eastAsia" w:ascii="宋体" w:hAnsi="宋体" w:eastAsia="宋体" w:cs="宋体"/>
                <w:color w:val="auto"/>
                <w:kern w:val="0"/>
                <w:szCs w:val="21"/>
                <w:lang w:bidi="ar"/>
              </w:rPr>
              <w:t>小额批发及零售领域，为中小零售商提供一个基于网络的全球整合供应链。</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北京市门头沟区滨河路</w:t>
            </w:r>
            <w:r>
              <w:rPr>
                <w:rFonts w:ascii="Calibri" w:hAnsi="Calibri" w:eastAsia="宋体" w:cs="Calibri"/>
                <w:color w:val="auto"/>
                <w:kern w:val="0"/>
                <w:szCs w:val="21"/>
                <w:lang w:bidi="ar"/>
              </w:rPr>
              <w:t>81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131</w:t>
            </w:r>
            <w:r>
              <w:rPr>
                <w:rFonts w:hint="eastAsia" w:ascii="宋体" w:hAnsi="宋体" w:eastAsia="宋体" w:cs="宋体"/>
                <w:color w:val="auto"/>
                <w:kern w:val="0"/>
                <w:szCs w:val="21"/>
                <w:lang w:bidi="ar"/>
              </w:rPr>
              <w:t>室；滨河路</w:t>
            </w:r>
            <w:r>
              <w:rPr>
                <w:rFonts w:ascii="Calibri" w:hAnsi="Calibri" w:eastAsia="宋体" w:cs="Calibri"/>
                <w:color w:val="auto"/>
                <w:kern w:val="0"/>
                <w:szCs w:val="21"/>
                <w:lang w:bidi="ar"/>
              </w:rPr>
              <w:t>81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131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819440871@qq.com </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北京天翼启航航空咨询服务有限公司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翼启航是一家从事航空服务的公司。公司专注于飞机引进、融资租赁、包机服务、飞机托管及监管服务。公司主要业务范围包括飞机销售及咨询、融资租赁、公务包机、飞机托管、飞行员培训、通用及特种飞机租赁，定制化委托等与公务航空相关的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w:t>
            </w:r>
            <w:r>
              <w:rPr>
                <w:rFonts w:hint="eastAsia" w:ascii="宋体" w:hAnsi="宋体" w:eastAsia="宋体" w:cs="宋体"/>
                <w:color w:val="auto"/>
                <w:kern w:val="0"/>
                <w:szCs w:val="21"/>
                <w:lang w:eastAsia="zh-CN" w:bidi="ar"/>
              </w:rPr>
              <w:t>京市</w:t>
            </w:r>
            <w:r>
              <w:rPr>
                <w:rFonts w:hint="eastAsia" w:ascii="宋体" w:hAnsi="宋体" w:eastAsia="宋体" w:cs="宋体"/>
                <w:color w:val="auto"/>
                <w:kern w:val="0"/>
                <w:szCs w:val="21"/>
                <w:lang w:bidi="ar"/>
              </w:rPr>
              <w:t>朝阳区望京</w:t>
            </w:r>
            <w:r>
              <w:rPr>
                <w:rFonts w:ascii="Calibri" w:hAnsi="Calibri" w:eastAsia="宋体" w:cs="Calibri"/>
                <w:color w:val="auto"/>
                <w:kern w:val="0"/>
                <w:szCs w:val="21"/>
                <w:lang w:bidi="ar"/>
              </w:rPr>
              <w:t>SOHO</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010-6458-8288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james_han@myskywing.com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北京国泰北斗科技有限公司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国泰北斗是一家从事低空飞行器互联网云计算、大数据平台以及相关产品研发的高科技企业。主要服务于无人机和通用航空两大低空飞行领域，专注于无人机大数据、低空（无人机</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通航）航行服务相关云平台产品的研发和应用；隶属于北京国泰北斗科技有限公司。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北京-朝阳区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北京市朝阳区东三环北路辛</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11</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1101</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1102A</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010-8453-6690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sales@cathaynav.com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微至航空科技（北京）有限公司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微至航空是一家航空相关设备制造商，致力于销售模具、民用航空材料、智能无人飞行器、电子产品、计算机、通讯设备。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北京-大兴区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北京市大兴区黄村镇创业路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号三层</w:t>
            </w:r>
            <w:r>
              <w:rPr>
                <w:rFonts w:ascii="Calibri" w:hAnsi="Calibri" w:eastAsia="宋体" w:cs="Calibri"/>
                <w:color w:val="auto"/>
                <w:kern w:val="0"/>
                <w:szCs w:val="21"/>
                <w:lang w:bidi="ar"/>
              </w:rPr>
              <w:t>313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180-1006-3383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980156376@qq.com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北京元六鸿远电子科技股份有限公司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鸿远电子是以多层瓷介电容器等电子元器件的技术研发、产品生产和销售为主营业务的民营企业，现有自产和代理两大类业务。公司产品广泛应用于航天、航空、船舶、兵器、电子信息、轨道交通、新能源等行业，服务于高可靠领域和通用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2001-12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北京-大兴区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北京市大兴生物医药产业基地天贵街</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010-5227-0567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xjj@yldz.com.cn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北京翔翼飞鹰航空科技有限公司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翔翼飞鹰是一家飞行器机身及外体解决方案供应商，专注于航空飞行器系列产品的研发与设计，主要产品包括娱乐竞技模型飞机、高速无人机、多旋翼无人机等，此外，还提供飞行器机体配套生产、飞行数据论证、机体性能升级改良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北京-大兴区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北京市大兴区兴华大街（二段）</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2710</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010-53113905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410168255@qq.com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北京微克智飞科技有限公司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微克智飞专注于无人机智能控制系统的研发和生产，为商用无人装备智能化，</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提供一站式系统解决方案。团队自</w:t>
            </w:r>
            <w:r>
              <w:rPr>
                <w:rFonts w:ascii="Calibri" w:hAnsi="Calibri" w:eastAsia="宋体" w:cs="Calibri"/>
                <w:color w:val="auto"/>
                <w:kern w:val="0"/>
                <w:szCs w:val="21"/>
                <w:lang w:bidi="ar"/>
              </w:rPr>
              <w:t>2008</w:t>
            </w:r>
            <w:r>
              <w:rPr>
                <w:rFonts w:hint="eastAsia" w:ascii="宋体" w:hAnsi="宋体" w:eastAsia="宋体" w:cs="宋体"/>
                <w:color w:val="auto"/>
                <w:kern w:val="0"/>
                <w:szCs w:val="21"/>
                <w:lang w:bidi="ar"/>
              </w:rPr>
              <w:t>年起开始核心技术研发和积累，在取得一系列商业应用后，于</w:t>
            </w:r>
            <w:r>
              <w:rPr>
                <w:rFonts w:ascii="Calibri" w:hAnsi="Calibri" w:eastAsia="宋体" w:cs="Calibri"/>
                <w:color w:val="auto"/>
                <w:kern w:val="0"/>
                <w:szCs w:val="21"/>
                <w:lang w:bidi="ar"/>
              </w:rPr>
              <w:t>2016</w:t>
            </w:r>
            <w:r>
              <w:rPr>
                <w:rFonts w:hint="eastAsia" w:ascii="宋体" w:hAnsi="宋体" w:eastAsia="宋体" w:cs="宋体"/>
                <w:color w:val="auto"/>
                <w:kern w:val="0"/>
                <w:szCs w:val="21"/>
                <w:lang w:bidi="ar"/>
              </w:rPr>
              <w:t>年正式成立北京微克智飞科技有限公司。秉承科技务实的态度，</w:t>
            </w:r>
            <w:r>
              <w:rPr>
                <w:rFonts w:ascii="Calibri" w:hAnsi="Calibri" w:eastAsia="宋体" w:cs="Calibri"/>
                <w:color w:val="auto"/>
                <w:kern w:val="0"/>
                <w:szCs w:val="21"/>
                <w:lang w:bidi="ar"/>
              </w:rPr>
              <w:t>V7</w:t>
            </w:r>
            <w:r>
              <w:rPr>
                <w:rFonts w:hint="eastAsia" w:ascii="宋体" w:hAnsi="宋体" w:eastAsia="宋体" w:cs="宋体"/>
                <w:color w:val="auto"/>
                <w:kern w:val="0"/>
                <w:szCs w:val="21"/>
                <w:lang w:bidi="ar"/>
              </w:rPr>
              <w:t>系列工业级飞控系统，被广泛应用在农业植保、低空物流、警用装备、地理测绘等多种商用作业中，深受用户喜爱。</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北京-大兴区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北京市大兴区金星路</w:t>
            </w:r>
            <w:r>
              <w:rPr>
                <w:rFonts w:ascii="Calibri" w:hAnsi="Calibri" w:eastAsia="宋体" w:cs="Calibri"/>
                <w:color w:val="auto"/>
                <w:kern w:val="0"/>
                <w:szCs w:val="21"/>
                <w:lang w:bidi="ar"/>
              </w:rPr>
              <w:t>30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217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186-0195-9661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18601959661@QQ.com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北京华安天诚科技有限公司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华安天诚是一家空中交通管理系统提供商，专注于空中交通管理技术发展，拥有空域管理、空管信息化、飞行服务信息化、通用航空服务体系。</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2002-11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北京-大兴区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北京市海淀区北洼路</w:t>
            </w:r>
            <w:r>
              <w:rPr>
                <w:rFonts w:ascii="Calibri" w:hAnsi="Calibri" w:eastAsia="宋体" w:cs="Calibri"/>
                <w:color w:val="auto"/>
                <w:kern w:val="0"/>
                <w:szCs w:val="21"/>
                <w:lang w:bidi="ar"/>
              </w:rPr>
              <w:t>45</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010-8845-1146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hatcwk@263.net</w:t>
            </w:r>
          </w:p>
        </w:tc>
      </w:tr>
      <w:tr>
        <w:tblPrEx>
          <w:tblCellMar>
            <w:top w:w="0" w:type="dxa"/>
            <w:left w:w="108" w:type="dxa"/>
            <w:bottom w:w="0" w:type="dxa"/>
            <w:right w:w="108" w:type="dxa"/>
          </w:tblCellMar>
        </w:tblPrEx>
        <w:trPr>
          <w:trHeight w:val="190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北京世冠金洋科技发展有限公司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世冠科技是一家从事系统仿真分析、平台工具开发的企业。该公司通过与航天与军事部门的合作，制定了某飞行器建模标准，解决了跨地域、时域、部门之间集成协作的难题，推动了人工智能技术在工业设计领域的探索和应用，促进了军民融合进程的发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北京-东城区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北京市东城区朝阳门北大街</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号富华大厦</w:t>
            </w:r>
            <w:r>
              <w:rPr>
                <w:rFonts w:ascii="Calibri" w:hAnsi="Calibri" w:eastAsia="宋体" w:cs="Calibri"/>
                <w:color w:val="auto"/>
                <w:kern w:val="0"/>
                <w:szCs w:val="21"/>
                <w:lang w:bidi="ar"/>
              </w:rPr>
              <w:t>D</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010-6553-9076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china-bj@globalcrown.com.cn</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北京商绽商业管理有限公司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环球低空是一个低空飞行领域综合服务平台，可提供全机型的飞机新机及二手机销售、赛事活动策划组织、飞机租赁、飞机托管、飞行培训、通航企业信息发布等全方位服务，核心业务板块</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飞行圈</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集圈聊、群聊、单聊、动态分享于一体，为飞行爱好者、从业者及通航企业提供了一个互动交流、宣传推广的平台。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北京-东城区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北京市通州区梨园镇刘老公庄东侧（北京英特塑料机械总厂）</w:t>
            </w:r>
            <w:r>
              <w:rPr>
                <w:rFonts w:ascii="Calibri" w:hAnsi="Calibri" w:eastAsia="宋体" w:cs="Calibri"/>
                <w:color w:val="auto"/>
                <w:kern w:val="0"/>
                <w:szCs w:val="21"/>
                <w:lang w:bidi="ar"/>
              </w:rPr>
              <w:t>67</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8233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400-810-1175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service@glafly.com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保利航空科技有限公司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保利航空是一家航空技术服务商，其核心业务包括航空备件供应、维修、培训、改装和技术服务，航空装备进出口代理，通用航空服务以及二手飞机交易服务等。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2007-05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北京-东城区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北京市东城区朝阳门北大街</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号新保利大厦</w:t>
            </w:r>
            <w:r>
              <w:rPr>
                <w:rFonts w:ascii="Calibri" w:hAnsi="Calibri" w:eastAsia="宋体" w:cs="Calibri"/>
                <w:color w:val="auto"/>
                <w:kern w:val="0"/>
                <w:szCs w:val="21"/>
                <w:lang w:bidi="ar"/>
              </w:rPr>
              <w:t>2608</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010-8799-0100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13911267104@139.com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蓝霄空天科技（北京）有限公司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蓝霄航空是一家飞行器研发制造商。公司电动垂直起降飞行器，可以摆脱机场的限制，完成点到点的飞行，更加安全、便捷、环保、经济。应用于物资运输，应急救援，低空出行，侦察遥测等领域。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北京-房山区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北京市顺义区金穗路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505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中船海丰航空科技有限公司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海丰通航是一家从事航空器保障系统集成的国有单位，致力于长期承担军用航空器保障系统及装备的科研、生产和工程服务工作，在通用航空器保障系统集成、通航机场规划设计和通航信息化建设等方面提供服务，特别是航空应急救援保障、野外作业机动保障和通航机场建设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科学城星火路</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座</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400-061-0061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hfga@hfga.com.cn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北京云无忧大数据科技有限公司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无忧云是一家专注于无人机监管及行业应用服务的创新型技术企业。重点在无人机监管、低空交通管理、低空安防以及农业植保、警用安保、电力巡检、无人机职业教育方面，为军队、政府、企业和个人提供系统支持和整体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北京市丰台区富丰路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2-10</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607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010-6376-0671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lhanze@5u-cloud.com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北京宜飞智慧科技有限公司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宜飞智慧是专业从事各种自动驾驶设备（无人机、无人车、机器人、无人船）研究、设计、开发、生产与销售的全球性无人化系统自动控制高新科技企业。</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公司目前专注于自动驾驶系统、人工智能等核心技术的研发。公司现有产品线涵盖无人飞行器、无人车、机器人系统。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北京市丰台区榴乡路</w:t>
            </w:r>
            <w:r>
              <w:rPr>
                <w:rFonts w:ascii="Calibri" w:hAnsi="Calibri" w:eastAsia="宋体" w:cs="Calibri"/>
                <w:color w:val="auto"/>
                <w:kern w:val="0"/>
                <w:szCs w:val="21"/>
                <w:lang w:bidi="ar"/>
              </w:rPr>
              <w:t>88</w:t>
            </w:r>
            <w:r>
              <w:rPr>
                <w:rFonts w:hint="eastAsia" w:ascii="宋体" w:hAnsi="宋体" w:eastAsia="宋体" w:cs="宋体"/>
                <w:color w:val="auto"/>
                <w:kern w:val="0"/>
                <w:szCs w:val="21"/>
                <w:lang w:bidi="ar"/>
              </w:rPr>
              <w:t>号斯坦福广场</w:t>
            </w:r>
            <w:r>
              <w:rPr>
                <w:rFonts w:ascii="Calibri" w:hAnsi="Calibri" w:eastAsia="宋体" w:cs="Calibri"/>
                <w:color w:val="auto"/>
                <w:kern w:val="0"/>
                <w:szCs w:val="21"/>
                <w:lang w:bidi="ar"/>
              </w:rPr>
              <w:t>B7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180-0112-0062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2771630991@qq.com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北京算丰征途科技有限公司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算丰征途是一家智能消费设备制造商，致力于工业机器人制造；人工智能应用软件开发；人工智能硬件销售；智能无人飞行器制造。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北京市丰台区南四环西路</w:t>
            </w:r>
            <w:r>
              <w:rPr>
                <w:rFonts w:ascii="Calibri" w:hAnsi="Calibri" w:eastAsia="宋体" w:cs="Calibri"/>
                <w:color w:val="auto"/>
                <w:kern w:val="0"/>
                <w:szCs w:val="21"/>
                <w:lang w:bidi="ar"/>
              </w:rPr>
              <w:t>188</w:t>
            </w:r>
            <w:r>
              <w:rPr>
                <w:rFonts w:hint="eastAsia" w:ascii="宋体" w:hAnsi="宋体" w:eastAsia="宋体" w:cs="宋体"/>
                <w:color w:val="auto"/>
                <w:kern w:val="0"/>
                <w:szCs w:val="21"/>
                <w:lang w:bidi="ar"/>
              </w:rPr>
              <w:t>号十一区</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3420</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186-1192-5647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408775125@qq.com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北京航天三发高科技有限公司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航天三发是一家科技推广和应用服务提供商，致力于通用航空及无人机装备的研发。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1993-06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北京市丰台区海鹰路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908</w:t>
            </w:r>
            <w:r>
              <w:rPr>
                <w:rFonts w:hint="eastAsia" w:ascii="宋体" w:hAnsi="宋体" w:eastAsia="宋体" w:cs="宋体"/>
                <w:color w:val="auto"/>
                <w:kern w:val="0"/>
                <w:szCs w:val="21"/>
                <w:lang w:bidi="ar"/>
              </w:rPr>
              <w:t>房间</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010-8853-9074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sanfa@htsanfa.com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中体飞行（北京）体育产业发展有限公司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极限运动是户外极限运动追踪服务平台，面向通用航空运动和一切户外极限运动，向用户提供位置与实时轨迹记录服务；同时可提供野外救援与搜救定位、实时赛事转播、追踪导航等服务。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中航航空电子有限公司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电子是一家航空相关设备制造商，致力于航空武器装备、军用运输类飞机、直升机、机载系统、通用航空、航空研究、飞行试验、航空供应链与军贸、专用装备、汽车零部件、资产管理、金融、工程建设等产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2007-10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北京市海淀区北三环西路</w:t>
            </w:r>
            <w:r>
              <w:rPr>
                <w:rFonts w:ascii="Calibri" w:hAnsi="Calibri" w:eastAsia="宋体" w:cs="Calibri"/>
                <w:color w:val="auto"/>
                <w:kern w:val="0"/>
                <w:szCs w:val="21"/>
                <w:lang w:bidi="ar"/>
              </w:rPr>
              <w:t>43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010-5993-4748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lindachen21@163.com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中国电子科技集团有限公司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中国电科是一家电子信息领域综合性企业，公司的业务包括软件信息服务、基础元器件、装备与新能源、卫星导航、物联网、交通电子、通用航空等，公司的产品包括传感器与传感网络、集成电路等。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2002-02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w:t>
            </w:r>
            <w:r>
              <w:rPr>
                <w:rFonts w:hint="eastAsia" w:ascii="宋体" w:hAnsi="宋体" w:eastAsia="宋体" w:cs="宋体"/>
                <w:color w:val="auto"/>
                <w:kern w:val="0"/>
                <w:szCs w:val="21"/>
                <w:lang w:eastAsia="zh-CN" w:bidi="ar"/>
              </w:rPr>
              <w:t>京市</w:t>
            </w:r>
            <w:r>
              <w:rPr>
                <w:rFonts w:hint="eastAsia" w:ascii="宋体" w:hAnsi="宋体" w:eastAsia="宋体" w:cs="宋体"/>
                <w:color w:val="auto"/>
                <w:kern w:val="0"/>
                <w:szCs w:val="21"/>
                <w:lang w:bidi="ar"/>
              </w:rPr>
              <w:t>海淀区万寿路</w:t>
            </w:r>
            <w:r>
              <w:rPr>
                <w:rFonts w:ascii="Calibri" w:hAnsi="Calibri" w:eastAsia="宋体" w:cs="Calibri"/>
                <w:color w:val="auto"/>
                <w:kern w:val="0"/>
                <w:szCs w:val="21"/>
                <w:lang w:bidi="ar"/>
              </w:rPr>
              <w:t>27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010-6820-0821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cetc@cetc.com.cn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中测新图（北京）遥感技术有限责任公司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中测新图是一家现代测绘全流程解决方案提供商，构建现代航空遥感测绘、低空遥感测绘、地理空间信息技术、高新测绘技术装备研制、测绘地理信息数据加工服务等核心技术体系。</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北京市海淀区北太平路</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29</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010-88217828/29-306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toprsAD@163.com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铱格斯曼航空科技集团股份有限公司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铱格斯曼是一家新型航空器研发商，公司业务包括临近空间飞行器平台设计和研制、航空器隐身、航空器维修保障、临近空间卫星组网通讯、临近空间卫星高分辨率对地观测、临近空间无人机在“一带一路”通讯和监控方面的应用等多个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2004-03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北京市海淀区成府路</w:t>
            </w:r>
            <w:r>
              <w:rPr>
                <w:rFonts w:ascii="Calibri" w:hAnsi="Calibri" w:eastAsia="宋体" w:cs="Calibri"/>
                <w:color w:val="auto"/>
                <w:kern w:val="0"/>
                <w:szCs w:val="21"/>
                <w:lang w:bidi="ar"/>
              </w:rPr>
              <w:t>45</w:t>
            </w:r>
            <w:r>
              <w:rPr>
                <w:rFonts w:hint="eastAsia" w:ascii="宋体" w:hAnsi="宋体" w:eastAsia="宋体" w:cs="宋体"/>
                <w:color w:val="auto"/>
                <w:kern w:val="0"/>
                <w:szCs w:val="21"/>
                <w:lang w:bidi="ar"/>
              </w:rPr>
              <w:t>号中关村智造大街</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座三层</w:t>
            </w:r>
            <w:r>
              <w:rPr>
                <w:rFonts w:ascii="Calibri" w:hAnsi="Calibri" w:eastAsia="宋体" w:cs="Calibri"/>
                <w:color w:val="auto"/>
                <w:kern w:val="0"/>
                <w:szCs w:val="21"/>
                <w:lang w:bidi="ar"/>
              </w:rPr>
              <w:t>314</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010-8232-9491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linan@emast.com.cn</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星呈慧宇（北京）科技有限公司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星呈慧宇是一家智能信息科技服务商，致力于集成电路设计；卫星移动通信终端制造；卫星移动通信终端销售；雷达及配套设备制造；智能无人飞行器制造。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北京市海淀区西三旗建材城东路</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507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010-8075-8972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yhwarmy@126.com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瓦特空间（北京）科技有限公司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瓦特科技是一家飞行器研发商，致力于为全球空中出行市场，研发电动载人垂直起降飞行器。公司创始团队主要来自中国航天系统，融资资金将主要用于团队建设和公司发展等方面。目前瓦特科技正在研发</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机型，将采用复合翼结构。</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北京市海淀区上地东路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号楼二层</w:t>
            </w:r>
            <w:r>
              <w:rPr>
                <w:rFonts w:ascii="Calibri" w:hAnsi="Calibri" w:eastAsia="宋体" w:cs="Calibri"/>
                <w:color w:val="auto"/>
                <w:kern w:val="0"/>
                <w:szCs w:val="21"/>
                <w:lang w:bidi="ar"/>
              </w:rPr>
              <w:t>209-17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75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星辰通航（北京）科技有限公司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公司致力于成为通用航空产业人才的引导者，通过咨询、培训、实习、就业、孵化、创业支持等一系列的服务，培育产业人才，利用在线教育、虚拟现实、大数据等技术手段，为用户提供专业化的、沉浸式的、趣味性的通航产业教育培训服务体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北京市海淀区学院路</w:t>
            </w:r>
            <w:r>
              <w:rPr>
                <w:rFonts w:ascii="Calibri" w:hAnsi="Calibri" w:eastAsia="宋体" w:cs="Calibri"/>
                <w:color w:val="auto"/>
                <w:kern w:val="0"/>
                <w:szCs w:val="21"/>
                <w:lang w:bidi="ar"/>
              </w:rPr>
              <w:t>35</w:t>
            </w:r>
            <w:r>
              <w:rPr>
                <w:rFonts w:hint="eastAsia" w:ascii="宋体" w:hAnsi="宋体" w:eastAsia="宋体" w:cs="宋体"/>
                <w:color w:val="auto"/>
                <w:kern w:val="0"/>
                <w:szCs w:val="21"/>
                <w:lang w:bidi="ar"/>
              </w:rPr>
              <w:t>号世宁大厦</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810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137-8577-1818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首欣（北京）防务科技有限公司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首欣防务科技是专业从事低空防御领域技术服务的高科技公司。目前已形成</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干扰信号发射源”“无线电探测</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和</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信息化指挥系统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三项核心技术，依托</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干扰发射装置</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和</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无人机侦测装置</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这两大核心产品，向用户提供更高效便捷的低空反制产品与更具实操性的反制解决方案，降低低空安防的活动成本，满足客户的安防需求。</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北京市海淀区学院路</w:t>
            </w:r>
            <w:r>
              <w:rPr>
                <w:rFonts w:ascii="Calibri" w:hAnsi="Calibri" w:eastAsia="宋体" w:cs="Calibri"/>
                <w:color w:val="auto"/>
                <w:kern w:val="0"/>
                <w:szCs w:val="21"/>
                <w:lang w:bidi="ar"/>
              </w:rPr>
              <w:t>35</w:t>
            </w:r>
            <w:r>
              <w:rPr>
                <w:rFonts w:hint="eastAsia" w:ascii="宋体" w:hAnsi="宋体" w:eastAsia="宋体" w:cs="宋体"/>
                <w:color w:val="auto"/>
                <w:kern w:val="0"/>
                <w:szCs w:val="21"/>
                <w:lang w:bidi="ar"/>
              </w:rPr>
              <w:t>号世宁大厦</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1409-010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010-6214-4330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gujun@cielodefence.com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融鼎岳（北京）科技有限公司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融鼎岳是一家科技推广和应用服务提供商，致力于从事智能无人系统和低空安防创新研发。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北京市海淀区紫竹院路</w:t>
            </w:r>
            <w:r>
              <w:rPr>
                <w:rFonts w:ascii="Calibri" w:hAnsi="Calibri" w:eastAsia="宋体" w:cs="Calibri"/>
                <w:color w:val="auto"/>
                <w:kern w:val="0"/>
                <w:szCs w:val="21"/>
                <w:lang w:bidi="ar"/>
              </w:rPr>
              <w:t>116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D</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206</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010-5893-0618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rdjt@bjgtyt.com</w:t>
            </w:r>
          </w:p>
        </w:tc>
      </w:tr>
      <w:tr>
        <w:tblPrEx>
          <w:tblCellMar>
            <w:top w:w="0" w:type="dxa"/>
            <w:left w:w="108" w:type="dxa"/>
            <w:bottom w:w="0" w:type="dxa"/>
            <w:right w:w="108" w:type="dxa"/>
          </w:tblCellMar>
        </w:tblPrEx>
        <w:trPr>
          <w:trHeight w:val="13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酷黑科技（北京）有限公司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酷黑科技是一家涵道式飞行器研发商，致力于提供对无人机飞行器的研发和制造。利用传感器融合等算法，具有跟踪视觉导航功能，并且还将研发深度信息和图像信息的传感器定位以及姿态估计等三维重建方向的研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北京市海淀区北三环西路</w:t>
            </w:r>
            <w:r>
              <w:rPr>
                <w:rFonts w:ascii="Calibri" w:hAnsi="Calibri" w:eastAsia="宋体" w:cs="Calibri"/>
                <w:color w:val="auto"/>
                <w:kern w:val="0"/>
                <w:szCs w:val="21"/>
                <w:lang w:bidi="ar"/>
              </w:rPr>
              <w:t>66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010-8856-5667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hr@coolhigh.com.cn</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fxltony@163.com</w:t>
            </w:r>
          </w:p>
        </w:tc>
      </w:tr>
      <w:tr>
        <w:tblPrEx>
          <w:tblCellMar>
            <w:top w:w="0" w:type="dxa"/>
            <w:left w:w="108" w:type="dxa"/>
            <w:bottom w:w="0" w:type="dxa"/>
            <w:right w:w="108" w:type="dxa"/>
          </w:tblCellMar>
        </w:tblPrEx>
        <w:trPr>
          <w:trHeight w:val="198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北京中科智鹏物联科技有限公司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中科智鹏是一家智慧物联产品供应商和解决方案提供商，专注于</w:t>
            </w:r>
            <w:r>
              <w:rPr>
                <w:rFonts w:ascii="Calibri" w:hAnsi="Calibri" w:eastAsia="宋体" w:cs="Calibri"/>
                <w:color w:val="auto"/>
                <w:kern w:val="0"/>
                <w:szCs w:val="21"/>
                <w:lang w:bidi="ar"/>
              </w:rPr>
              <w:t>AIoT</w:t>
            </w:r>
            <w:r>
              <w:rPr>
                <w:rFonts w:hint="eastAsia" w:ascii="宋体" w:hAnsi="宋体" w:eastAsia="宋体" w:cs="宋体"/>
                <w:color w:val="auto"/>
                <w:kern w:val="0"/>
                <w:szCs w:val="21"/>
                <w:lang w:bidi="ar"/>
              </w:rPr>
              <w:t>研发，自主构建</w:t>
            </w:r>
            <w:r>
              <w:rPr>
                <w:rFonts w:ascii="Calibri" w:hAnsi="Calibri" w:eastAsia="宋体" w:cs="Calibri"/>
                <w:color w:val="auto"/>
                <w:kern w:val="0"/>
                <w:szCs w:val="21"/>
                <w:lang w:bidi="ar"/>
              </w:rPr>
              <w:t>AIoT</w:t>
            </w:r>
            <w:r>
              <w:rPr>
                <w:rFonts w:hint="eastAsia" w:ascii="宋体" w:hAnsi="宋体" w:eastAsia="宋体" w:cs="宋体"/>
                <w:color w:val="auto"/>
                <w:kern w:val="0"/>
                <w:szCs w:val="21"/>
                <w:lang w:bidi="ar"/>
              </w:rPr>
              <w:t>云</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边缘计算的体系架构，突破电磁、光电、视觉与位置信息等异构感知信息的多级融合技术，推出了立体防入侵体系；以公安、民航、军队等行业为切入点，致力于深化立体防入侵产品研发和低空空域管制平台研发，并积极向其他相关行业领域拓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北京市海淀区西二旗大街</w:t>
            </w:r>
            <w:r>
              <w:rPr>
                <w:rFonts w:ascii="Calibri" w:hAnsi="Calibri" w:eastAsia="宋体" w:cs="Calibri"/>
                <w:color w:val="auto"/>
                <w:kern w:val="0"/>
                <w:szCs w:val="21"/>
                <w:lang w:bidi="ar"/>
              </w:rPr>
              <w:t>39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302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北京中科毓智科技有限公司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毓智主要从事科技服务业，公司在科技成果转化方面，主要围绕无人机载高光谱相机、低空飞艇对地监测平台和北斗导航智慧生活服务系统开发等科技应用领域；在科技服务教育方面，主要从事科学教育板块，中科毓智打造了服务于青少年能力培养的教育综合服务；在国际合作方面，打造了服务于青少年培养和国内外的高校教师教育教学和科技成果交流的创新服务体系。</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北京市海淀区清河小营西路</w:t>
            </w:r>
            <w:r>
              <w:rPr>
                <w:rFonts w:ascii="Calibri" w:hAnsi="Calibri" w:eastAsia="宋体" w:cs="Calibri"/>
                <w:color w:val="auto"/>
                <w:kern w:val="0"/>
                <w:szCs w:val="21"/>
                <w:lang w:bidi="ar"/>
              </w:rPr>
              <w:t>27</w:t>
            </w:r>
            <w:r>
              <w:rPr>
                <w:rFonts w:hint="eastAsia" w:ascii="宋体" w:hAnsi="宋体" w:eastAsia="宋体" w:cs="宋体"/>
                <w:color w:val="auto"/>
                <w:kern w:val="0"/>
                <w:szCs w:val="21"/>
                <w:lang w:bidi="ar"/>
              </w:rPr>
              <w:t>号金领时代大厦</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010-5351-1376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yuzhi2017@126.com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北京唯科致远科技有限公司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唯科致远是一家无人系统研发商，公司以无人系统（无人机、无人车、无人船）自动驾驶仪、机上任务计算机及算法软件、无人系统设备方案为主要业务方向。专业方向涉及飞行器总体设计、飞控软件、嵌入式硬件、地面站软件、云网大数据等专业方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北京市海淀区温泉镇东埠头路临</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018</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010-8216-8244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info@svehicle.cn</w:t>
            </w:r>
          </w:p>
        </w:tc>
      </w:tr>
      <w:tr>
        <w:tblPrEx>
          <w:tblCellMar>
            <w:top w:w="0" w:type="dxa"/>
            <w:left w:w="108" w:type="dxa"/>
            <w:bottom w:w="0" w:type="dxa"/>
            <w:right w:w="108" w:type="dxa"/>
          </w:tblCellMar>
        </w:tblPrEx>
        <w:trPr>
          <w:trHeight w:val="2145"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北京天下图数据技术有限公司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下图是测绘地理信息产业内覆盖全产业链的综合空间信息服务提供商，已建成全国最大的航空遥感中心、全国最大的无人飞行器遥感中心、世界最大的像素工厂数据自动化处理中心。同时，天下图可为用户提供行业领先的自主知识产权</w:t>
            </w:r>
            <w:r>
              <w:rPr>
                <w:rFonts w:ascii="Calibri" w:hAnsi="Calibri" w:eastAsia="宋体" w:cs="Calibri"/>
                <w:color w:val="auto"/>
                <w:kern w:val="0"/>
                <w:szCs w:val="21"/>
                <w:lang w:bidi="ar"/>
              </w:rPr>
              <w:t>GIS</w:t>
            </w:r>
            <w:r>
              <w:rPr>
                <w:rFonts w:hint="eastAsia" w:ascii="宋体" w:hAnsi="宋体" w:eastAsia="宋体" w:cs="宋体"/>
                <w:color w:val="auto"/>
                <w:kern w:val="0"/>
                <w:szCs w:val="21"/>
                <w:lang w:bidi="ar"/>
              </w:rPr>
              <w:t>软件和基于云服务构架的空间地理信息服务解决方案。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北京市海淀区学院路</w:t>
            </w:r>
            <w:r>
              <w:rPr>
                <w:rFonts w:ascii="Calibri" w:hAnsi="Calibri" w:eastAsia="宋体" w:cs="Calibri"/>
                <w:color w:val="auto"/>
                <w:kern w:val="0"/>
                <w:szCs w:val="21"/>
                <w:lang w:bidi="ar"/>
              </w:rPr>
              <w:t>30</w:t>
            </w:r>
            <w:r>
              <w:rPr>
                <w:rFonts w:hint="eastAsia" w:ascii="宋体" w:hAnsi="宋体" w:eastAsia="宋体" w:cs="宋体"/>
                <w:color w:val="auto"/>
                <w:kern w:val="0"/>
                <w:szCs w:val="21"/>
                <w:lang w:bidi="ar"/>
              </w:rPr>
              <w:t>号科大天工大厦</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03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010-8839-2939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liuxuan@peacemap.com.cn</w:t>
            </w:r>
          </w:p>
        </w:tc>
      </w:tr>
      <w:tr>
        <w:tblPrEx>
          <w:tblCellMar>
            <w:top w:w="0" w:type="dxa"/>
            <w:left w:w="108" w:type="dxa"/>
            <w:bottom w:w="0" w:type="dxa"/>
            <w:right w:w="108" w:type="dxa"/>
          </w:tblCellMar>
        </w:tblPrEx>
        <w:trPr>
          <w:trHeight w:val="254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北京天海飞行体育发展有限公司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海飞行是北京市航空运动协会理事会员单位，天海飞行不但具有最专业的安全负责人员及完善的安全制度，更突出的是多年从事航空运动项目形成的安全第一传统。已在贵州安顺、山西汾阳、山西太原、江西吉安、海南海口等多地设立航空运动飞行营地。天海飞行航空研学教育基地位于山里江南旅游休闲度假区内，占地面积约</w:t>
            </w:r>
            <w:r>
              <w:rPr>
                <w:rFonts w:ascii="Calibri" w:hAnsi="Calibri" w:eastAsia="宋体" w:cs="Calibri"/>
                <w:color w:val="auto"/>
                <w:kern w:val="0"/>
                <w:szCs w:val="21"/>
                <w:lang w:bidi="ar"/>
              </w:rPr>
              <w:t>2.8</w:t>
            </w:r>
            <w:r>
              <w:rPr>
                <w:rFonts w:hint="eastAsia" w:ascii="宋体" w:hAnsi="宋体" w:eastAsia="宋体" w:cs="宋体"/>
                <w:color w:val="auto"/>
                <w:kern w:val="0"/>
                <w:szCs w:val="21"/>
                <w:lang w:bidi="ar"/>
              </w:rPr>
              <w:t>万平方米，内设轻型飞行器标准起飞场地、飞行装备库房、游客接待售票区、科普展示区、航空主题趣味活动区等。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北京市海淀区中关村南大街</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1710-A</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010-5170-5687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北京神灯智慧科技有限公司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神灯智慧致力于打造安全，舒适，精致的载人飞行器。隶属于北京神灯智慧科技有限公司。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北京市海淀区中关村大街</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号科贸大厦</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909</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010-5713-9919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liang@huotuzhibo.com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北京睿信丰科技有限公司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睿信丰产品覆盖航天、航空和国防电子相关领域。主要产品方向为卫星测试系统、卫星地面站</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终端、通信测试测量仪器、无人机数据链。为客户提供全面的、成熟的解决方案和技术服务。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北京市海淀区东北旺西路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号中关村软件园数字山谷</w:t>
            </w:r>
            <w:r>
              <w:rPr>
                <w:rFonts w:ascii="Calibri" w:hAnsi="Calibri" w:eastAsia="宋体" w:cs="Calibri"/>
                <w:color w:val="auto"/>
                <w:kern w:val="0"/>
                <w:szCs w:val="21"/>
                <w:lang w:bidi="ar"/>
              </w:rPr>
              <w:t>41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502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010-5940-3286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xiaoming.chang@rinfon.com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北京瑞达恩科技股份有限公司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瑞达恩是一家主营研发、集成、销售雷达等专业电子设备，同时为便携式防空导弹信息化及低空安全防御提供整体解决方案的企业，获得了</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北京高新技术企业”“北京市软件企业</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证书。</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北京市海淀区上地三街9号A座A1112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010-5871-1125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josseca@126.com</w:t>
            </w:r>
          </w:p>
        </w:tc>
      </w:tr>
      <w:tr>
        <w:tblPrEx>
          <w:tblCellMar>
            <w:top w:w="0" w:type="dxa"/>
            <w:left w:w="108" w:type="dxa"/>
            <w:bottom w:w="0" w:type="dxa"/>
            <w:right w:w="108" w:type="dxa"/>
          </w:tblCellMar>
        </w:tblPrEx>
        <w:trPr>
          <w:trHeight w:val="168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北京清环宇航科技有限公司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清环宇航是一家飞行器研发生产公司，主要进行飞行控制系统、工业无人机的研发和生产、智慧农业大数据平台建设。公司现与清华大学高端装备研究院筹备成立研究所，与河南省智能农机创新中心达成战略合作，共同推进无人机及农业智能装备的研发生产，共建农业大数据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w:t>
            </w:r>
            <w:r>
              <w:rPr>
                <w:rFonts w:hint="eastAsia" w:ascii="宋体" w:hAnsi="宋体" w:eastAsia="宋体" w:cs="宋体"/>
                <w:color w:val="auto"/>
                <w:kern w:val="0"/>
                <w:szCs w:val="21"/>
                <w:lang w:eastAsia="zh-CN" w:bidi="ar"/>
              </w:rPr>
              <w:t>京市</w:t>
            </w:r>
            <w:r>
              <w:rPr>
                <w:rFonts w:hint="eastAsia" w:ascii="宋体" w:hAnsi="宋体" w:eastAsia="宋体" w:cs="宋体"/>
                <w:color w:val="auto"/>
                <w:kern w:val="0"/>
                <w:szCs w:val="21"/>
                <w:lang w:bidi="ar"/>
              </w:rPr>
              <w:t>海淀区中关村南大街</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号韦伯时代大厦</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138-1008-2252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www.qinghuanyuhang.com</w:t>
            </w:r>
          </w:p>
        </w:tc>
      </w:tr>
      <w:tr>
        <w:tblPrEx>
          <w:tblCellMar>
            <w:top w:w="0" w:type="dxa"/>
            <w:left w:w="108" w:type="dxa"/>
            <w:bottom w:w="0" w:type="dxa"/>
            <w:right w:w="108" w:type="dxa"/>
          </w:tblCellMar>
        </w:tblPrEx>
        <w:trPr>
          <w:trHeight w:val="260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北京铭峰科技有限公司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铭峰科技是一家测控测试公司，着力为各行业用户，尤其是航空、航天和军工领域的企业提供专业测试测量解决方案和成套检测设备。目前，公司在半实物仿真技术、电子测量技术、大型通用测控平台技术、电路板测试与故障诊断技术、电磁环境监测技术等领域积累了丰富的工程经验，逐步形成以测量仪器、测试与诊断系统、仿真平台三大产品方向，用户遍及航空航天、风电、新能源汽车、轨道交通等多个应用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北京市海淀区清河朱房路临</w:t>
            </w:r>
            <w:r>
              <w:rPr>
                <w:rFonts w:ascii="Calibri" w:hAnsi="Calibri" w:eastAsia="宋体" w:cs="Calibri"/>
                <w:color w:val="auto"/>
                <w:kern w:val="0"/>
                <w:szCs w:val="21"/>
                <w:lang w:bidi="ar"/>
              </w:rPr>
              <w:t>66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单元</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010-6299-7050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zhuxin.yu@k2labs.cn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北京龙圣联成航空科技有限公司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龙圣联成是专业从事智能飞行平台系统开发设计和应用服务的高科技企业，拥有强大的无人飞行器平台研发实力和专业化的服务作业能力。提供的产品和服务：</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观察者</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不只是无人机，更是一种便捷、安全、超值的智能化低空遥感系统。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北京市海淀区北四环中路</w:t>
            </w:r>
            <w:r>
              <w:rPr>
                <w:rFonts w:ascii="Calibri" w:hAnsi="Calibri" w:eastAsia="宋体" w:cs="Calibri"/>
                <w:color w:val="auto"/>
                <w:kern w:val="0"/>
                <w:szCs w:val="21"/>
                <w:lang w:bidi="ar"/>
              </w:rPr>
              <w:t>238</w:t>
            </w:r>
            <w:r>
              <w:rPr>
                <w:rFonts w:hint="eastAsia" w:ascii="宋体" w:hAnsi="宋体" w:eastAsia="宋体" w:cs="宋体"/>
                <w:color w:val="auto"/>
                <w:kern w:val="0"/>
                <w:szCs w:val="21"/>
                <w:lang w:bidi="ar"/>
              </w:rPr>
              <w:t>号柏彦大厦</w:t>
            </w:r>
            <w:r>
              <w:rPr>
                <w:rFonts w:ascii="Calibri" w:hAnsi="Calibri" w:eastAsia="宋体" w:cs="Calibri"/>
                <w:color w:val="auto"/>
                <w:kern w:val="0"/>
                <w:szCs w:val="21"/>
                <w:lang w:bidi="ar"/>
              </w:rPr>
              <w:t>1002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010-8231-6103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北京昆仑凯利科技有限公司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昆仑凯利是一家智能装备制造商，主要产品为自主研发的通信、导航、雷达电子对抗训练和评估系统、无人机、智能飞行器和海上无人系统、无人机蜂群对抗训练系统、巡飞弹对抗训练系统、军用加固机、电源和实时系统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北京市海淀区永丰路</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201</w:t>
            </w:r>
            <w:r>
              <w:rPr>
                <w:rFonts w:hint="eastAsia" w:ascii="宋体" w:hAnsi="宋体" w:eastAsia="宋体" w:cs="宋体"/>
                <w:color w:val="auto"/>
                <w:kern w:val="0"/>
                <w:szCs w:val="21"/>
                <w:lang w:bidi="ar"/>
              </w:rPr>
              <w:t>房间</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010-5895-7895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mail@kunlunkl.com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北京家晔科技有限公司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家晔科技是一家无人机低空航运供应商，专门从事运输用途无人机设计与应用的研发，主要致力于未来运输无人机领域的技术开发、技术推广、技术转让、技术咨询与技术服务，此外公司将致力于飞机类别、倾转动力装置、货物运输为主的高性能无人驾驶航空器的设计与研发，该类航空器具有闭合链路、超视距、全天候、融合空域、长</w:t>
            </w:r>
            <w:r>
              <w:rPr>
                <w:rFonts w:hint="eastAsia" w:ascii="宋体" w:hAnsi="宋体" w:eastAsia="宋体" w:cs="宋体"/>
                <w:color w:val="auto"/>
                <w:kern w:val="0"/>
                <w:szCs w:val="21"/>
                <w:lang w:eastAsia="zh-CN" w:bidi="ar"/>
              </w:rPr>
              <w:t>航程</w:t>
            </w:r>
            <w:r>
              <w:rPr>
                <w:rFonts w:hint="eastAsia" w:ascii="宋体" w:hAnsi="宋体" w:eastAsia="宋体" w:cs="宋体"/>
                <w:color w:val="auto"/>
                <w:kern w:val="0"/>
                <w:szCs w:val="21"/>
                <w:lang w:bidi="ar"/>
              </w:rPr>
              <w:t>、大载量、垂直起降等主要性能特点。</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北京市海淀区永澄北路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座三层</w:t>
            </w:r>
            <w:r>
              <w:rPr>
                <w:rFonts w:ascii="Calibri" w:hAnsi="Calibri" w:eastAsia="宋体" w:cs="Calibri"/>
                <w:color w:val="auto"/>
                <w:kern w:val="0"/>
                <w:szCs w:val="21"/>
                <w:lang w:bidi="ar"/>
              </w:rPr>
              <w:t>3009-28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186-0063-3172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310995011@qq.com</w:t>
            </w:r>
          </w:p>
        </w:tc>
      </w:tr>
      <w:tr>
        <w:tblPrEx>
          <w:tblCellMar>
            <w:top w:w="0" w:type="dxa"/>
            <w:left w:w="108" w:type="dxa"/>
            <w:bottom w:w="0" w:type="dxa"/>
            <w:right w:w="108" w:type="dxa"/>
          </w:tblCellMar>
        </w:tblPrEx>
        <w:trPr>
          <w:trHeight w:val="287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北京加西亚联合技术有限公司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该公司致力于为面临低空安全威胁的政府部门、公安部门、要地要害部位等单位提供完整的低空安全解决方案，消除低空安全威胁，为低空飞行器提供科学、高效安全飞行服务。</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加西亚针对低空安全领域的市场需求，开发出低空飞行器数字身份认证芯片系统、低空飞行器申飞审批系统、低空安全监管系统、低空安全防御系统、低空安全反制系统、低空飞行器应用服务平台六大产品体系以及要地防护</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电子堡垒</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系统，形成了</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反</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控</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监</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管</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用</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五位一体的低空安全整体解决方案。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北京市海淀区中关村南大街</w:t>
            </w:r>
            <w:r>
              <w:rPr>
                <w:rFonts w:ascii="Calibri" w:hAnsi="Calibri" w:eastAsia="宋体" w:cs="Calibri"/>
                <w:color w:val="auto"/>
                <w:kern w:val="0"/>
                <w:szCs w:val="21"/>
                <w:lang w:bidi="ar"/>
              </w:rPr>
              <w:t>36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1706-0013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13910082128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2363572733@qq.com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北京航空材料研究院股份有限公司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材股份致力于以航空新材料、新工艺、新技术为基础的系列高新技术产品的研究、开发、制造和销售。公司主营产品涵盖了航空航天等领域的钛合金精密铸件、高温合金母合金、飞行器风挡、舱盖、观察窗透明件及组件、航空橡胶、密封剂、胶黏剂、弹性元件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2000-04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3554500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北京市海淀区永丰高新技术产业基地永翔北路</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010-6245-7705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北京飞旋天行科技有限公司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飞旋天行是一家飞行器领域的产品研发公司，以自主研发的微型飞行导航控制系统为中心，以设计和生产配套的多旋翼无人飞行器系统以及其他无人飞行器系统为主要内容。同时公司为客户提供操作培训、保养维修、飞行服务、技术咨询和项目支持等全方位行业解决和服务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北京市海淀区三虎桥南路</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号院（北院）</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405</w:t>
            </w:r>
            <w:r>
              <w:rPr>
                <w:rFonts w:hint="eastAsia" w:ascii="宋体" w:hAnsi="宋体" w:eastAsia="宋体" w:cs="宋体"/>
                <w:color w:val="auto"/>
                <w:kern w:val="0"/>
                <w:szCs w:val="21"/>
                <w:lang w:bidi="ar"/>
              </w:rPr>
              <w:t>房间</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010-6847-1490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xiangli@roflying.com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北京博鹰通航科技有限公司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博鹰通航的主要产品为工业级无人机系统、无人机自动驾驶仪和碳纤维复合材料制品，主营业务契合国家农业自动化、通用航空、智慧城市、新材料、新能源等战略性新兴产业规划布局，应用于农业植保、军警侦察监视、电力巡线、国土资源勘查、环境监测、智慧城市数据采集、航空测绘等行业和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北京市海淀区中关村东路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号楼一层</w:t>
            </w:r>
            <w:r>
              <w:rPr>
                <w:rFonts w:ascii="Calibri" w:hAnsi="Calibri" w:eastAsia="宋体" w:cs="Calibri"/>
                <w:color w:val="auto"/>
                <w:kern w:val="0"/>
                <w:szCs w:val="21"/>
                <w:lang w:bidi="ar"/>
              </w:rPr>
              <w:t>CG05-283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189-1173-8362</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010-5612-7946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byaero@byaero.com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北京北科天绘科技有限公司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北科天绘专注于激光雷达和航空遥感技术及产品的研发和生产，是国内具备测绘、导航两大类高端激光雷达研制能力的国家高新技术企业。生产的测绘类产品</w:t>
            </w:r>
            <w:r>
              <w:rPr>
                <w:rFonts w:ascii="Calibri" w:hAnsi="Calibri" w:eastAsia="宋体" w:cs="Calibri"/>
                <w:color w:val="auto"/>
                <w:kern w:val="0"/>
                <w:szCs w:val="21"/>
                <w:lang w:bidi="ar"/>
              </w:rPr>
              <w:t xml:space="preserve"> — </w:t>
            </w:r>
            <w:r>
              <w:rPr>
                <w:rFonts w:hint="eastAsia" w:ascii="宋体" w:hAnsi="宋体" w:eastAsia="宋体" w:cs="宋体"/>
                <w:color w:val="auto"/>
                <w:kern w:val="0"/>
                <w:szCs w:val="21"/>
                <w:lang w:bidi="ar"/>
              </w:rPr>
              <w:t>机载（</w:t>
            </w:r>
            <w:r>
              <w:rPr>
                <w:rFonts w:ascii="Calibri" w:hAnsi="Calibri" w:eastAsia="宋体" w:cs="Calibri"/>
                <w:color w:val="auto"/>
                <w:kern w:val="0"/>
                <w:szCs w:val="21"/>
                <w:lang w:bidi="ar"/>
              </w:rPr>
              <w:t>A-Polit</w:t>
            </w:r>
            <w:r>
              <w:rPr>
                <w:rFonts w:hint="eastAsia" w:ascii="宋体" w:hAnsi="宋体" w:eastAsia="宋体" w:cs="宋体"/>
                <w:color w:val="auto"/>
                <w:kern w:val="0"/>
                <w:szCs w:val="21"/>
                <w:lang w:bidi="ar"/>
              </w:rPr>
              <w:t>）、车载（</w:t>
            </w:r>
            <w:r>
              <w:rPr>
                <w:rFonts w:ascii="Calibri" w:hAnsi="Calibri" w:eastAsia="宋体" w:cs="Calibri"/>
                <w:color w:val="auto"/>
                <w:kern w:val="0"/>
                <w:szCs w:val="21"/>
                <w:lang w:bidi="ar"/>
              </w:rPr>
              <w:t>R-Angle</w:t>
            </w:r>
            <w:r>
              <w:rPr>
                <w:rFonts w:hint="eastAsia" w:ascii="宋体" w:hAnsi="宋体" w:eastAsia="宋体" w:cs="宋体"/>
                <w:color w:val="auto"/>
                <w:kern w:val="0"/>
                <w:szCs w:val="21"/>
                <w:lang w:bidi="ar"/>
              </w:rPr>
              <w:t>）和点站式（</w:t>
            </w:r>
            <w:r>
              <w:rPr>
                <w:rFonts w:ascii="Calibri" w:hAnsi="Calibri" w:eastAsia="宋体" w:cs="Calibri"/>
                <w:color w:val="auto"/>
                <w:kern w:val="0"/>
                <w:szCs w:val="21"/>
                <w:lang w:bidi="ar"/>
              </w:rPr>
              <w:t>U-Arm</w:t>
            </w:r>
            <w:r>
              <w:rPr>
                <w:rFonts w:hint="eastAsia" w:ascii="宋体" w:hAnsi="宋体" w:eastAsia="宋体" w:cs="宋体"/>
                <w:color w:val="auto"/>
                <w:kern w:val="0"/>
                <w:szCs w:val="21"/>
                <w:lang w:bidi="ar"/>
              </w:rPr>
              <w:t>）系列激光雷达，覆盖高、中、低空各类有人及无人机平台、地面移动平台和各类工程测量应用。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北京市海淀区永丰路</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010-5871-7178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xuxx@isurestar.com </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北京北航天华时代科技有限公司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北航天华是一家高科技企业，企业业务涉及智能建筑、智能交通、信息存储、软件开发、国防科技、飞行器设计与制造、精密机械与仪器、科技园区开发建设等诸多领域。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2002-04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北京市海淀区北四环中路</w:t>
            </w:r>
            <w:r>
              <w:rPr>
                <w:rFonts w:ascii="Calibri" w:hAnsi="Calibri" w:eastAsia="宋体" w:cs="Calibri"/>
                <w:color w:val="auto"/>
                <w:kern w:val="0"/>
                <w:szCs w:val="21"/>
                <w:lang w:bidi="ar"/>
              </w:rPr>
              <w:t>238</w:t>
            </w:r>
            <w:r>
              <w:rPr>
                <w:rFonts w:hint="eastAsia" w:ascii="宋体" w:hAnsi="宋体" w:eastAsia="宋体" w:cs="宋体"/>
                <w:color w:val="auto"/>
                <w:kern w:val="0"/>
                <w:szCs w:val="21"/>
                <w:lang w:bidi="ar"/>
              </w:rPr>
              <w:t>号北航柏彦大厦</w:t>
            </w:r>
            <w:r>
              <w:rPr>
                <w:rFonts w:ascii="Calibri" w:hAnsi="Calibri" w:eastAsia="宋体" w:cs="Calibri"/>
                <w:color w:val="auto"/>
                <w:kern w:val="0"/>
                <w:szCs w:val="21"/>
                <w:lang w:bidi="ar"/>
              </w:rPr>
              <w:t>605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010-8233-9989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info@ibuaa.com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北京昂飞科技有限公司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昂飞科技是一家轻型无人飞行器系统研发商，通过分析处理试飞数据，分析飞行性能，主要产品有轻型无人飞行器系统、智能飞航装备，具备作业效率和任务适应性，面向行业用户提供业务系统解决方案。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北京-海淀区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北京市海淀区西三旗昌临</w:t>
            </w:r>
            <w:r>
              <w:rPr>
                <w:rFonts w:ascii="Calibri" w:hAnsi="Calibri" w:eastAsia="宋体" w:cs="Calibri"/>
                <w:color w:val="auto"/>
                <w:kern w:val="0"/>
                <w:szCs w:val="21"/>
                <w:lang w:bidi="ar"/>
              </w:rPr>
              <w:t>801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27</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315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186-0119-2370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yyg_space@163.com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中安锐达（北京）电子科技有限公司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中安锐达是一个专注于短程中低空、超低空预警雷达领域，现已形成低空、边海防、空地一体监视雷达三大产品线，是高新技术企业。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北京-门头沟区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北京市丰台区富丰路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2-30</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20</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2011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010-83326229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zard@zardbj.com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北京华彬天星通用航空股份有限公司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华彬天星是一家航空飞行服务提供商，专注于为用户提供飞行培训、航空器托管、商务包机、空中旅游、航空拍摄等无人机服务。现旗下机队拥有数十架航空器，型号包括</w:t>
            </w:r>
            <w:r>
              <w:rPr>
                <w:rFonts w:ascii="Calibri" w:hAnsi="Calibri" w:eastAsia="宋体" w:cs="Calibri"/>
                <w:color w:val="auto"/>
                <w:kern w:val="0"/>
                <w:szCs w:val="21"/>
                <w:lang w:bidi="ar"/>
              </w:rPr>
              <w:t>Bell206B3</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Bell407GX</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Bell429</w:t>
            </w:r>
            <w:r>
              <w:rPr>
                <w:rFonts w:hint="eastAsia" w:ascii="宋体" w:hAnsi="宋体" w:eastAsia="宋体" w:cs="宋体"/>
                <w:color w:val="auto"/>
                <w:kern w:val="0"/>
                <w:szCs w:val="21"/>
                <w:lang w:bidi="ar"/>
              </w:rPr>
              <w:t>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220000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北京-密云区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北京市密云区兴盛南路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106</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-513</w:t>
            </w:r>
            <w:r>
              <w:rPr>
                <w:rFonts w:hint="eastAsia" w:ascii="Calibri" w:hAnsi="Calibri" w:eastAsia="宋体" w:cs="Calibri"/>
                <w:color w:val="auto"/>
                <w:kern w:val="0"/>
                <w:szCs w:val="21"/>
                <w:lang w:bidi="ar"/>
              </w:rPr>
              <w:t>（</w:t>
            </w:r>
            <w:r>
              <w:rPr>
                <w:rFonts w:hint="eastAsia" w:ascii="宋体" w:hAnsi="宋体" w:eastAsia="宋体" w:cs="宋体"/>
                <w:color w:val="auto"/>
                <w:kern w:val="0"/>
                <w:szCs w:val="21"/>
                <w:lang w:bidi="ar"/>
              </w:rPr>
              <w:t>商务中心集中办公区）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400-010-1190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8077057@qq.com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航科院中宇（北京）新技术发展有限公司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航科院科技是一家航空运行服务商，从事航空公司、机场、空管和通用航空运行新技术研究的公司。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北京-平谷区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北京市平谷区马坊工业园区通航大厦</w:t>
            </w:r>
            <w:r>
              <w:rPr>
                <w:rFonts w:ascii="Calibri" w:hAnsi="Calibri" w:eastAsia="宋体" w:cs="Calibri"/>
                <w:color w:val="auto"/>
                <w:kern w:val="0"/>
                <w:szCs w:val="21"/>
                <w:lang w:bidi="ar"/>
              </w:rPr>
              <w:t>7-8</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152-1023-9589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zhaojx@zy-cast.com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北京易驾卓阳科技有限公司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易驾卓阳是一家无人机飞控系统研发商，专注于从事无人飞行器系统的研发与设计，该系统主要是由光纤陀螺、石英加速度计及多模卫星导航接收机等组成。广泛应用于林场灾害防护、电力巡检等领域。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北京-平谷区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北京市平谷区中关村科技园区平谷园马坊工业园</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区</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010-88598897-8254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yjh@sky-rover.com.cn</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北京翔宇通用航空有限公司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北京翔宇航校隶属于北京翔宇通用航空集团，是一家以通用航空、高端航空职业教育、教育产业投资等新兴产业为战略主导，拥有十余家成员企业的综合性企业集团。公司拥有中国民航 CCAR-91 部私照、商照、仪表飞行培训资质、民航CCAR-141 部民航驾驶员学校资质，为全社会提供私用、商用飞机驾驶员培训、飞行员仪表等级培训、 飞行教员培训、飞行员职业发展规划等服务。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北京-平谷区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北京市平谷区通用航空产业基地零号区</w:t>
            </w:r>
            <w:r>
              <w:rPr>
                <w:rFonts w:ascii="Calibri" w:hAnsi="Calibri" w:eastAsia="宋体" w:cs="Calibri"/>
                <w:color w:val="auto"/>
                <w:kern w:val="0"/>
                <w:szCs w:val="21"/>
                <w:lang w:bidi="ar"/>
              </w:rPr>
              <w:t>88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138-1118-1761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1191274926@qq.com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北京华安通用航空有限公司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华安航空是在</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类航空公司注册的通用航空企业。华安通用航空公司被提交给中国国家民航总局，并经华北民航总局批准成立航空公司。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北京-平谷区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北京市平谷区通用航空产业基地</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010-8996-1891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北京航天兴科高新技术有限公司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兴科是一家智能消费设备制造商，致力于销售航空运输设备、计算机、软件及辅助设备、安全技术防范产品、无人机、通讯设备、电子产品、机械设备、专用设备、电子元器件、电子测量仪器、仪器仪表、通信设备、智能无人飞行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2001-11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北京-石景山区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北京市石景山区八大处路</w:t>
            </w:r>
            <w:r>
              <w:rPr>
                <w:rFonts w:ascii="Calibri" w:hAnsi="Calibri" w:eastAsia="宋体" w:cs="Calibri"/>
                <w:color w:val="auto"/>
                <w:kern w:val="0"/>
                <w:szCs w:val="21"/>
                <w:lang w:bidi="ar"/>
              </w:rPr>
              <w:t>49</w:t>
            </w:r>
            <w:r>
              <w:rPr>
                <w:rFonts w:hint="eastAsia" w:ascii="宋体" w:hAnsi="宋体" w:eastAsia="宋体" w:cs="宋体"/>
                <w:color w:val="auto"/>
                <w:kern w:val="0"/>
                <w:szCs w:val="21"/>
                <w:lang w:bidi="ar"/>
              </w:rPr>
              <w:t>号院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11</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1101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010-8895-5901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hangtianxk@163.com </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中航空旅科技有限公司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中航空旅是一家整合低空旅游生态链的创新型企业，专注于通航大数据运营管理，通过中国低空旅游管理</w:t>
            </w:r>
            <w:r>
              <w:rPr>
                <w:rFonts w:ascii="Calibri" w:hAnsi="Calibri" w:eastAsia="宋体" w:cs="Calibri"/>
                <w:color w:val="auto"/>
                <w:kern w:val="0"/>
                <w:szCs w:val="21"/>
                <w:lang w:bidi="ar"/>
              </w:rPr>
              <w:t>B2B2C</w:t>
            </w:r>
            <w:r>
              <w:rPr>
                <w:rFonts w:hint="eastAsia" w:ascii="宋体" w:hAnsi="宋体" w:eastAsia="宋体" w:cs="宋体"/>
                <w:color w:val="auto"/>
                <w:kern w:val="0"/>
                <w:szCs w:val="21"/>
                <w:lang w:bidi="ar"/>
              </w:rPr>
              <w:t>系统和通航</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的大众化服务和消费模式创新打造集交通、服务、文化等三产融合的中高端立体旅游服务。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北京市顺义区天柱路</w:t>
            </w:r>
            <w:r>
              <w:rPr>
                <w:rFonts w:ascii="Calibri" w:hAnsi="Calibri" w:eastAsia="宋体" w:cs="Calibri"/>
                <w:color w:val="auto"/>
                <w:kern w:val="0"/>
                <w:szCs w:val="21"/>
                <w:lang w:bidi="ar"/>
              </w:rPr>
              <w:t>28</w:t>
            </w:r>
            <w:r>
              <w:rPr>
                <w:rFonts w:hint="eastAsia" w:ascii="宋体" w:hAnsi="宋体" w:eastAsia="宋体" w:cs="宋体"/>
                <w:color w:val="auto"/>
                <w:kern w:val="0"/>
                <w:szCs w:val="21"/>
                <w:lang w:bidi="ar"/>
              </w:rPr>
              <w:t>号蓝天大厦</w:t>
            </w:r>
            <w:r>
              <w:rPr>
                <w:rFonts w:ascii="Calibri" w:hAnsi="Calibri" w:eastAsia="宋体" w:cs="Calibri"/>
                <w:color w:val="auto"/>
                <w:kern w:val="0"/>
                <w:szCs w:val="21"/>
                <w:lang w:bidi="ar"/>
              </w:rPr>
              <w:t>206</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service@gaflyme.com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帆美航空科技（北京）有限公司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帆美航空是一家支线无人货运飞机整体解决方案服务商，主营业务包括通用航空器的无人化改造、维护保养、机队的运营管理等，主要应用于距离</w:t>
            </w:r>
            <w:r>
              <w:rPr>
                <w:rFonts w:ascii="Calibri" w:hAnsi="Calibri" w:eastAsia="宋体" w:cs="Calibri"/>
                <w:color w:val="auto"/>
                <w:kern w:val="0"/>
                <w:szCs w:val="21"/>
                <w:lang w:bidi="ar"/>
              </w:rPr>
              <w:t>1000</w:t>
            </w:r>
            <w:r>
              <w:rPr>
                <w:rFonts w:hint="eastAsia" w:ascii="宋体" w:hAnsi="宋体" w:eastAsia="宋体" w:cs="宋体"/>
                <w:color w:val="auto"/>
                <w:kern w:val="0"/>
                <w:szCs w:val="21"/>
                <w:lang w:bidi="ar"/>
              </w:rPr>
              <w:t>公里以下的三四线城市之间的货物运输场景。</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顺平路</w:t>
            </w:r>
            <w:r>
              <w:rPr>
                <w:rFonts w:ascii="Calibri" w:hAnsi="Calibri" w:eastAsia="宋体" w:cs="Calibri"/>
                <w:color w:val="auto"/>
                <w:kern w:val="0"/>
                <w:szCs w:val="21"/>
                <w:lang w:bidi="ar"/>
              </w:rPr>
              <w:t>580</w:t>
            </w:r>
            <w:r>
              <w:rPr>
                <w:rFonts w:hint="eastAsia" w:ascii="宋体" w:hAnsi="宋体" w:eastAsia="宋体" w:cs="宋体"/>
                <w:color w:val="auto"/>
                <w:kern w:val="0"/>
                <w:szCs w:val="21"/>
                <w:lang w:bidi="ar"/>
              </w:rPr>
              <w:t>号宏远</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航城广场</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605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fm@fivmate.com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北京轩宇信息技术有限公司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轩宇技术是一家空间飞行器软件检测服务商，是中国航天科技集团公司空间飞行器软件检测站的对外公司。公司提供软件测试技术及咨询服务，包括静态测试技术、动态测试技术、测试培训、测试质量体系建设、咨询等；</w:t>
            </w:r>
            <w:r>
              <w:rPr>
                <w:rFonts w:ascii="Calibri" w:hAnsi="Calibri" w:eastAsia="宋体" w:cs="Calibri"/>
                <w:color w:val="auto"/>
                <w:kern w:val="0"/>
                <w:szCs w:val="21"/>
                <w:lang w:bidi="ar"/>
              </w:rPr>
              <w:t>FPGA</w:t>
            </w:r>
            <w:r>
              <w:rPr>
                <w:rFonts w:hint="eastAsia" w:ascii="宋体" w:hAnsi="宋体" w:eastAsia="宋体" w:cs="宋体"/>
                <w:color w:val="auto"/>
                <w:kern w:val="0"/>
                <w:szCs w:val="21"/>
                <w:lang w:bidi="ar"/>
              </w:rPr>
              <w:t>技术及咨询服务，包括</w:t>
            </w:r>
            <w:r>
              <w:rPr>
                <w:rFonts w:ascii="Calibri" w:hAnsi="Calibri" w:eastAsia="宋体" w:cs="Calibri"/>
                <w:color w:val="auto"/>
                <w:kern w:val="0"/>
                <w:szCs w:val="21"/>
                <w:lang w:bidi="ar"/>
              </w:rPr>
              <w:t>FPGA</w:t>
            </w:r>
            <w:r>
              <w:rPr>
                <w:rFonts w:hint="eastAsia" w:ascii="宋体" w:hAnsi="宋体" w:eastAsia="宋体" w:cs="宋体"/>
                <w:color w:val="auto"/>
                <w:kern w:val="0"/>
                <w:szCs w:val="21"/>
                <w:lang w:bidi="ar"/>
              </w:rPr>
              <w:t>开发及验证服务、</w:t>
            </w:r>
            <w:r>
              <w:rPr>
                <w:rFonts w:ascii="Calibri" w:hAnsi="Calibri" w:eastAsia="宋体" w:cs="Calibri"/>
                <w:color w:val="auto"/>
                <w:kern w:val="0"/>
                <w:szCs w:val="21"/>
                <w:lang w:bidi="ar"/>
              </w:rPr>
              <w:t>FPGA</w:t>
            </w:r>
            <w:r>
              <w:rPr>
                <w:rFonts w:hint="eastAsia" w:ascii="宋体" w:hAnsi="宋体" w:eastAsia="宋体" w:cs="宋体"/>
                <w:color w:val="auto"/>
                <w:kern w:val="0"/>
                <w:szCs w:val="21"/>
                <w:lang w:bidi="ar"/>
              </w:rPr>
              <w:t>管理咨询、基础平台搭建等。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北京市顺义区高丽营镇文化营村北（临空二路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010-6837-9820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public@sunwiseinfo.com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北京天钥通用航空技术有限公司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天钥航空是一家工业无人机研发商，专注于从事无人驾驶飞机飞行控制系统的研发与设计，旗下主要产品包括无人直升机、多旋翼飞行器、固定翼无人机、工业级标清光电巡航吊舱等。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北京市顺义区赵全营镇火寺路赵全营段</w:t>
            </w:r>
            <w:r>
              <w:rPr>
                <w:rFonts w:ascii="Calibri" w:hAnsi="Calibri" w:eastAsia="宋体" w:cs="Calibri"/>
                <w:color w:val="auto"/>
                <w:kern w:val="0"/>
                <w:szCs w:val="21"/>
                <w:lang w:bidi="ar"/>
              </w:rPr>
              <w:t>57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139-1093-5755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liupuzhuo@163.com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北京首航直升机股份有限公司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首航直升是一家通用航空服务及机场服务提供商，公司主要业务是以各类直升机为载体，利用直升机的特点，为政府、企事业单位以及个人提供多元化的通用航空服务和机场服务，通用航空服务按照服务性质主要分为飞行服务、飞机托管、飞行培训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北京市顺义区天竺镇府前一街</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102-105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400-666-4388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helicopter@hnair.com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北京丰荣航空科技股份有限公司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丰荣航空是一家飞机零部件维修及通用航空服务提供商，旗下提供航空维修、航空支援等服务，致力于为用户提供航空器零部件、通用飞机机体、通用发动机维修及航空器材租赁、航空零部件制造等全方位服务。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2000-09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北京市顺义区南彩镇后俸伯村委会西侧</w:t>
            </w:r>
            <w:r>
              <w:rPr>
                <w:rFonts w:ascii="Calibri" w:hAnsi="Calibri" w:eastAsia="宋体" w:cs="Calibri"/>
                <w:color w:val="auto"/>
                <w:kern w:val="0"/>
                <w:szCs w:val="21"/>
                <w:lang w:bidi="ar"/>
              </w:rPr>
              <w:t>500</w:t>
            </w:r>
            <w:r>
              <w:rPr>
                <w:rFonts w:hint="eastAsia" w:ascii="宋体" w:hAnsi="宋体" w:eastAsia="宋体" w:cs="宋体"/>
                <w:color w:val="auto"/>
                <w:kern w:val="0"/>
                <w:szCs w:val="21"/>
                <w:lang w:bidi="ar"/>
              </w:rPr>
              <w:t>米</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010—8947-5825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fraco@fraeco.com </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北京艾肯拓科技有限公司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艾肯拓是全球领先的无人飞行器控制系统及无人机解决方案的研发和生产商。产品覆盖起飞重量从小于1kg到5000kg，民用、工业及军用级无人机整机和航电系统。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北京-顺义区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北京市顺义区高丽营镇金马园二街</w:t>
            </w:r>
            <w:r>
              <w:rPr>
                <w:rFonts w:ascii="Calibri" w:hAnsi="Calibri" w:eastAsia="宋体" w:cs="Calibri"/>
                <w:color w:val="auto"/>
                <w:kern w:val="0"/>
                <w:szCs w:val="21"/>
                <w:lang w:bidi="ar"/>
              </w:rPr>
              <w:t>314</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010-82481848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xcontrolsys@sina.com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北京清航紫荆装备科技有限公司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清航装备是一家致力于先进无人飞行器研发的科技企业，公司于</w:t>
            </w:r>
            <w:r>
              <w:rPr>
                <w:rFonts w:ascii="Calibri" w:hAnsi="Calibri" w:eastAsia="宋体" w:cs="Calibri"/>
                <w:color w:val="auto"/>
                <w:kern w:val="0"/>
                <w:szCs w:val="21"/>
                <w:lang w:bidi="ar"/>
              </w:rPr>
              <w:t>2015</w:t>
            </w:r>
            <w:r>
              <w:rPr>
                <w:rFonts w:hint="eastAsia" w:ascii="宋体" w:hAnsi="宋体" w:eastAsia="宋体" w:cs="宋体"/>
                <w:color w:val="auto"/>
                <w:kern w:val="0"/>
                <w:szCs w:val="21"/>
                <w:lang w:bidi="ar"/>
              </w:rPr>
              <w:t>年底由清华大学的博士团队创立，在北京、福建、河北、内蒙等地均设有研发中心及试飞基地。旗下有交叉双旋翼武装无人直升机、系留无人直升机、仿生人工智能飞行器等多款产品。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北京-延庆区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北京市延庆区康庄镇八达岭经济开发区康西路</w:t>
            </w:r>
            <w:r>
              <w:rPr>
                <w:rFonts w:ascii="Calibri" w:hAnsi="Calibri" w:eastAsia="宋体" w:cs="Calibri"/>
                <w:color w:val="auto"/>
                <w:kern w:val="0"/>
                <w:szCs w:val="21"/>
                <w:lang w:bidi="ar"/>
              </w:rPr>
              <w:t>1284</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010-8118-1657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business@tsingaero.com</w:t>
            </w:r>
          </w:p>
        </w:tc>
      </w:tr>
      <w:tr>
        <w:tblPrEx>
          <w:tblCellMar>
            <w:top w:w="0" w:type="dxa"/>
            <w:left w:w="108" w:type="dxa"/>
            <w:bottom w:w="0" w:type="dxa"/>
            <w:right w:w="108" w:type="dxa"/>
          </w:tblCellMar>
        </w:tblPrEx>
        <w:trPr>
          <w:trHeight w:val="92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佛山智壹科技有限公司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智壹科技是一家智能无人飞行器制造商，专注于雷达及配套设备制造。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广东-佛山</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佛山市南海区狮山镇桃园东路</w:t>
            </w:r>
            <w:r>
              <w:rPr>
                <w:rFonts w:ascii="Calibri" w:hAnsi="Calibri" w:eastAsia="宋体" w:cs="Calibri"/>
                <w:color w:val="auto"/>
                <w:kern w:val="0"/>
                <w:szCs w:val="21"/>
                <w:lang w:bidi="ar"/>
              </w:rPr>
              <w:t>88</w:t>
            </w:r>
            <w:r>
              <w:rPr>
                <w:rFonts w:hint="eastAsia" w:ascii="宋体" w:hAnsi="宋体" w:eastAsia="宋体" w:cs="宋体"/>
                <w:color w:val="auto"/>
                <w:kern w:val="0"/>
                <w:szCs w:val="21"/>
                <w:lang w:bidi="ar"/>
              </w:rPr>
              <w:t>号慧泉科技产业中心二期</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156-5186-8276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jtzcc@126.com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数元科技（广州）有限公司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数元科技是一家无人飞行器制造商，专注于智能控制系统集成。</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广州市天河区科韵路</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号之一</w:t>
            </w:r>
            <w:r>
              <w:rPr>
                <w:rFonts w:ascii="Calibri" w:hAnsi="Calibri" w:eastAsia="宋体" w:cs="Calibri"/>
                <w:color w:val="auto"/>
                <w:kern w:val="0"/>
                <w:szCs w:val="21"/>
                <w:lang w:bidi="ar"/>
              </w:rPr>
              <w:t>1806</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136-0001-2125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13600012125@139.com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深圳市创客火科技有限公司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创客火科技</w:t>
            </w:r>
            <w:r>
              <w:rPr>
                <w:rFonts w:ascii="Calibri" w:hAnsi="Calibri" w:eastAsia="宋体" w:cs="Calibri"/>
                <w:color w:val="auto"/>
                <w:kern w:val="0"/>
                <w:szCs w:val="21"/>
                <w:lang w:bidi="ar"/>
              </w:rPr>
              <w:t>Makefire</w:t>
            </w:r>
            <w:r>
              <w:rPr>
                <w:rFonts w:hint="eastAsia" w:ascii="宋体" w:hAnsi="宋体" w:eastAsia="宋体" w:cs="宋体"/>
                <w:color w:val="auto"/>
                <w:kern w:val="0"/>
                <w:szCs w:val="21"/>
                <w:lang w:bidi="ar"/>
              </w:rPr>
              <w:t>是一家飞行器整机及其配件供应商主要从事开源硬件、智能硬件、航模配件、无人机整机及其配件的研发、定制生产及海外销售事业，隶属于深圳市创客火科技有限公司。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深圳市龙岗区坂田街道里浦街</w:t>
            </w:r>
            <w:r>
              <w:rPr>
                <w:rFonts w:ascii="Calibri" w:hAnsi="Calibri" w:eastAsia="宋体" w:cs="Calibri"/>
                <w:color w:val="auto"/>
                <w:kern w:val="0"/>
                <w:szCs w:val="21"/>
                <w:lang w:bidi="ar"/>
              </w:rPr>
              <w:t>7-1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301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yan@makerfire.com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汇专科技集团股份有限公司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汇专科技是一家全球领先的绿色智能制造解决方案提供商，产品涵盖超声装备、精密工具、绿色加工、智能工厂、工业机器人和精密部品六大系列，客户遍布于</w:t>
            </w:r>
            <w:r>
              <w:rPr>
                <w:rFonts w:ascii="Calibri" w:hAnsi="Calibri" w:eastAsia="宋体" w:cs="Calibri"/>
                <w:color w:val="auto"/>
                <w:kern w:val="0"/>
                <w:szCs w:val="21"/>
                <w:lang w:bidi="ar"/>
              </w:rPr>
              <w:t>3C</w:t>
            </w:r>
            <w:r>
              <w:rPr>
                <w:rFonts w:hint="eastAsia" w:ascii="宋体" w:hAnsi="宋体" w:eastAsia="宋体" w:cs="宋体"/>
                <w:color w:val="auto"/>
                <w:kern w:val="0"/>
                <w:szCs w:val="21"/>
                <w:lang w:bidi="ar"/>
              </w:rPr>
              <w:t>、汽车、航空及军工、家电及模具、医疗器械和通用精密制造等领域。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中国广东省广州市高新技术产业开发区科学城南云二路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020-8201-9166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info@conprofetech.com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寰易（广东）应急安全科技集团有限公司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寰易应急是一家智能消费设备制造商，致力于智能机器人销售，智能无人飞行器销售。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广州市天河区珠江新城华夏路</w:t>
            </w:r>
            <w:r>
              <w:rPr>
                <w:rFonts w:ascii="Calibri" w:hAnsi="Calibri" w:eastAsia="宋体" w:cs="Calibri"/>
                <w:color w:val="auto"/>
                <w:kern w:val="0"/>
                <w:szCs w:val="21"/>
                <w:lang w:bidi="ar"/>
              </w:rPr>
              <w:t>30</w:t>
            </w:r>
            <w:r>
              <w:rPr>
                <w:rFonts w:hint="eastAsia" w:ascii="宋体" w:hAnsi="宋体" w:eastAsia="宋体" w:cs="宋体"/>
                <w:color w:val="auto"/>
                <w:kern w:val="0"/>
                <w:szCs w:val="21"/>
                <w:lang w:bidi="ar"/>
              </w:rPr>
              <w:t>号富力盈通大厦</w:t>
            </w:r>
            <w:r>
              <w:rPr>
                <w:rFonts w:ascii="Calibri" w:hAnsi="Calibri" w:eastAsia="宋体" w:cs="Calibri"/>
                <w:color w:val="auto"/>
                <w:kern w:val="0"/>
                <w:szCs w:val="21"/>
                <w:lang w:bidi="ar"/>
              </w:rPr>
              <w:t>25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2505</w:t>
            </w:r>
            <w:r>
              <w:rPr>
                <w:rFonts w:hint="eastAsia" w:ascii="宋体" w:hAnsi="宋体" w:eastAsia="宋体" w:cs="宋体"/>
                <w:color w:val="auto"/>
                <w:kern w:val="0"/>
                <w:szCs w:val="21"/>
                <w:lang w:bidi="ar"/>
              </w:rPr>
              <w:t>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186-6500-6603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1834699260@qq.com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广州中科宇航探索技术有限公司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宇航是一家航天科技与航天器研发商，由中国科学院以及国内航天领域领军团队共同发起设立，致力于构建宇航科技探索和宇航运载飞行器研发集成平台，打造中国一流、国际领先的军民融合商业航天企业。公司核心团队均来自中国运载火箭国家队，团队平均拥有超过</w:t>
            </w:r>
            <w:r>
              <w:rPr>
                <w:rFonts w:ascii="Calibri" w:hAnsi="Calibri" w:eastAsia="宋体" w:cs="Calibri"/>
                <w:color w:val="auto"/>
                <w:kern w:val="0"/>
                <w:szCs w:val="21"/>
                <w:lang w:bidi="ar"/>
              </w:rPr>
              <w:t>20</w:t>
            </w:r>
            <w:r>
              <w:rPr>
                <w:rFonts w:hint="eastAsia" w:ascii="宋体" w:hAnsi="宋体" w:eastAsia="宋体" w:cs="宋体"/>
                <w:color w:val="auto"/>
                <w:kern w:val="0"/>
                <w:szCs w:val="21"/>
                <w:lang w:bidi="ar"/>
              </w:rPr>
              <w:t>年的运载火箭研制经验。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广州市南沙区大岗镇大岗先进制造基地中科空天科技产业化基地</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020-3666-0806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广州亿航智能技术有限公司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亿航智能是一家全球领先的智能自动驾驶飞行器科技企业，致力于让每个人都享受到安全、自动、环保的空中交通。亿航智能为全球多个行业领域客户提供各种自动驾驶飞行器产品和解决方案，覆盖载人交通，物流运输，智慧城市管理和空中媒体等应用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广东省广州市黄埔区萝岗街道科学城南翔二路</w:t>
            </w:r>
            <w:r>
              <w:rPr>
                <w:rFonts w:ascii="Calibri" w:hAnsi="Calibri" w:eastAsia="宋体" w:cs="Calibri"/>
                <w:color w:val="auto"/>
                <w:kern w:val="0"/>
                <w:szCs w:val="21"/>
                <w:lang w:bidi="ar"/>
              </w:rPr>
              <w:t>72</w:t>
            </w:r>
            <w:r>
              <w:rPr>
                <w:rFonts w:hint="eastAsia" w:ascii="宋体" w:hAnsi="宋体" w:eastAsia="宋体" w:cs="宋体"/>
                <w:color w:val="auto"/>
                <w:kern w:val="0"/>
                <w:szCs w:val="21"/>
                <w:lang w:bidi="ar"/>
              </w:rPr>
              <w:t>号易翔科技园</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栋</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020-2902-8899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service@ehang.com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广州习疆电子科技有限公司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广州习疆电子科技有限公司是一家集研发、生产、销售、服务于一体的专业无人飞行器控制系统及无人机解决方案的新兴研发和制造商。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广州市番禺区石楼镇创启路</w:t>
            </w:r>
            <w:r>
              <w:rPr>
                <w:rFonts w:ascii="Calibri" w:hAnsi="Calibri" w:eastAsia="宋体" w:cs="Calibri"/>
                <w:color w:val="auto"/>
                <w:kern w:val="0"/>
                <w:szCs w:val="21"/>
                <w:lang w:bidi="ar"/>
              </w:rPr>
              <w:t>63</w:t>
            </w:r>
            <w:r>
              <w:rPr>
                <w:rFonts w:hint="eastAsia" w:ascii="宋体" w:hAnsi="宋体" w:eastAsia="宋体" w:cs="宋体"/>
                <w:color w:val="auto"/>
                <w:kern w:val="0"/>
                <w:szCs w:val="21"/>
                <w:lang w:bidi="ar"/>
              </w:rPr>
              <w:t>号创启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503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020-3114-0324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1120327572@qq.com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广州天海翔航空科技有限公司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天海翔航空是一家工程和技术研究和试验发展提供商，致力于研制和生产军用、民用的无人机系统和载人飞行器等空中平台。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广州市番禺区南村镇江南工业区二区二横路</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号厂房</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一层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18202040977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67076868@qq.com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广州市西洛电气制造有限公司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西洛电气是一家低空电扫描雷达制造商，产品可以识别</w:t>
            </w:r>
            <w:r>
              <w:rPr>
                <w:rFonts w:ascii="Calibri" w:hAnsi="Calibri" w:eastAsia="宋体" w:cs="Calibri"/>
                <w:color w:val="auto"/>
                <w:kern w:val="0"/>
                <w:szCs w:val="21"/>
                <w:lang w:bidi="ar"/>
              </w:rPr>
              <w:t>14KM</w:t>
            </w:r>
            <w:r>
              <w:rPr>
                <w:rFonts w:hint="eastAsia" w:ascii="宋体" w:hAnsi="宋体" w:eastAsia="宋体" w:cs="宋体"/>
                <w:color w:val="auto"/>
                <w:kern w:val="0"/>
                <w:szCs w:val="21"/>
                <w:lang w:bidi="ar"/>
              </w:rPr>
              <w:t>外的并排飞行的两架小型无人机，还可侦查移动车辆，武装人员等</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低小慢</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目标，可应用于机场、保密单位、城市管理等领域。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广州市天河区建中路</w:t>
            </w:r>
            <w:r>
              <w:rPr>
                <w:rFonts w:ascii="Calibri" w:hAnsi="Calibri" w:eastAsia="宋体" w:cs="Calibri"/>
                <w:color w:val="auto"/>
                <w:kern w:val="0"/>
                <w:szCs w:val="21"/>
                <w:lang w:bidi="ar"/>
              </w:rPr>
              <w:t>64</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66</w:t>
            </w:r>
            <w:r>
              <w:rPr>
                <w:rFonts w:hint="eastAsia" w:ascii="宋体" w:hAnsi="宋体" w:eastAsia="宋体" w:cs="宋体"/>
                <w:color w:val="auto"/>
                <w:kern w:val="0"/>
                <w:szCs w:val="21"/>
                <w:lang w:bidi="ar"/>
              </w:rPr>
              <w:t>号东</w:t>
            </w:r>
            <w:r>
              <w:rPr>
                <w:rFonts w:ascii="Calibri" w:hAnsi="Calibri" w:eastAsia="宋体" w:cs="Calibri"/>
                <w:color w:val="auto"/>
                <w:kern w:val="0"/>
                <w:szCs w:val="21"/>
                <w:lang w:bidi="ar"/>
              </w:rPr>
              <w:t>604A-A</w:t>
            </w:r>
            <w:r>
              <w:rPr>
                <w:rFonts w:hint="eastAsia" w:ascii="宋体" w:hAnsi="宋体" w:eastAsia="宋体" w:cs="宋体"/>
                <w:color w:val="auto"/>
                <w:kern w:val="0"/>
                <w:szCs w:val="21"/>
                <w:lang w:bidi="ar"/>
              </w:rPr>
              <w:t>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020-85544099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xiluo@gz-xiluo.com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广州君腾航空科技有限公司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君腾航空是一家致力于设计制造</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的高新技术企业，旨在解决未来空中交通发展问题，旗下正在研发自动驾驶</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飞行器</w:t>
            </w:r>
            <w:r>
              <w:rPr>
                <w:rFonts w:ascii="Calibri" w:hAnsi="Calibri" w:eastAsia="宋体" w:cs="Calibri"/>
                <w:color w:val="auto"/>
                <w:kern w:val="0"/>
                <w:szCs w:val="21"/>
                <w:lang w:bidi="ar"/>
              </w:rPr>
              <w:t>“QJ-50”</w:t>
            </w:r>
            <w:r>
              <w:rPr>
                <w:rFonts w:hint="eastAsia" w:ascii="宋体" w:hAnsi="宋体" w:eastAsia="宋体" w:cs="宋体"/>
                <w:color w:val="auto"/>
                <w:kern w:val="0"/>
                <w:szCs w:val="21"/>
                <w:lang w:bidi="ar"/>
              </w:rPr>
              <w:t>。</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广东省广州市海珠区桥头大街</w:t>
            </w:r>
            <w:r>
              <w:rPr>
                <w:rFonts w:ascii="Calibri" w:hAnsi="Calibri" w:eastAsia="宋体" w:cs="Calibri"/>
                <w:color w:val="auto"/>
                <w:kern w:val="0"/>
                <w:szCs w:val="21"/>
                <w:lang w:bidi="ar"/>
              </w:rPr>
              <w:t>228</w:t>
            </w:r>
            <w:r>
              <w:rPr>
                <w:rFonts w:hint="eastAsia" w:ascii="宋体" w:hAnsi="宋体" w:eastAsia="宋体" w:cs="宋体"/>
                <w:color w:val="auto"/>
                <w:kern w:val="0"/>
                <w:szCs w:val="21"/>
                <w:lang w:bidi="ar"/>
              </w:rPr>
              <w:t>号之三</w:t>
            </w:r>
            <w:r>
              <w:rPr>
                <w:rFonts w:ascii="Calibri" w:hAnsi="Calibri" w:eastAsia="宋体" w:cs="Calibri"/>
                <w:color w:val="auto"/>
                <w:kern w:val="0"/>
                <w:szCs w:val="21"/>
                <w:lang w:bidi="ar"/>
              </w:rPr>
              <w:t>5040</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150-1020-4014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15010204014@163.com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广州汇天航空航天科技有限公司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小鹏汇天是一家低空载人飞行器研发商，以城市空中出行</w:t>
            </w:r>
            <w:r>
              <w:rPr>
                <w:rFonts w:ascii="Calibri" w:hAnsi="Calibri" w:eastAsia="宋体" w:cs="Calibri"/>
                <w:color w:val="auto"/>
                <w:kern w:val="0"/>
                <w:szCs w:val="21"/>
                <w:lang w:bidi="ar"/>
              </w:rPr>
              <w:t>UAM</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Urban Air Mobility</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为目标，致力于打造全球最安全的智能电动飞行汽车，用汽车体系和思维，让飞行走进家庭。</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广州市番禺区石楼镇创启路</w:t>
            </w:r>
            <w:r>
              <w:rPr>
                <w:rFonts w:ascii="Calibri" w:hAnsi="Calibri" w:eastAsia="宋体" w:cs="Calibri"/>
                <w:color w:val="auto"/>
                <w:kern w:val="0"/>
                <w:szCs w:val="21"/>
                <w:lang w:bidi="ar"/>
              </w:rPr>
              <w:t>63</w:t>
            </w:r>
            <w:r>
              <w:rPr>
                <w:rFonts w:hint="eastAsia" w:ascii="宋体" w:hAnsi="宋体" w:eastAsia="宋体" w:cs="宋体"/>
                <w:color w:val="auto"/>
                <w:kern w:val="0"/>
                <w:szCs w:val="21"/>
                <w:lang w:bidi="ar"/>
              </w:rPr>
              <w:t>号创新一号</w:t>
            </w:r>
            <w:r>
              <w:rPr>
                <w:rFonts w:ascii="Calibri" w:hAnsi="Calibri" w:eastAsia="宋体" w:cs="Calibri"/>
                <w:color w:val="auto"/>
                <w:kern w:val="0"/>
                <w:szCs w:val="21"/>
                <w:lang w:bidi="ar"/>
              </w:rPr>
              <w:t>C5-1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020-6680-6680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wangmy@aeroht.com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广州刀锋智能科技股份有限公司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刀锋智能是一家无人航空飞行器供应商，专业从事无人机研发、销售及人工智能技术应用整体解决方案，公司研发生产的系列无人航空飞行器主要面向军事应用为主，以及海事监察、气象监测、抗震救灾、应急抢险、反恐防暴等领域的应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广州市黄埔区大沙街道丰乐北路</w:t>
            </w:r>
            <w:r>
              <w:rPr>
                <w:rFonts w:ascii="Calibri" w:hAnsi="Calibri" w:eastAsia="宋体" w:cs="Calibri"/>
                <w:color w:val="auto"/>
                <w:kern w:val="0"/>
                <w:szCs w:val="21"/>
                <w:lang w:bidi="ar"/>
              </w:rPr>
              <w:t>398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318</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137-1030-6755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广州安云电子科技有限公司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安云电子是一家飞行器人工智能产品研发生产企业，公司专注于无人机飞行器等人工智能产品研究、开发、生产及销售的创新型高科技服务。提供无人飞行器产品以及服务，实现稳定地发展。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广东-广州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天河区天润路</w:t>
            </w:r>
            <w:r>
              <w:rPr>
                <w:rFonts w:ascii="Calibri" w:hAnsi="Calibri" w:eastAsia="宋体" w:cs="Calibri"/>
                <w:color w:val="auto"/>
                <w:kern w:val="0"/>
                <w:szCs w:val="21"/>
                <w:lang w:bidi="ar"/>
              </w:rPr>
              <w:t>473-4</w:t>
            </w:r>
            <w:r>
              <w:rPr>
                <w:rFonts w:hint="eastAsia" w:ascii="宋体" w:hAnsi="宋体" w:eastAsia="宋体" w:cs="宋体"/>
                <w:color w:val="auto"/>
                <w:kern w:val="0"/>
                <w:szCs w:val="21"/>
                <w:lang w:bidi="ar"/>
              </w:rPr>
              <w:t>号自编</w:t>
            </w:r>
            <w:r>
              <w:rPr>
                <w:rFonts w:ascii="Calibri" w:hAnsi="Calibri" w:eastAsia="宋体" w:cs="Calibri"/>
                <w:color w:val="auto"/>
                <w:kern w:val="0"/>
                <w:szCs w:val="21"/>
                <w:lang w:bidi="ar"/>
              </w:rPr>
              <w:t>14-1</w:t>
            </w:r>
            <w:r>
              <w:rPr>
                <w:rFonts w:hint="eastAsia" w:ascii="宋体" w:hAnsi="宋体" w:eastAsia="宋体" w:cs="宋体"/>
                <w:color w:val="auto"/>
                <w:kern w:val="0"/>
                <w:szCs w:val="21"/>
                <w:lang w:bidi="ar"/>
              </w:rPr>
              <w:t>单元（不可作厂房）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020-3933-3118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18922203030@189.com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广东泰一高新技术发展有限公司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广州泰一科技以「先知」无人机平台为载体，通过结合智能飞行和3D图像处理能力，可以为决策部门提供更高性价比的空间信息服务。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广东-惠州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惠州仲恺高新区陈江街道仲恺六路</w:t>
            </w:r>
            <w:r>
              <w:rPr>
                <w:rFonts w:ascii="Calibri" w:hAnsi="Calibri" w:eastAsia="宋体" w:cs="Calibri"/>
                <w:color w:val="auto"/>
                <w:kern w:val="0"/>
                <w:szCs w:val="21"/>
                <w:lang w:bidi="ar"/>
              </w:rPr>
              <w:t>139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0752-531-6133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282470858@qq.com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广东泊锐数创空间技术有限公司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该公司是一家专业从事工程测量，不动产测绘，地理信息系统工程、无人飞行器航摄、无人机操控培训、地图编制等业务的综合型高新技术企业，为客户提供精准综合信息成果。</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广东-惠州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惠州市仲恺高新区惠风东二路</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203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0752-329-0444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hzbr201501@126.com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鹤山市众一电路有限公司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众一电路是一家集研发、生产、销售于一体的智能无人飞行器制造商，公司产品主要用于计算机、通讯设备、工业控制、仪器仪表及汽车控制系统等高科技领域。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广东-江门</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鹤山市雅瑶镇建业路</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0750-8976-966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zlp@ttepcb.com</w:t>
            </w:r>
            <w:r>
              <w:rPr>
                <w:rFonts w:hint="eastAsia" w:ascii="Calibri" w:hAnsi="Calibri" w:eastAsia="宋体" w:cs="Calibri"/>
                <w:color w:val="auto"/>
                <w:kern w:val="0"/>
                <w:szCs w:val="21"/>
                <w:lang w:bidi="ar"/>
              </w:rPr>
              <w:t>；</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汕头市优迪智能科技有限公司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优迪玩具是一个消费级无人机研发商，旗下主要产品涵盖探索者</w:t>
            </w:r>
            <w:r>
              <w:rPr>
                <w:rFonts w:ascii="Calibri" w:hAnsi="Calibri" w:eastAsia="宋体" w:cs="Calibri"/>
                <w:color w:val="auto"/>
                <w:kern w:val="0"/>
                <w:szCs w:val="21"/>
                <w:lang w:bidi="ar"/>
              </w:rPr>
              <w:t>I350H</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i251HW</w:t>
            </w:r>
            <w:r>
              <w:rPr>
                <w:rFonts w:hint="eastAsia" w:ascii="宋体" w:hAnsi="宋体" w:eastAsia="宋体" w:cs="宋体"/>
                <w:color w:val="auto"/>
                <w:kern w:val="0"/>
                <w:szCs w:val="21"/>
                <w:lang w:bidi="ar"/>
              </w:rPr>
              <w:t>折叠飞行器、探索者</w:t>
            </w:r>
            <w:r>
              <w:rPr>
                <w:rFonts w:ascii="Calibri" w:hAnsi="Calibri" w:eastAsia="宋体" w:cs="Calibri"/>
                <w:color w:val="auto"/>
                <w:kern w:val="0"/>
                <w:szCs w:val="21"/>
                <w:lang w:bidi="ar"/>
              </w:rPr>
              <w:t>i350HW-HD</w:t>
            </w:r>
            <w:r>
              <w:rPr>
                <w:rFonts w:hint="eastAsia" w:ascii="宋体" w:hAnsi="宋体" w:eastAsia="宋体" w:cs="宋体"/>
                <w:color w:val="auto"/>
                <w:kern w:val="0"/>
                <w:szCs w:val="21"/>
                <w:lang w:bidi="ar"/>
              </w:rPr>
              <w:t>、探索者</w:t>
            </w:r>
            <w:r>
              <w:rPr>
                <w:rFonts w:ascii="Calibri" w:hAnsi="Calibri" w:eastAsia="宋体" w:cs="Calibri"/>
                <w:color w:val="auto"/>
                <w:kern w:val="0"/>
                <w:szCs w:val="21"/>
                <w:lang w:bidi="ar"/>
              </w:rPr>
              <w:t>i350HW</w:t>
            </w:r>
            <w:r>
              <w:rPr>
                <w:rFonts w:hint="eastAsia" w:ascii="宋体" w:hAnsi="宋体" w:eastAsia="宋体" w:cs="宋体"/>
                <w:color w:val="auto"/>
                <w:kern w:val="0"/>
                <w:szCs w:val="21"/>
                <w:lang w:bidi="ar"/>
              </w:rPr>
              <w:t>等；同时为用户提供遥控船、遥控飞机及</w:t>
            </w:r>
            <w:r>
              <w:rPr>
                <w:rFonts w:ascii="Calibri" w:hAnsi="Calibri" w:eastAsia="宋体" w:cs="Calibri"/>
                <w:color w:val="auto"/>
                <w:kern w:val="0"/>
                <w:szCs w:val="21"/>
                <w:lang w:bidi="ar"/>
              </w:rPr>
              <w:t>AR</w:t>
            </w:r>
            <w:r>
              <w:rPr>
                <w:rFonts w:hint="eastAsia" w:ascii="宋体" w:hAnsi="宋体" w:eastAsia="宋体" w:cs="宋体"/>
                <w:color w:val="auto"/>
                <w:kern w:val="0"/>
                <w:szCs w:val="21"/>
                <w:lang w:bidi="ar"/>
              </w:rPr>
              <w:t>显示设备等产品。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广东-汕头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汕头市澄海区广益街道广峰工业区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汕头市丰利达电子科技有限公司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丰利达是一家印制线路板生产商，专注于智能无人飞行器制造。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广东-汕头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汕头市潮阳区和平镇下寨居委紫中路</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0754-8448-6111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acc@fldpcb.com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广州市飞越模型有限公司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飞越模型是一家无人机及铝箱研发商，自主研发生产的产品有</w:t>
            </w:r>
            <w:r>
              <w:rPr>
                <w:rFonts w:ascii="Calibri" w:hAnsi="Calibri" w:eastAsia="宋体" w:cs="Calibri"/>
                <w:color w:val="auto"/>
                <w:kern w:val="0"/>
                <w:szCs w:val="21"/>
                <w:lang w:bidi="ar"/>
              </w:rPr>
              <w:t>Flying 3D</w:t>
            </w:r>
            <w:r>
              <w:rPr>
                <w:rFonts w:hint="eastAsia" w:ascii="宋体" w:hAnsi="宋体" w:eastAsia="宋体" w:cs="宋体"/>
                <w:color w:val="auto"/>
                <w:kern w:val="0"/>
                <w:szCs w:val="21"/>
                <w:lang w:bidi="ar"/>
              </w:rPr>
              <w:t>品牌的碳纤浆、铝箱、植保机、航拍飞行器、四轴飞行器等，并为国内外商家提供贴牌代工服务；同时是模型汽车品牌</w:t>
            </w:r>
            <w:r>
              <w:rPr>
                <w:rFonts w:ascii="Calibri" w:hAnsi="Calibri" w:eastAsia="宋体" w:cs="Calibri"/>
                <w:color w:val="auto"/>
                <w:kern w:val="0"/>
                <w:szCs w:val="21"/>
                <w:lang w:bidi="ar"/>
              </w:rPr>
              <w:t>Motormax</w:t>
            </w:r>
            <w:r>
              <w:rPr>
                <w:rFonts w:hint="eastAsia" w:ascii="宋体" w:hAnsi="宋体" w:eastAsia="宋体" w:cs="宋体"/>
                <w:color w:val="auto"/>
                <w:kern w:val="0"/>
                <w:szCs w:val="21"/>
                <w:lang w:bidi="ar"/>
              </w:rPr>
              <w:t>的中国区总代理商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广东-汕头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汕头市澄海区莱美工业区兴业二路西侧与兴业路北侧交汇处</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0754-86393150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13556348567@163.com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广东司马航模实业有限公司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司马航模是一家消费级无人机研发商，旗下产品涵盖实时传输遥控四轴飞行器、</w:t>
            </w:r>
            <w:r>
              <w:rPr>
                <w:rFonts w:ascii="Calibri" w:hAnsi="Calibri" w:eastAsia="宋体" w:cs="Calibri"/>
                <w:color w:val="auto"/>
                <w:kern w:val="0"/>
                <w:szCs w:val="21"/>
                <w:lang w:bidi="ar"/>
              </w:rPr>
              <w:t>S107E</w:t>
            </w:r>
            <w:r>
              <w:rPr>
                <w:rFonts w:hint="eastAsia" w:ascii="宋体" w:hAnsi="宋体" w:eastAsia="宋体" w:cs="宋体"/>
                <w:color w:val="auto"/>
                <w:kern w:val="0"/>
                <w:szCs w:val="21"/>
                <w:lang w:bidi="ar"/>
              </w:rPr>
              <w:t>全方位遥控直升机、</w:t>
            </w:r>
            <w:r>
              <w:rPr>
                <w:rFonts w:ascii="Calibri" w:hAnsi="Calibri" w:eastAsia="宋体" w:cs="Calibri"/>
                <w:color w:val="auto"/>
                <w:kern w:val="0"/>
                <w:szCs w:val="21"/>
                <w:lang w:bidi="ar"/>
              </w:rPr>
              <w:t>S39</w:t>
            </w:r>
            <w:r>
              <w:rPr>
                <w:rFonts w:hint="eastAsia" w:ascii="宋体" w:hAnsi="宋体" w:eastAsia="宋体" w:cs="宋体"/>
                <w:color w:val="auto"/>
                <w:kern w:val="0"/>
                <w:szCs w:val="21"/>
                <w:lang w:bidi="ar"/>
              </w:rPr>
              <w:t>全方位遥控直升机、</w:t>
            </w:r>
            <w:r>
              <w:rPr>
                <w:rFonts w:ascii="Calibri" w:hAnsi="Calibri" w:eastAsia="宋体" w:cs="Calibri"/>
                <w:color w:val="auto"/>
                <w:kern w:val="0"/>
                <w:szCs w:val="21"/>
                <w:lang w:bidi="ar"/>
              </w:rPr>
              <w:t>X8HG</w:t>
            </w:r>
            <w:r>
              <w:rPr>
                <w:rFonts w:hint="eastAsia" w:ascii="宋体" w:hAnsi="宋体" w:eastAsia="宋体" w:cs="宋体"/>
                <w:color w:val="auto"/>
                <w:kern w:val="0"/>
                <w:szCs w:val="21"/>
                <w:lang w:bidi="ar"/>
              </w:rPr>
              <w:t>高清航拍遥控四轴飞行器等，其产品通过玩具反斗城、</w:t>
            </w:r>
            <w:r>
              <w:rPr>
                <w:rFonts w:ascii="Calibri" w:hAnsi="Calibri" w:eastAsia="宋体" w:cs="Calibri"/>
                <w:color w:val="auto"/>
                <w:kern w:val="0"/>
                <w:szCs w:val="21"/>
                <w:lang w:bidi="ar"/>
              </w:rPr>
              <w:t>COSTCO</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TARGET</w:t>
            </w:r>
            <w:r>
              <w:rPr>
                <w:rFonts w:hint="eastAsia" w:ascii="宋体" w:hAnsi="宋体" w:eastAsia="宋体" w:cs="宋体"/>
                <w:color w:val="auto"/>
                <w:kern w:val="0"/>
                <w:szCs w:val="21"/>
                <w:lang w:bidi="ar"/>
              </w:rPr>
              <w:t>等零售商进行销售。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广东-汕头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汕头市澄海区莱美工业区兴业二路西侧与兴业路北侧交汇处</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0754-86393150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13556348567@163.com</w:t>
            </w:r>
          </w:p>
        </w:tc>
      </w:tr>
      <w:tr>
        <w:tblPrEx>
          <w:tblCellMar>
            <w:top w:w="0" w:type="dxa"/>
            <w:left w:w="108" w:type="dxa"/>
            <w:bottom w:w="0" w:type="dxa"/>
            <w:right w:w="108" w:type="dxa"/>
          </w:tblCellMar>
        </w:tblPrEx>
        <w:trPr>
          <w:trHeight w:val="9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广东澄星无人机股份有限公司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澄星无人机是一家从事无人机及航模产品研发、生产和销售的创新型国家高新技术企业。一方面在娱乐航拍、实时监控、追踪及救援等领域为客户提供高性价比的产品和优质的服务。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广东-汕头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广东省汕头市澄海区凤新二路凤新工业区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0754-89866888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info@cxhobby.com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中飞通用（深圳）航空投资控股有限公司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中飞通用是一家专注于推动中国通用航空产业发展的企业，致力于打造以飞机研发制造为主线，集维修、组装、改装等为一体的现代服务业、航空运营产业协调发展的通用航空产业集聚。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深圳市前海深港合作区前湾一路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180-0258-3568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32413993@qq.com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星雅通用航空有限公司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星雅航空是一家民营私人飞机运营商，主要开展航空器托管、商务包机、极致之旅、航空基础设施运营、航空器材交易、维修管理、航空培训等业务，为优质客户提供专业的航空器管理服务及解决方案。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深圳市宝安国际机场信息大楼</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0755-2345-1235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zhanhb@astroair.net</w:t>
            </w:r>
          </w:p>
        </w:tc>
      </w:tr>
      <w:tr>
        <w:tblPrEx>
          <w:tblCellMar>
            <w:top w:w="0" w:type="dxa"/>
            <w:left w:w="108" w:type="dxa"/>
            <w:bottom w:w="0" w:type="dxa"/>
            <w:right w:w="108" w:type="dxa"/>
          </w:tblCellMar>
        </w:tblPrEx>
        <w:trPr>
          <w:trHeight w:val="186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微至航空科技（深圳）有限公司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微至航空专注以中大型通用无人运输机为核心产品，致力于成为世界级智能飞行器相关科技产品与服务提供商，其自主正向设计并研发的</w:t>
            </w:r>
            <w:r>
              <w:rPr>
                <w:rFonts w:ascii="Calibri" w:hAnsi="Calibri" w:eastAsia="宋体" w:cs="Calibri"/>
                <w:color w:val="auto"/>
                <w:kern w:val="0"/>
                <w:szCs w:val="21"/>
                <w:lang w:bidi="ar"/>
              </w:rPr>
              <w:t>“Macro”1.5</w:t>
            </w:r>
            <w:r>
              <w:rPr>
                <w:rFonts w:hint="eastAsia" w:ascii="宋体" w:hAnsi="宋体" w:eastAsia="宋体" w:cs="宋体"/>
                <w:color w:val="auto"/>
                <w:kern w:val="0"/>
                <w:szCs w:val="21"/>
                <w:lang w:bidi="ar"/>
              </w:rPr>
              <w:t>吨级通用无人运输机，可广泛应用于支线货运物流、应急救援、森林防火、气象勘测、岛礁补给、空中投送等多种场景。</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深圳市南山区南头街道莲城社区南山软件园</w:t>
            </w:r>
            <w:r>
              <w:rPr>
                <w:rFonts w:ascii="Calibri" w:hAnsi="Calibri" w:eastAsia="宋体" w:cs="Calibri"/>
                <w:color w:val="auto"/>
                <w:kern w:val="0"/>
                <w:szCs w:val="21"/>
                <w:lang w:bidi="ar"/>
              </w:rPr>
              <w:t>A805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09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微瞳科技（深圳）有限公司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微瞳科技是一家低空防御系统提供商，致力于低空空域管理应用技术开发。该公司的“低空近程防御系统” 是针对黑飞无人机威胁自主研制的系统解决方案。系统包含雷达、光电识别追踪、音频侦测、无线电侦测以及无线电干扰等设备，通过多传感器的信息融合和协同工作，对无人机进行监测，并对进入防卫区域的黑飞无人机进行驱离和迫降作业以保障安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深圳市南山区粤海街道深圳湾科技生态园</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811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0755-8670-4386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amy.peng@wedefence.com</w:t>
            </w:r>
          </w:p>
        </w:tc>
      </w:tr>
      <w:tr>
        <w:tblPrEx>
          <w:tblCellMar>
            <w:top w:w="0" w:type="dxa"/>
            <w:left w:w="108" w:type="dxa"/>
            <w:bottom w:w="0" w:type="dxa"/>
            <w:right w:w="108" w:type="dxa"/>
          </w:tblCellMar>
        </w:tblPrEx>
        <w:trPr>
          <w:trHeight w:val="158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深圳智空未来信息技术有限公司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智空未来是一家低空无人机反制解决方案提供商，核心产品蓝天卫士无人机反制系统，具有</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无源探测，精准识别，无人值守，低干扰</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等特性，该解决方案利用尖端的射频频谱感应，信号处理，人工智能和机器学习技术来解码底层协议以检测无人机。</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深圳市南山区粤海街道科技中三道深圳软件园一期</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401G1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159-5181-0075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laking@zkweilai.com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深圳亿天航科技有限公司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亿天航是一家无人航空飞行器供应商，研发生产的无人机主要面向农业植保为主，满足测量测绘、管线巡查、海事监察、气象监测、抗震救灾等领域的应用需求，同时推出了天天农服共享植保无人机服务平台，整合农资销售资源，收集农产品大数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深圳市宝安区沙井街道沙井后亭沙松路全至科技创新园</w:t>
            </w:r>
            <w:r>
              <w:rPr>
                <w:rFonts w:ascii="Calibri" w:hAnsi="Calibri" w:eastAsia="宋体" w:cs="Calibri"/>
                <w:color w:val="auto"/>
                <w:kern w:val="0"/>
                <w:szCs w:val="21"/>
                <w:lang w:bidi="ar"/>
              </w:rPr>
              <w:t>7F</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134-2137-7360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深圳亿嘉和科技研发有限公司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亿嘉和科技是一家智能消费设备制造商，致力于特殊作业机器人制造；智能机器人销售；智能无人飞行器制造。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深圳市南山区西丽街道白芒社区沙河西路</w:t>
            </w:r>
            <w:r>
              <w:rPr>
                <w:rFonts w:ascii="Calibri" w:hAnsi="Calibri" w:eastAsia="宋体" w:cs="Calibri"/>
                <w:color w:val="auto"/>
                <w:kern w:val="0"/>
                <w:szCs w:val="21"/>
                <w:lang w:bidi="ar"/>
              </w:rPr>
              <w:t>5318</w:t>
            </w:r>
            <w:r>
              <w:rPr>
                <w:rFonts w:hint="eastAsia" w:ascii="宋体" w:hAnsi="宋体" w:eastAsia="宋体" w:cs="宋体"/>
                <w:color w:val="auto"/>
                <w:kern w:val="0"/>
                <w:szCs w:val="21"/>
                <w:lang w:bidi="ar"/>
              </w:rPr>
              <w:t>号百旺研发大厦</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1608</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137-7641-8252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zoupeng@yijiahe.com </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 xml:space="preserve"> </w:t>
            </w:r>
          </w:p>
        </w:tc>
      </w:tr>
      <w:tr>
        <w:tblPrEx>
          <w:tblCellMar>
            <w:top w:w="0" w:type="dxa"/>
            <w:left w:w="108" w:type="dxa"/>
            <w:bottom w:w="0" w:type="dxa"/>
            <w:right w:w="108" w:type="dxa"/>
          </w:tblCellMar>
        </w:tblPrEx>
        <w:trPr>
          <w:trHeight w:val="182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深圳欣界能源科技有限公司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欣视界是一家固态锂金属电池研发生产商，聚焦高能量密度、高安全锂电池产品，专注于固态锂金属电池研发、生产，相关关键材料的研发制备。并在锂电池核心技术上拥有自主专利，已建有固态锂金属电池</w:t>
            </w:r>
            <w:r>
              <w:rPr>
                <w:rFonts w:ascii="Calibri" w:hAnsi="Calibri" w:eastAsia="宋体" w:cs="Calibri"/>
                <w:color w:val="auto"/>
                <w:kern w:val="0"/>
                <w:szCs w:val="21"/>
                <w:lang w:bidi="ar"/>
              </w:rPr>
              <w:t>200MWh</w:t>
            </w:r>
            <w:r>
              <w:rPr>
                <w:rFonts w:hint="eastAsia" w:ascii="宋体" w:hAnsi="宋体" w:eastAsia="宋体" w:cs="宋体"/>
                <w:color w:val="auto"/>
                <w:kern w:val="0"/>
                <w:szCs w:val="21"/>
                <w:lang w:bidi="ar"/>
              </w:rPr>
              <w:t>生产线、关键材料制备产线和固态电池分析测试平台。其产品广泛应用于储能、飞行器、消费电子、电动汽车等行业。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深圳市龙华区</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翰宇创新产业园</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5-7</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0755-2373-1044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finance@hpowersys.com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深圳通航网络技术有限公司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通航网络是一家为空军和通航做模拟仿真飞行系统和虚拟现实技术研发服务的公司。主营</w:t>
            </w:r>
            <w:r>
              <w:rPr>
                <w:rFonts w:ascii="Calibri" w:hAnsi="Calibri" w:eastAsia="宋体" w:cs="Calibri"/>
                <w:color w:val="auto"/>
                <w:kern w:val="0"/>
                <w:szCs w:val="21"/>
                <w:lang w:bidi="ar"/>
              </w:rPr>
              <w:t>VR</w:t>
            </w:r>
            <w:r>
              <w:rPr>
                <w:rFonts w:hint="eastAsia" w:ascii="宋体" w:hAnsi="宋体" w:eastAsia="宋体" w:cs="宋体"/>
                <w:color w:val="auto"/>
                <w:kern w:val="0"/>
                <w:szCs w:val="21"/>
                <w:lang w:bidi="ar"/>
              </w:rPr>
              <w:t>虚拟技术开发、</w:t>
            </w:r>
            <w:r>
              <w:rPr>
                <w:rFonts w:ascii="Calibri" w:hAnsi="Calibri" w:eastAsia="宋体" w:cs="Calibri"/>
                <w:color w:val="auto"/>
                <w:kern w:val="0"/>
                <w:szCs w:val="21"/>
                <w:lang w:bidi="ar"/>
              </w:rPr>
              <w:t>VR</w:t>
            </w:r>
            <w:r>
              <w:rPr>
                <w:rFonts w:hint="eastAsia" w:ascii="宋体" w:hAnsi="宋体" w:eastAsia="宋体" w:cs="宋体"/>
                <w:color w:val="auto"/>
                <w:kern w:val="0"/>
                <w:szCs w:val="21"/>
                <w:lang w:bidi="ar"/>
              </w:rPr>
              <w:t>技术服务和真实电子航空产品的采购和管理三大业务，致力于成为通用航空生态平台服务提供商。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宝安区西乡街道宝安大道</w:t>
            </w:r>
            <w:r>
              <w:rPr>
                <w:rFonts w:ascii="Calibri" w:hAnsi="Calibri" w:eastAsia="宋体" w:cs="Calibri"/>
                <w:color w:val="auto"/>
                <w:kern w:val="0"/>
                <w:szCs w:val="21"/>
                <w:lang w:bidi="ar"/>
              </w:rPr>
              <w:t>4004</w:t>
            </w:r>
            <w:r>
              <w:rPr>
                <w:rFonts w:hint="eastAsia" w:ascii="宋体" w:hAnsi="宋体" w:eastAsia="宋体" w:cs="宋体"/>
                <w:color w:val="auto"/>
                <w:kern w:val="0"/>
                <w:szCs w:val="21"/>
                <w:lang w:bidi="ar"/>
              </w:rPr>
              <w:t>号旭生大厦</w:t>
            </w:r>
            <w:r>
              <w:rPr>
                <w:rFonts w:ascii="Calibri" w:hAnsi="Calibri" w:eastAsia="宋体" w:cs="Calibri"/>
                <w:color w:val="auto"/>
                <w:kern w:val="0"/>
                <w:szCs w:val="21"/>
                <w:lang w:bidi="ar"/>
              </w:rPr>
              <w:t>917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137-1353-8375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380519101@qq.com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深圳市星图智控科技有限公司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星图智控是一家航拍无人机研发商，主打近距离拍摄、操作简便的无人机，产品包括</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蜻蜓</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无人机与</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时光</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低空拍照无人机，平台通过智能便携的手机</w:t>
            </w:r>
            <w:r>
              <w:rPr>
                <w:rFonts w:ascii="Calibri" w:hAnsi="Calibri" w:eastAsia="宋体" w:cs="Calibri"/>
                <w:color w:val="auto"/>
                <w:kern w:val="0"/>
                <w:szCs w:val="21"/>
                <w:lang w:bidi="ar"/>
              </w:rPr>
              <w:t>APP</w:t>
            </w:r>
            <w:r>
              <w:rPr>
                <w:rFonts w:hint="eastAsia" w:ascii="宋体" w:hAnsi="宋体" w:eastAsia="宋体" w:cs="宋体"/>
                <w:color w:val="auto"/>
                <w:kern w:val="0"/>
                <w:szCs w:val="21"/>
                <w:lang w:bidi="ar"/>
              </w:rPr>
              <w:t>结合飞控模块技术来控制无人机。</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深圳市宝安区公园路东</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巷</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号西部工业大厦</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400 960 1112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info@simtoo.com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深圳市鑫大疆智能科技有限公司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DZY-FPV</w:t>
            </w:r>
            <w:r>
              <w:rPr>
                <w:rFonts w:hint="eastAsia" w:ascii="宋体" w:hAnsi="宋体" w:eastAsia="宋体" w:cs="宋体"/>
                <w:color w:val="auto"/>
                <w:kern w:val="0"/>
                <w:szCs w:val="21"/>
                <w:lang w:bidi="ar"/>
              </w:rPr>
              <w:t>是航拍飞行器的</w:t>
            </w:r>
            <w:r>
              <w:rPr>
                <w:rFonts w:ascii="Calibri" w:hAnsi="Calibri" w:eastAsia="宋体" w:cs="Calibri"/>
                <w:color w:val="auto"/>
                <w:kern w:val="0"/>
                <w:szCs w:val="21"/>
                <w:lang w:bidi="ar"/>
              </w:rPr>
              <w:t>WIFI</w:t>
            </w:r>
            <w:r>
              <w:rPr>
                <w:rFonts w:hint="eastAsia" w:ascii="宋体" w:hAnsi="宋体" w:eastAsia="宋体" w:cs="宋体"/>
                <w:color w:val="auto"/>
                <w:kern w:val="0"/>
                <w:szCs w:val="21"/>
                <w:lang w:bidi="ar"/>
              </w:rPr>
              <w:t>图传客户端，使用</w:t>
            </w:r>
            <w:r>
              <w:rPr>
                <w:rFonts w:ascii="Calibri" w:hAnsi="Calibri" w:eastAsia="宋体" w:cs="Calibri"/>
                <w:color w:val="auto"/>
                <w:kern w:val="0"/>
                <w:szCs w:val="21"/>
                <w:lang w:bidi="ar"/>
              </w:rPr>
              <w:t>WIFI</w:t>
            </w:r>
            <w:r>
              <w:rPr>
                <w:rFonts w:hint="eastAsia" w:ascii="宋体" w:hAnsi="宋体" w:eastAsia="宋体" w:cs="宋体"/>
                <w:color w:val="auto"/>
                <w:kern w:val="0"/>
                <w:szCs w:val="21"/>
                <w:lang w:bidi="ar"/>
              </w:rPr>
              <w:t>实时接收飞行器拍摄的图像，并可控制</w:t>
            </w:r>
            <w:r>
              <w:rPr>
                <w:rFonts w:ascii="Calibri" w:hAnsi="Calibri" w:eastAsia="宋体" w:cs="Calibri"/>
                <w:color w:val="auto"/>
                <w:kern w:val="0"/>
                <w:szCs w:val="21"/>
                <w:lang w:bidi="ar"/>
              </w:rPr>
              <w:t>WIFI</w:t>
            </w:r>
            <w:r>
              <w:rPr>
                <w:rFonts w:hint="eastAsia" w:ascii="宋体" w:hAnsi="宋体" w:eastAsia="宋体" w:cs="宋体"/>
                <w:color w:val="auto"/>
                <w:kern w:val="0"/>
                <w:szCs w:val="21"/>
                <w:lang w:bidi="ar"/>
              </w:rPr>
              <w:t>航拍摄像头的拍照与录像，可以传输指令控制飞行器的飞行姿态。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深圳市宝安区西乡街道凤凰岗第三工业区</w:t>
            </w:r>
            <w:r>
              <w:rPr>
                <w:rFonts w:ascii="Calibri" w:hAnsi="Calibri" w:eastAsia="宋体" w:cs="Calibri"/>
                <w:color w:val="auto"/>
                <w:kern w:val="0"/>
                <w:szCs w:val="21"/>
                <w:lang w:bidi="ar"/>
              </w:rPr>
              <w:t>B8-2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楼北</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深圳市睿文航空科技有限公司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睿文航空是一家工业级无人直升机研发商，致力于提供工业级旋翼类无人驾驶飞行器的研发与制造。旗下</w:t>
            </w:r>
            <w:r>
              <w:rPr>
                <w:rFonts w:ascii="Calibri" w:hAnsi="Calibri" w:eastAsia="宋体" w:cs="Calibri"/>
                <w:color w:val="auto"/>
                <w:kern w:val="0"/>
                <w:szCs w:val="21"/>
                <w:lang w:bidi="ar"/>
              </w:rPr>
              <w:t>GHP-417</w:t>
            </w:r>
            <w:r>
              <w:rPr>
                <w:rFonts w:hint="eastAsia" w:ascii="宋体" w:hAnsi="宋体" w:eastAsia="宋体" w:cs="宋体"/>
                <w:color w:val="auto"/>
                <w:kern w:val="0"/>
                <w:szCs w:val="21"/>
                <w:lang w:bidi="ar"/>
              </w:rPr>
              <w:t>是一型</w:t>
            </w:r>
            <w:r>
              <w:rPr>
                <w:rFonts w:ascii="Calibri" w:hAnsi="Calibri" w:eastAsia="宋体" w:cs="Calibri"/>
                <w:color w:val="auto"/>
                <w:kern w:val="0"/>
                <w:szCs w:val="21"/>
                <w:lang w:bidi="ar"/>
              </w:rPr>
              <w:t>300</w:t>
            </w:r>
            <w:r>
              <w:rPr>
                <w:rFonts w:hint="eastAsia" w:ascii="宋体" w:hAnsi="宋体" w:eastAsia="宋体" w:cs="宋体"/>
                <w:color w:val="auto"/>
                <w:kern w:val="0"/>
                <w:szCs w:val="21"/>
                <w:lang w:bidi="ar"/>
              </w:rPr>
              <w:t>公斤级通用无人直升机平台，适用于侦查、反恐、消防等领域。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深圳市福田区福保街道福田保税区市花路富林大厦</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0755-8278-4977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janie@raven-air.cn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深圳市锐谱技术有限公司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锐谱技术是一家提供无人飞行器航拍和图传方案设计，研发，生产和销售等服务企业，主营业务方向有无人机无线图像传输，无人机航拍，</w:t>
            </w:r>
            <w:r>
              <w:rPr>
                <w:rFonts w:ascii="Calibri" w:hAnsi="Calibri" w:eastAsia="宋体" w:cs="Calibri"/>
                <w:color w:val="auto"/>
                <w:kern w:val="0"/>
                <w:szCs w:val="21"/>
                <w:lang w:bidi="ar"/>
              </w:rPr>
              <w:t>FPV VR</w:t>
            </w:r>
            <w:r>
              <w:rPr>
                <w:rFonts w:hint="eastAsia" w:ascii="宋体" w:hAnsi="宋体" w:eastAsia="宋体" w:cs="宋体"/>
                <w:color w:val="auto"/>
                <w:kern w:val="0"/>
                <w:szCs w:val="21"/>
                <w:lang w:bidi="ar"/>
              </w:rPr>
              <w:t>，便携式移动数字电视，地铁</w:t>
            </w:r>
            <w:r>
              <w:rPr>
                <w:rFonts w:ascii="Calibri" w:hAnsi="Calibri" w:eastAsia="宋体" w:cs="Calibri"/>
                <w:color w:val="auto"/>
                <w:kern w:val="0"/>
                <w:szCs w:val="21"/>
                <w:lang w:bidi="ar"/>
              </w:rPr>
              <w:t>PIS</w:t>
            </w:r>
            <w:r>
              <w:rPr>
                <w:rFonts w:hint="eastAsia" w:ascii="宋体" w:hAnsi="宋体" w:eastAsia="宋体" w:cs="宋体"/>
                <w:color w:val="auto"/>
                <w:kern w:val="0"/>
                <w:szCs w:val="21"/>
                <w:lang w:bidi="ar"/>
              </w:rPr>
              <w:t>系统等。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深圳市宝安区西乡街道固戍社区固戍一路一号</w:t>
            </w:r>
            <w:r>
              <w:rPr>
                <w:rFonts w:ascii="Calibri" w:hAnsi="Calibri" w:eastAsia="宋体" w:cs="Calibri"/>
                <w:color w:val="auto"/>
                <w:kern w:val="0"/>
                <w:szCs w:val="21"/>
                <w:lang w:bidi="ar"/>
              </w:rPr>
              <w:t>U+</w:t>
            </w:r>
            <w:r>
              <w:rPr>
                <w:rFonts w:hint="eastAsia" w:ascii="宋体" w:hAnsi="宋体" w:eastAsia="宋体" w:cs="宋体"/>
                <w:color w:val="auto"/>
                <w:kern w:val="0"/>
                <w:szCs w:val="21"/>
                <w:lang w:bidi="ar"/>
              </w:rPr>
              <w:t>研发中心</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502A</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0755-8602-6962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93738634@qq.com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深圳市金碟科技有限责任公司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金蝶科技是一家飞行器研发商，产品电动飞碟可用于军用、</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应急救援</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、观景航游、困难环境施工，甚至交通。相对传统直升机，其解决了污染大、噪音大、停机场地大等缺点。相对无人机，解决了载重少，安全系数低等缺点。</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深圳市坪山区龙田街道老坑社区坪山大道</w:t>
            </w:r>
            <w:r>
              <w:rPr>
                <w:rFonts w:ascii="Calibri" w:hAnsi="Calibri" w:eastAsia="宋体" w:cs="Calibri"/>
                <w:color w:val="auto"/>
                <w:kern w:val="0"/>
                <w:szCs w:val="21"/>
                <w:lang w:bidi="ar"/>
              </w:rPr>
              <w:t>6069</w:t>
            </w:r>
            <w:r>
              <w:rPr>
                <w:rFonts w:hint="eastAsia" w:ascii="宋体" w:hAnsi="宋体" w:eastAsia="宋体" w:cs="宋体"/>
                <w:color w:val="auto"/>
                <w:kern w:val="0"/>
                <w:szCs w:val="21"/>
                <w:lang w:bidi="ar"/>
              </w:rPr>
              <w:t>号嘉盛美家家具有限公司</w:t>
            </w:r>
            <w:r>
              <w:rPr>
                <w:rFonts w:ascii="Calibri" w:hAnsi="Calibri" w:eastAsia="宋体" w:cs="Calibri"/>
                <w:color w:val="auto"/>
                <w:kern w:val="0"/>
                <w:szCs w:val="21"/>
                <w:lang w:bidi="ar"/>
              </w:rPr>
              <w:t>303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深圳市疆域智能科技股份有限公司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疆域智能是一家集无人机研发、设计、生产、销售于一体的高新科创研发公司，致力于无人机研发、多功能飞行器、智能硬件设备、移动互联网设备、物联网技术等领域。现已开发</w:t>
            </w:r>
            <w:r>
              <w:rPr>
                <w:rFonts w:ascii="Calibri" w:hAnsi="Calibri" w:eastAsia="宋体" w:cs="Calibri"/>
                <w:color w:val="auto"/>
                <w:kern w:val="0"/>
                <w:szCs w:val="21"/>
                <w:lang w:bidi="ar"/>
              </w:rPr>
              <w:t>Spider X</w:t>
            </w:r>
            <w:r>
              <w:rPr>
                <w:rFonts w:hint="eastAsia" w:ascii="宋体" w:hAnsi="宋体" w:eastAsia="宋体" w:cs="宋体"/>
                <w:color w:val="auto"/>
                <w:kern w:val="0"/>
                <w:szCs w:val="21"/>
                <w:lang w:bidi="ar"/>
              </w:rPr>
              <w:t>系列、</w:t>
            </w:r>
            <w:r>
              <w:rPr>
                <w:rFonts w:ascii="Calibri" w:hAnsi="Calibri" w:eastAsia="宋体" w:cs="Calibri"/>
                <w:color w:val="auto"/>
                <w:kern w:val="0"/>
                <w:szCs w:val="21"/>
                <w:lang w:bidi="ar"/>
              </w:rPr>
              <w:t xml:space="preserve">Hornet s </w:t>
            </w:r>
            <w:r>
              <w:rPr>
                <w:rFonts w:hint="eastAsia" w:ascii="宋体" w:hAnsi="宋体" w:eastAsia="宋体" w:cs="宋体"/>
                <w:color w:val="auto"/>
                <w:kern w:val="0"/>
                <w:szCs w:val="21"/>
                <w:lang w:bidi="ar"/>
              </w:rPr>
              <w:t>系列产品。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广东省深圳市宝安区西乡宝源路</w:t>
            </w:r>
            <w:r>
              <w:rPr>
                <w:rFonts w:ascii="Calibri" w:hAnsi="Calibri" w:eastAsia="宋体" w:cs="Calibri"/>
                <w:color w:val="auto"/>
                <w:kern w:val="0"/>
                <w:szCs w:val="21"/>
                <w:lang w:bidi="ar"/>
              </w:rPr>
              <w:t>F518</w:t>
            </w:r>
            <w:r>
              <w:rPr>
                <w:rFonts w:hint="eastAsia" w:ascii="宋体" w:hAnsi="宋体" w:eastAsia="宋体" w:cs="宋体"/>
                <w:color w:val="auto"/>
                <w:kern w:val="0"/>
                <w:szCs w:val="21"/>
                <w:lang w:bidi="ar"/>
              </w:rPr>
              <w:t>创意园</w:t>
            </w:r>
            <w:r>
              <w:rPr>
                <w:rFonts w:ascii="Calibri" w:hAnsi="Calibri" w:eastAsia="宋体" w:cs="Calibri"/>
                <w:color w:val="auto"/>
                <w:kern w:val="0"/>
                <w:szCs w:val="21"/>
                <w:lang w:bidi="ar"/>
              </w:rPr>
              <w:t>F7-201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400-616-3263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info@jyu.com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深圳市哈威飞行科技有限公司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哈威飞行是一家微型飞行器研发商，专注于从事水上运动器材和载人微型飞行器的研发与设计，旗下主要产品包括</w:t>
            </w:r>
            <w:r>
              <w:rPr>
                <w:rFonts w:ascii="Calibri" w:hAnsi="Calibri" w:eastAsia="宋体" w:cs="Calibri"/>
                <w:color w:val="auto"/>
                <w:kern w:val="0"/>
                <w:szCs w:val="21"/>
                <w:lang w:bidi="ar"/>
              </w:rPr>
              <w:t>H1-Flying</w:t>
            </w:r>
            <w:r>
              <w:rPr>
                <w:rFonts w:hint="eastAsia" w:ascii="宋体" w:hAnsi="宋体" w:eastAsia="宋体" w:cs="宋体"/>
                <w:color w:val="auto"/>
                <w:kern w:val="0"/>
                <w:szCs w:val="21"/>
                <w:lang w:bidi="ar"/>
              </w:rPr>
              <w:t>飞行车、</w:t>
            </w:r>
            <w:r>
              <w:rPr>
                <w:rFonts w:ascii="Calibri" w:hAnsi="Calibri" w:eastAsia="宋体" w:cs="Calibri"/>
                <w:color w:val="auto"/>
                <w:kern w:val="0"/>
                <w:szCs w:val="21"/>
                <w:lang w:bidi="ar"/>
              </w:rPr>
              <w:t>H2-AquaJet</w:t>
            </w:r>
            <w:r>
              <w:rPr>
                <w:rFonts w:hint="eastAsia" w:ascii="宋体" w:hAnsi="宋体" w:eastAsia="宋体" w:cs="宋体"/>
                <w:color w:val="auto"/>
                <w:kern w:val="0"/>
                <w:szCs w:val="21"/>
                <w:lang w:bidi="ar"/>
              </w:rPr>
              <w:t>潜水系列和</w:t>
            </w:r>
            <w:r>
              <w:rPr>
                <w:rFonts w:ascii="Calibri" w:hAnsi="Calibri" w:eastAsia="宋体" w:cs="Calibri"/>
                <w:color w:val="auto"/>
                <w:kern w:val="0"/>
                <w:szCs w:val="21"/>
                <w:lang w:bidi="ar"/>
              </w:rPr>
              <w:t>H3-Water</w:t>
            </w:r>
            <w:r>
              <w:rPr>
                <w:rFonts w:hint="eastAsia" w:ascii="宋体" w:hAnsi="宋体" w:eastAsia="宋体" w:cs="宋体"/>
                <w:color w:val="auto"/>
                <w:kern w:val="0"/>
                <w:szCs w:val="21"/>
                <w:lang w:bidi="ar"/>
              </w:rPr>
              <w:t>救生艇系列等。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深圳市龙岗区坂田街道石背路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号坂田集团大厦</w:t>
            </w:r>
            <w:r>
              <w:rPr>
                <w:rFonts w:ascii="Calibri" w:hAnsi="Calibri" w:eastAsia="宋体" w:cs="Calibri"/>
                <w:color w:val="auto"/>
                <w:kern w:val="0"/>
                <w:szCs w:val="21"/>
                <w:lang w:bidi="ar"/>
              </w:rPr>
              <w:t>203</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205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0755-3313-8076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info@hoverstar.net</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深圳市哈博森科技有限公司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哈博森是集研发、生产、销售、服务为一体的航模、飞行器、无人机等产品的企业，旗下产品有全系列飞机航模集倒飞、特技飞行、航线飞行、航拍无人机、飞行棋、第一即时视频等。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广东省深圳市南山区软件产业基地第</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13</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0755-8394-7819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hbsso@hubsan.com</w:t>
            </w:r>
          </w:p>
        </w:tc>
      </w:tr>
      <w:tr>
        <w:tblPrEx>
          <w:tblCellMar>
            <w:top w:w="0" w:type="dxa"/>
            <w:left w:w="108" w:type="dxa"/>
            <w:bottom w:w="0" w:type="dxa"/>
            <w:right w:w="108" w:type="dxa"/>
          </w:tblCellMar>
        </w:tblPrEx>
        <w:trPr>
          <w:trHeight w:val="177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深圳市飞辉科科技有限公司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飞辉科是一家从事电子数码娱乐产品的研发生产和营销的公司，公司研发生产的产品有遥控多轴飞行器、直升机、车模、智能机器人等电子数码产品，还有智能运动和育婴系列产品，旗下有一款通过无线</w:t>
            </w:r>
            <w:r>
              <w:rPr>
                <w:rFonts w:ascii="Calibri" w:hAnsi="Calibri" w:eastAsia="宋体" w:cs="Calibri"/>
                <w:color w:val="auto"/>
                <w:kern w:val="0"/>
                <w:szCs w:val="21"/>
                <w:lang w:bidi="ar"/>
              </w:rPr>
              <w:t>Wi-Fi</w:t>
            </w:r>
            <w:r>
              <w:rPr>
                <w:rFonts w:hint="eastAsia" w:ascii="宋体" w:hAnsi="宋体" w:eastAsia="宋体" w:cs="宋体"/>
                <w:color w:val="auto"/>
                <w:kern w:val="0"/>
                <w:szCs w:val="21"/>
                <w:lang w:bidi="ar"/>
              </w:rPr>
              <w:t>控制玩具飞碟的软件</w:t>
            </w:r>
            <w:r>
              <w:rPr>
                <w:rFonts w:ascii="Calibri" w:hAnsi="Calibri" w:eastAsia="宋体" w:cs="Calibri"/>
                <w:color w:val="auto"/>
                <w:kern w:val="0"/>
                <w:szCs w:val="21"/>
                <w:lang w:bidi="ar"/>
              </w:rPr>
              <w:t>HK GPS</w:t>
            </w:r>
            <w:r>
              <w:rPr>
                <w:rFonts w:hint="eastAsia" w:ascii="宋体" w:hAnsi="宋体" w:eastAsia="宋体" w:cs="宋体"/>
                <w:color w:val="auto"/>
                <w:kern w:val="0"/>
                <w:szCs w:val="21"/>
                <w:lang w:bidi="ar"/>
              </w:rPr>
              <w:t>。</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深圳市福田区华强北路</w:t>
            </w:r>
            <w:r>
              <w:rPr>
                <w:rFonts w:ascii="Calibri" w:hAnsi="Calibri" w:eastAsia="宋体" w:cs="Calibri"/>
                <w:color w:val="auto"/>
                <w:kern w:val="0"/>
                <w:szCs w:val="21"/>
                <w:lang w:bidi="ar"/>
              </w:rPr>
              <w:t>2006</w:t>
            </w:r>
            <w:r>
              <w:rPr>
                <w:rFonts w:hint="eastAsia" w:ascii="宋体" w:hAnsi="宋体" w:eastAsia="宋体" w:cs="宋体"/>
                <w:color w:val="auto"/>
                <w:kern w:val="0"/>
                <w:szCs w:val="21"/>
                <w:lang w:bidi="ar"/>
              </w:rPr>
              <w:t>号华联发大厦</w:t>
            </w:r>
            <w:r>
              <w:rPr>
                <w:rFonts w:ascii="Calibri" w:hAnsi="Calibri" w:eastAsia="宋体" w:cs="Calibri"/>
                <w:color w:val="auto"/>
                <w:kern w:val="0"/>
                <w:szCs w:val="21"/>
                <w:lang w:bidi="ar"/>
              </w:rPr>
              <w:t>725#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0755-8281-5005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kerry@fincosz.cn</w:t>
            </w:r>
          </w:p>
        </w:tc>
      </w:tr>
      <w:tr>
        <w:tblPrEx>
          <w:tblCellMar>
            <w:top w:w="0" w:type="dxa"/>
            <w:left w:w="108" w:type="dxa"/>
            <w:bottom w:w="0" w:type="dxa"/>
            <w:right w:w="108" w:type="dxa"/>
          </w:tblCellMar>
        </w:tblPrEx>
        <w:trPr>
          <w:trHeight w:val="159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深圳市东部通用航空有限公司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东部通用航空是一家粤港澳大湾区低空交通运营商，业务包括：应急救援、商务出行（商务包机、机场接驳）、空中游览、飞行执照培训、机场建设、机场管控、直升机销售、维修与托管。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深圳市大梅沙东部华侨城云海谷体育公园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0755-8325-8624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szdbth@szdbth.com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深圳市大疆百旺科技有限公司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大疆百旺是一个农业信息化管理平台，致力于桨叶保护罩及多旋翼飞行器、</w:t>
            </w:r>
            <w:r>
              <w:rPr>
                <w:rFonts w:ascii="Arial" w:hAnsi="Arial" w:eastAsia="宋体" w:cs="Arial"/>
                <w:color w:val="auto"/>
                <w:kern w:val="0"/>
                <w:szCs w:val="21"/>
                <w:lang w:bidi="ar"/>
              </w:rPr>
              <w:t xml:space="preserve"> </w:t>
            </w:r>
            <w:r>
              <w:rPr>
                <w:rFonts w:hint="eastAsia" w:ascii="宋体" w:hAnsi="宋体" w:eastAsia="宋体" w:cs="宋体"/>
                <w:color w:val="auto"/>
                <w:kern w:val="0"/>
                <w:szCs w:val="21"/>
                <w:lang w:bidi="ar"/>
              </w:rPr>
              <w:t>多旋翼无人机的研发、制造业务。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深圳市南山区西丽街道阳光社区松白路</w:t>
            </w:r>
            <w:r>
              <w:rPr>
                <w:rFonts w:ascii="Calibri" w:hAnsi="Calibri" w:eastAsia="宋体" w:cs="Calibri"/>
                <w:color w:val="auto"/>
                <w:kern w:val="0"/>
                <w:szCs w:val="21"/>
                <w:lang w:bidi="ar"/>
              </w:rPr>
              <w:t>1002</w:t>
            </w:r>
            <w:r>
              <w:rPr>
                <w:rFonts w:hint="eastAsia" w:ascii="宋体" w:hAnsi="宋体" w:eastAsia="宋体" w:cs="宋体"/>
                <w:color w:val="auto"/>
                <w:kern w:val="0"/>
                <w:szCs w:val="21"/>
                <w:lang w:bidi="ar"/>
              </w:rPr>
              <w:t>号百旺信工业园</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0755-8615-2250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legalnotice@dji.com</w:t>
            </w:r>
          </w:p>
        </w:tc>
      </w:tr>
      <w:tr>
        <w:tblPrEx>
          <w:tblCellMar>
            <w:top w:w="0" w:type="dxa"/>
            <w:left w:w="108" w:type="dxa"/>
            <w:bottom w:w="0" w:type="dxa"/>
            <w:right w:w="108" w:type="dxa"/>
          </w:tblCellMar>
        </w:tblPrEx>
        <w:trPr>
          <w:trHeight w:val="153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深圳市超梦智能科技有限公司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深圳市超梦智能科技是国内无人飞行器控制系统及无人机解决方案的研发和生产商，专注于为海内外客户提供产品和整系统解决方案，致力成为无人控制系统及专业影视器材研发与服务的企业。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深圳市前海深港合作区前湾一路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0755-2557-2477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linc@mjxrc.com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深圳市边界智控科技有限公司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边界智控是一家在城市空中交通领域为电动垂直起降飞行器提供自主飞行系统的科技公司。该自主飞行系统融合视觉</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激光雷达、惯性导航等传感器，结合传统飞控系统和先进智能决策系统，实现环境感知、导航定位、任务决策和飞行控制等功能。</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深圳市南山区粤海街道高新区社区高新南七道</w:t>
            </w:r>
            <w:r>
              <w:rPr>
                <w:rFonts w:ascii="Calibri" w:hAnsi="Calibri" w:eastAsia="宋体" w:cs="Calibri"/>
                <w:color w:val="auto"/>
                <w:kern w:val="0"/>
                <w:szCs w:val="21"/>
                <w:lang w:bidi="ar"/>
              </w:rPr>
              <w:t>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深圳市艾飞智控科技有限公司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艾飞智控是一家中大型无人飞行器研发制造商，致力于打造超越客户预期的产品和服务。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深圳市南山区南山街道南山社区南新路阳光科创中心二期</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1903-3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深圳曼塔智能科技有限公司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曼塔智能是一家航空设备研销商，致力于运用前端科学技术，研发个人娱乐、专业航拍等涵盖多轴飞行器平台、飞控系统、摄像云台、模拟和数字远程图像传输、多轴专用电机和电调等领域的产品。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深圳市宝安区石岩街道塘头一号路创维创新谷</w:t>
            </w:r>
            <w:r>
              <w:rPr>
                <w:rFonts w:ascii="Calibri" w:hAnsi="Calibri" w:eastAsia="宋体" w:cs="Calibri"/>
                <w:color w:val="auto"/>
                <w:kern w:val="0"/>
                <w:szCs w:val="21"/>
                <w:lang w:bidi="ar"/>
              </w:rPr>
              <w:t>5#D</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701</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801</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901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186-0300-5811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wangjun@szsungreen.com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深圳零度智能飞行器有限公司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零度智能是一家航拍无人机研发商，主要以无人机产品的研发、制造、销售为主营业务。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深圳市前海深港合作区前湾一路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135-9044-1158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wgf1158@126.com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深圳华鹰金石航空服务有限公司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鹰金石是一家集私人飞机销售，飞行驾照培训，模拟飞行体验为一体的服务公司，为通用航空飞行提供飞行计划、航空情报、航空气象、飞行情报、告警和协助救援等服务；还提供飞机销售、飞机维修、飞行器托管、飞行员培训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深圳市南山区创业路中兴工业城</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C</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0755-2681-5615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lisa@kingshawk.com.cn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深圳航星光网空间技术有限公司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hint="eastAsia" w:ascii="宋体" w:hAnsi="宋体" w:eastAsia="宋体" w:cs="宋体"/>
                <w:color w:val="auto"/>
                <w:kern w:val="0"/>
                <w:szCs w:val="21"/>
                <w:lang w:bidi="ar"/>
              </w:rPr>
              <w:t>深圳航星光网空间技术是一家商业航天领域内的创业公司，通过发射数百颗近地轨道卫星，组成互联网星座，为平流层飞行器、系留气球、亚轨道飞船、空间站和微小卫星等提供高速互联网接入服务。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深圳市南山区南山街道南山路东桂庙路北跃华园</w:t>
            </w:r>
            <w:r>
              <w:rPr>
                <w:rFonts w:ascii="Calibri" w:hAnsi="Calibri" w:eastAsia="宋体" w:cs="Calibri"/>
                <w:color w:val="auto"/>
                <w:kern w:val="0"/>
                <w:szCs w:val="21"/>
                <w:lang w:bidi="ar"/>
              </w:rPr>
              <w:t>15C</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深圳创壹通航科技有限公司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创壹通航是一家航空飞行器及无人机研发商，公司专注于城市飞行器及相关通用飞行器的设计与制造，团队自主研发了新型城市飞行器，产品应用于城市航拍，环境监测及城市规划，城市建设等领域。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深圳市南山区桃源街道学苑大道</w:t>
            </w:r>
            <w:r>
              <w:rPr>
                <w:rFonts w:ascii="Calibri" w:hAnsi="Calibri" w:eastAsia="宋体" w:cs="Calibri"/>
                <w:color w:val="auto"/>
                <w:kern w:val="0"/>
                <w:szCs w:val="21"/>
                <w:lang w:bidi="ar"/>
              </w:rPr>
              <w:t>1088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152-1059-6054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15210596054@163.com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深圳常锋信息技术有限公司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常锋无人机是一家集新型无人机设计、研发、制造及销售为一体的高新技术企业，以工业级高端无人机飞行器控制系统和整机为主线，其服务内容包括：无人机飞控、农业植保、环保无人机、防火救灾无人机、地质勘测无人机、军用无人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7500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广东-深圳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光明新区新湖街道新明高科技产业园</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栋一层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400-6464-977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kf@cfuas.com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肇庆市星络智造科技有限公司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星络智造是一家智能制造服务商，专注于无人飞行器制造。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广东-肇庆</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封开县平凤镇粤桂合作特别试验区平凤拓展区盈田智谷工业园地块四第</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号楼第三层</w:t>
            </w:r>
            <w:r>
              <w:rPr>
                <w:rFonts w:ascii="Calibri" w:hAnsi="Calibri" w:eastAsia="宋体" w:cs="Calibri"/>
                <w:color w:val="auto"/>
                <w:kern w:val="0"/>
                <w:szCs w:val="21"/>
                <w:lang w:bidi="ar"/>
              </w:rPr>
              <w:t>307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139-2446-3310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liyehuizuishuai@outlook.com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中山市朗宇模型有限公司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主要专注于航模无刷电机、无人机无刷电机及电动车无刷电机研制、开发、生产与销售。公司主导品牌SUNNYSKY系列电动机有100多种规格型号产品，产品在亚洲、欧美等国家销售。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广东-中山</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中山市坦洲镇第三工业区申堂一路</w:t>
            </w:r>
            <w:r>
              <w:rPr>
                <w:rFonts w:ascii="Calibri" w:hAnsi="Calibri" w:eastAsia="宋体" w:cs="Calibri"/>
                <w:color w:val="auto"/>
                <w:kern w:val="0"/>
                <w:szCs w:val="21"/>
                <w:lang w:bidi="ar"/>
              </w:rPr>
              <w:t>82</w:t>
            </w:r>
            <w:r>
              <w:rPr>
                <w:rFonts w:hint="eastAsia" w:ascii="宋体" w:hAnsi="宋体" w:eastAsia="宋体" w:cs="宋体"/>
                <w:color w:val="auto"/>
                <w:kern w:val="0"/>
                <w:szCs w:val="21"/>
                <w:lang w:bidi="ar"/>
              </w:rPr>
              <w:t>号厂房三楼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0760-8628-4215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2853029788@QQ.COM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中山汉鲲智能科技有限公司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汉鲲智能的无人飞行器智能操作系统是软硬结合的智能产品，硬件性价比高，软件内容完善和丰富：它包括了无人飞行器导航控制系统、无人飞行器地面站智能监控系统和无人飞行器云端数据服务系统三部分内容。不仅仅是无人飞行器的核心软件系统，</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更是打通了无人飞行器的核心数据从产生、流通到专业应用的全链条环节。</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广东-中山</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中山市火炬开发区会展东路</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号数码大厦</w:t>
            </w:r>
            <w:r>
              <w:rPr>
                <w:rFonts w:ascii="Calibri" w:hAnsi="Calibri" w:eastAsia="宋体" w:cs="Calibri"/>
                <w:color w:val="auto"/>
                <w:kern w:val="0"/>
                <w:szCs w:val="21"/>
                <w:lang w:bidi="ar"/>
              </w:rPr>
              <w:t>1402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珠海紫燕无人飞行器有限公司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紫燕无人机是一家商用机器人飞行平台，可以根据不同领域，定制专属解决方案，拥有自主研发整机、航电集成、活塞与涡轮发动机集成运用技术，致力于使用成熟技术与前瞻科技，制造空中机器人飞行平台，为客户提供高附加值，目前主打产品是无人直升机。</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珠海市高新区唐家湾镇科技七路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101</w:t>
            </w:r>
            <w:r>
              <w:rPr>
                <w:rFonts w:hint="eastAsia" w:ascii="宋体" w:hAnsi="宋体" w:eastAsia="宋体" w:cs="宋体"/>
                <w:color w:val="auto"/>
                <w:kern w:val="0"/>
                <w:szCs w:val="21"/>
                <w:lang w:bidi="ar"/>
              </w:rPr>
              <w:t>单元</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珠海天晴航空航天科技有限公司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天晴航空是一家通用航空服务提供商。公司为航空航天器及其相关的机电产品、零配件、制造装备、应用软件和原辅材料的开发、生产、销售和技术提供服务。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珠海市金湾区红旗镇珠海大道</w:t>
            </w:r>
            <w:r>
              <w:rPr>
                <w:rFonts w:ascii="Calibri" w:hAnsi="Calibri" w:eastAsia="宋体" w:cs="Calibri"/>
                <w:color w:val="auto"/>
                <w:kern w:val="0"/>
                <w:szCs w:val="21"/>
                <w:lang w:bidi="ar"/>
              </w:rPr>
              <w:t>6898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厂房</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102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0756-7255-683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zh_tianqing@163.com</w:t>
            </w:r>
          </w:p>
        </w:tc>
      </w:tr>
      <w:tr>
        <w:tblPrEx>
          <w:tblCellMar>
            <w:top w:w="0" w:type="dxa"/>
            <w:left w:w="108" w:type="dxa"/>
            <w:bottom w:w="0" w:type="dxa"/>
            <w:right w:w="108" w:type="dxa"/>
          </w:tblCellMar>
        </w:tblPrEx>
        <w:trPr>
          <w:trHeight w:val="312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珠海安擎科技有限公司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安擎科技是一家空中交通解决方案提供商，是以安全可控的自主飞行系统为核心技术的无人机空中交通服务和设备提供商。通过可适航认证的自主专利的轻型探测与避让系统（</w:t>
            </w:r>
            <w:r>
              <w:rPr>
                <w:rFonts w:ascii="Calibri" w:hAnsi="Calibri" w:eastAsia="宋体" w:cs="Calibri"/>
                <w:color w:val="auto"/>
                <w:kern w:val="0"/>
                <w:szCs w:val="21"/>
                <w:lang w:bidi="ar"/>
              </w:rPr>
              <w:t>DAA</w:t>
            </w:r>
            <w:r>
              <w:rPr>
                <w:rFonts w:hint="eastAsia" w:ascii="宋体" w:hAnsi="宋体" w:eastAsia="宋体" w:cs="宋体"/>
                <w:color w:val="auto"/>
                <w:kern w:val="0"/>
                <w:szCs w:val="21"/>
                <w:lang w:bidi="ar"/>
              </w:rPr>
              <w:t>）和无人机运行服务云控平台，在中小型无人机上实现安全的超视距飞行（</w:t>
            </w:r>
            <w:r>
              <w:rPr>
                <w:rFonts w:ascii="Calibri" w:hAnsi="Calibri" w:eastAsia="宋体" w:cs="Calibri"/>
                <w:color w:val="auto"/>
                <w:kern w:val="0"/>
                <w:szCs w:val="21"/>
                <w:lang w:bidi="ar"/>
              </w:rPr>
              <w:t>BVLOS</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，推动超视距飞行适航标准成熟，解决无人机规模化服务运营的难题。产品包括：</w:t>
            </w:r>
            <w:r>
              <w:rPr>
                <w:rFonts w:ascii="Calibri" w:hAnsi="Calibri" w:eastAsia="宋体" w:cs="Calibri"/>
                <w:color w:val="auto"/>
                <w:kern w:val="0"/>
                <w:szCs w:val="21"/>
                <w:lang w:bidi="ar"/>
              </w:rPr>
              <w:t>SafeSky</w:t>
            </w:r>
            <w:r>
              <w:rPr>
                <w:rFonts w:hint="eastAsia" w:ascii="宋体" w:hAnsi="宋体" w:eastAsia="宋体" w:cs="宋体"/>
                <w:color w:val="auto"/>
                <w:kern w:val="0"/>
                <w:szCs w:val="21"/>
                <w:lang w:bidi="ar"/>
              </w:rPr>
              <w:t>无人机交通管理系统，超视距自主飞行无人机及附件。解决方案服务于应急消防、公安、能源设施与巡检等各类需要在</w:t>
            </w:r>
            <w:r>
              <w:rPr>
                <w:rFonts w:ascii="Calibri" w:hAnsi="Calibri" w:eastAsia="宋体" w:cs="Calibri"/>
                <w:color w:val="auto"/>
                <w:kern w:val="0"/>
                <w:szCs w:val="21"/>
                <w:lang w:bidi="ar"/>
              </w:rPr>
              <w:t>1000</w:t>
            </w:r>
            <w:r>
              <w:rPr>
                <w:rFonts w:hint="eastAsia" w:ascii="宋体" w:hAnsi="宋体" w:eastAsia="宋体" w:cs="宋体"/>
                <w:color w:val="auto"/>
                <w:kern w:val="0"/>
                <w:szCs w:val="21"/>
                <w:lang w:bidi="ar"/>
              </w:rPr>
              <w:t>米以下的低空空域作业的领域。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珠海市香洲区云溪谷数字产业园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010-5095-2450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contact@arcgine.com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中飞（珠海）通用航空有限公司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中飞航空是一家通用航空服务商，专业从事通用航空产品的研发，航空运输服务。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珠海市金湾区三灶镇源泉路</w:t>
            </w:r>
            <w:r>
              <w:rPr>
                <w:rFonts w:ascii="Calibri" w:hAnsi="Calibri" w:eastAsia="宋体" w:cs="Calibri"/>
                <w:color w:val="auto"/>
                <w:kern w:val="0"/>
                <w:szCs w:val="21"/>
                <w:lang w:bidi="ar"/>
              </w:rPr>
              <w:t>252</w:t>
            </w:r>
            <w:r>
              <w:rPr>
                <w:rFonts w:hint="eastAsia" w:ascii="宋体" w:hAnsi="宋体" w:eastAsia="宋体" w:cs="宋体"/>
                <w:color w:val="auto"/>
                <w:kern w:val="0"/>
                <w:szCs w:val="21"/>
                <w:lang w:bidi="ar"/>
              </w:rPr>
              <w:t>号一栋一楼</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022-6515-1123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feye@feyeuav.com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御风未来飞行科技（珠海）有限公司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御风未来是一家电动垂直起降飞行器提供商，以</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人人都可享有未来城市空中出行</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为愿景，利用在智能无人飞行器上积累多年的飞控及惯导算法、多物理仿真等关键技术，致力于打造安全、高性价比和智能的垂直起降固定翼飞行器，引领全新的空中出行生活方式。</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珠海市横琴新区宝华路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105</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-74404</w:t>
            </w:r>
            <w:r>
              <w:rPr>
                <w:rFonts w:hint="eastAsia" w:ascii="Calibri" w:hAnsi="Calibri" w:eastAsia="宋体" w:cs="Calibri"/>
                <w:color w:val="auto"/>
                <w:kern w:val="0"/>
                <w:szCs w:val="21"/>
                <w:lang w:bidi="ar"/>
              </w:rPr>
              <w:t>（</w:t>
            </w:r>
            <w:r>
              <w:rPr>
                <w:rFonts w:hint="eastAsia" w:ascii="宋体" w:hAnsi="宋体" w:eastAsia="宋体" w:cs="宋体"/>
                <w:color w:val="auto"/>
                <w:kern w:val="0"/>
                <w:szCs w:val="21"/>
                <w:lang w:bidi="ar"/>
              </w:rPr>
              <w:t>集中办公室）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0760-8658-1667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yeping_zhang@fcourier.com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羽人无人机（珠海）有限公司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珠海羽人农业航空有限公司成立于2011年，是国内领先农用无人机及农业服务的高新技术企业，总部位于珠海，在新疆建有分公司，覆盖国内外农用无人机研发、生产、销售及服务的全产业链。</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珠海金湾红旗智造大街</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栋</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0756-631-3555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南航通用航空股份有限公司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南航通用航空是一家通用航空公司，该公司长期为海上油气勘探和生产提供直升机运输服务，并与交通部合作开展海上搜救工作，同时还开展陆上飞行业务，如私企</w:t>
            </w:r>
            <w:r>
              <w:rPr>
                <w:rFonts w:ascii="Calibri" w:hAnsi="Calibri" w:eastAsia="宋体" w:cs="Calibri"/>
                <w:color w:val="auto"/>
                <w:kern w:val="0"/>
                <w:szCs w:val="21"/>
                <w:lang w:bidi="ar"/>
              </w:rPr>
              <w:t>VIP</w:t>
            </w:r>
            <w:r>
              <w:rPr>
                <w:rFonts w:hint="eastAsia" w:ascii="宋体" w:hAnsi="宋体" w:eastAsia="宋体" w:cs="宋体"/>
                <w:color w:val="auto"/>
                <w:kern w:val="0"/>
                <w:szCs w:val="21"/>
                <w:lang w:bidi="ar"/>
              </w:rPr>
              <w:t>飞机托管业务、电力巡线业务、临时包机飞行等相关业务。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广东-珠海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珠海市万山区桂山镇桂海三路</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号一楼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0756-336-5502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桂林航龙科讯电子技术有限公司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龙科讯是一家民用无人机及飞行系统研发商，专注于从事无人飞行器及图像与数据传输系统的研发与设计，产品包括固定翼垂直起降无人机、多旋翼航拍无人机系统、无人机地面控制站等，此外，公司还为专业领域提供稳定高效的无人机飞行平台及整套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广西-桂林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广西壮族自治区</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桂林国家高新区</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大学科技园</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417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0773-586-5369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service@hluav.com</w:t>
            </w: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贵州航天控制技术有限公司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贵州航控是一家飞行器自动控制系统研发生产商，隶属于中国航天科工集团第十研究院，是研制和生产飞行器自动控制系统（含惯性器件、惯性测量装置、伺服机构）以及石油试井仪器的大型航天高科技企业，具有自动控制、电子技术、机器人技术、精密机械加工等专业研制、开发和生产能力。其中，液压伺服控制技术研究及陀螺仪表精密制造在国内处于领先地位，</w:t>
            </w:r>
            <w:r>
              <w:rPr>
                <w:rFonts w:ascii="Calibri" w:hAnsi="Calibri" w:eastAsia="宋体" w:cs="Calibri"/>
                <w:color w:val="auto"/>
                <w:kern w:val="0"/>
                <w:szCs w:val="21"/>
                <w:lang w:bidi="ar"/>
              </w:rPr>
              <w:t>2017</w:t>
            </w:r>
            <w:r>
              <w:rPr>
                <w:rFonts w:hint="eastAsia" w:ascii="宋体" w:hAnsi="宋体" w:eastAsia="宋体" w:cs="宋体"/>
                <w:color w:val="auto"/>
                <w:kern w:val="0"/>
                <w:szCs w:val="21"/>
                <w:lang w:bidi="ar"/>
              </w:rPr>
              <w:t>年获得国家助力外骨骼机器人重点专项，是贵州省军民融合惯性与伺服系统控制工程技术研究中心。</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贵州-贵阳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贵州省贵阳市经济技术开发区红河路７号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085-18869-8405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htkz3405@126.com</w:t>
            </w:r>
            <w:r>
              <w:rPr>
                <w:rFonts w:hint="eastAsia" w:ascii="Calibri" w:hAnsi="Calibri" w:eastAsia="宋体" w:cs="Calibri"/>
                <w:color w:val="auto"/>
                <w:kern w:val="0"/>
                <w:szCs w:val="21"/>
                <w:lang w:bidi="ar"/>
              </w:rPr>
              <w:t>；</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河北北直通用航空股份有限公司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北直通航是经过中国民用航空华北地区管理局审定，具备飞行器放线资质的集研发、生产、服务为一体的高新技术企业。目前是中国最专业的动力伞放线企业。公司核心产业动力伞放线，经过</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年的发展，在放线技术上赢得了广大客户的高度赞誉，成为国内同行业的典范、领航者，同时我公司作为全国唯一的一家动力伞培训学校，为国内同行业及社会培训了上百名优秀学员。</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河北-保定</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保定市建业路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号国际保税物流中心综合办公楼三层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0312-702-6918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northern_heli@163.com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河北建新飞行汽车科技有限公司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建新飞行汽车是一家布局低空经济的飞行汽车研发公司，主要从斯洛伐克克莱因视觉有限公司引入飞行汽车</w:t>
            </w:r>
            <w:r>
              <w:rPr>
                <w:rFonts w:ascii="Calibri" w:hAnsi="Calibri" w:eastAsia="宋体" w:cs="Calibri"/>
                <w:color w:val="auto"/>
                <w:kern w:val="0"/>
                <w:szCs w:val="21"/>
                <w:lang w:bidi="ar"/>
              </w:rPr>
              <w:t>AirCar</w:t>
            </w:r>
            <w:r>
              <w:rPr>
                <w:rFonts w:hint="eastAsia" w:ascii="宋体" w:hAnsi="宋体" w:eastAsia="宋体" w:cs="宋体"/>
                <w:color w:val="auto"/>
                <w:kern w:val="0"/>
                <w:szCs w:val="21"/>
                <w:lang w:bidi="ar"/>
              </w:rPr>
              <w:t>技术及研发。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1480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河北-沧州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河北省沧州市渤海新区中捷产业园区中捷通用机场办公楼</w:t>
            </w:r>
            <w:r>
              <w:rPr>
                <w:rFonts w:ascii="Calibri" w:hAnsi="Calibri" w:eastAsia="宋体" w:cs="Calibri"/>
                <w:color w:val="auto"/>
                <w:kern w:val="0"/>
                <w:szCs w:val="21"/>
                <w:lang w:bidi="ar"/>
              </w:rPr>
              <w:t>103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石家庄云鼎科技有限公司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云鼎科技是一家科技产品制造商。云鼎科技重点从事军用、民用机电产品的研发、制造与服务，主要产品包括多旋翼无人飞行器系列、高清图像传输系统、</w:t>
            </w:r>
            <w:r>
              <w:rPr>
                <w:rFonts w:ascii="Calibri" w:hAnsi="Calibri" w:eastAsia="宋体" w:cs="Calibri"/>
                <w:color w:val="auto"/>
                <w:kern w:val="0"/>
                <w:szCs w:val="21"/>
                <w:lang w:bidi="ar"/>
              </w:rPr>
              <w:t>BD/GPS</w:t>
            </w:r>
            <w:r>
              <w:rPr>
                <w:rFonts w:hint="eastAsia" w:ascii="宋体" w:hAnsi="宋体" w:eastAsia="宋体" w:cs="宋体"/>
                <w:color w:val="auto"/>
                <w:kern w:val="0"/>
                <w:szCs w:val="21"/>
                <w:lang w:bidi="ar"/>
              </w:rPr>
              <w:t>综合导航定位、授时、定向系统、微型高效电源模块等。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河北-石家庄</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河北省石家庄市鹿泉区经济开发区御园路</w:t>
            </w:r>
            <w:r>
              <w:rPr>
                <w:rFonts w:ascii="Calibri" w:hAnsi="Calibri" w:eastAsia="宋体" w:cs="Calibri"/>
                <w:color w:val="auto"/>
                <w:kern w:val="0"/>
                <w:szCs w:val="21"/>
                <w:lang w:bidi="ar"/>
              </w:rPr>
              <w:t>99</w:t>
            </w:r>
            <w:r>
              <w:rPr>
                <w:rFonts w:hint="eastAsia" w:ascii="宋体" w:hAnsi="宋体" w:eastAsia="宋体" w:cs="宋体"/>
                <w:color w:val="auto"/>
                <w:kern w:val="0"/>
                <w:szCs w:val="21"/>
                <w:lang w:bidi="ar"/>
              </w:rPr>
              <w:t>号光谷科技园东孵化楼众创空间</w:t>
            </w:r>
            <w:r>
              <w:rPr>
                <w:rFonts w:ascii="Calibri" w:hAnsi="Calibri" w:eastAsia="宋体" w:cs="Calibri"/>
                <w:color w:val="auto"/>
                <w:kern w:val="0"/>
                <w:szCs w:val="21"/>
                <w:lang w:bidi="ar"/>
              </w:rPr>
              <w:t>517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0311-8393-3044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yundingkeji1709@126.com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河北鹰览自动化科技有限公司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鹰览科技是一个无人机研发平台，致力于向社会企事业单位提供自主研发的全系飞行器、专注研发垂直起降，大载荷、长航时、多机集群作业，舰船动平台起降，高寒高原特殊环境应用等解决方案。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河北-石家庄</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石家庄市裕华区翟营大街</w:t>
            </w:r>
            <w:r>
              <w:rPr>
                <w:rFonts w:ascii="Calibri" w:hAnsi="Calibri" w:eastAsia="宋体" w:cs="Calibri"/>
                <w:color w:val="auto"/>
                <w:kern w:val="0"/>
                <w:szCs w:val="21"/>
                <w:lang w:bidi="ar"/>
              </w:rPr>
              <w:t>452</w:t>
            </w:r>
            <w:r>
              <w:rPr>
                <w:rFonts w:hint="eastAsia" w:ascii="宋体" w:hAnsi="宋体" w:eastAsia="宋体" w:cs="宋体"/>
                <w:color w:val="auto"/>
                <w:kern w:val="0"/>
                <w:szCs w:val="21"/>
                <w:lang w:bidi="ar"/>
              </w:rPr>
              <w:t>号众美现代城</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号商住楼</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座一区</w:t>
            </w:r>
            <w:r>
              <w:rPr>
                <w:rFonts w:ascii="Calibri" w:hAnsi="Calibri" w:eastAsia="宋体" w:cs="Calibri"/>
                <w:color w:val="auto"/>
                <w:kern w:val="0"/>
                <w:szCs w:val="21"/>
                <w:lang w:bidi="ar"/>
              </w:rPr>
              <w:t>0102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186-3017-0375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河北地平线通用航空股份有限公司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地平线通航是具备甲类飞行资质的通用航空运营公司。公司主要为客户提供航空摄影、科学实验以及农林作业等通用航空服务。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河北-石家庄</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石家庄高新区日中天科技园众创空间</w:t>
            </w:r>
            <w:r>
              <w:rPr>
                <w:rFonts w:ascii="Calibri" w:hAnsi="Calibri" w:eastAsia="宋体" w:cs="Calibri"/>
                <w:color w:val="auto"/>
                <w:kern w:val="0"/>
                <w:szCs w:val="21"/>
                <w:lang w:bidi="ar"/>
              </w:rPr>
              <w:t>B1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0311-6726-5718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航迅信息技术有限公司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迅信息是一家航空通信及监视产品研发商，专注于为用户提供飞行器空地无线宽带通信及情报侦察监视、海边防空中巡逻通信与地面监视等解决方案，以及空地无线宽带通讯网络产品、基于北斗卫星的航空器独立监测终端及服务平台等产品，致力于帮助用户解决民航航班广域监视与安全管控问题。</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河北-张家口</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张家口市桥东区胜利中路负</w:t>
            </w:r>
            <w:r>
              <w:rPr>
                <w:rFonts w:ascii="Calibri" w:hAnsi="Calibri" w:eastAsia="宋体" w:cs="Calibri"/>
                <w:color w:val="auto"/>
                <w:kern w:val="0"/>
                <w:szCs w:val="21"/>
                <w:lang w:bidi="ar"/>
              </w:rPr>
              <w:t>24-9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 xml:space="preserve"> </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010-8225-7885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zhangban@avicomms.com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河南卓尔航空科技有限公司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卓尔航空是一家无人机螺旋桨研发商，主要研发、销售及维护通用航空所需的各类螺旋桨和旋转翼，适用于无人机、靶机、载人动力伞、超轻型飞机、多旋翼飞机等，同时为国内外模型运动冠军选手及航空爱好者研制螺旋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河南-郑州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郑州高新区红楠路8号龙鼎企业中心5号楼36号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郑州亚柏智能科技有限公司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亚柏智能是一家智能消费设备制造商，致力于无人飞行器、靶机、无人船、机器人的研发、生产、销售及售后服务。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河南-郑州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新郑市龙湖镇泰山路河南机电职业学院内</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159-3622-1314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527930162@qq.com </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河南天腾航空科技有限公司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天腾科技是一家多旋翼无人机研发商，专注于从事无人飞行器的开发与设计，旗下无人机内置有双录像影机、实时影像传输、拼接拍照等系统，主要应用于航拍测绘、农业植保等领域。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河南-郑州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郑州高新技术产业开发区西三环路</w:t>
            </w:r>
            <w:r>
              <w:rPr>
                <w:rFonts w:ascii="Calibri" w:hAnsi="Calibri" w:eastAsia="宋体" w:cs="Calibri"/>
                <w:color w:val="auto"/>
                <w:kern w:val="0"/>
                <w:szCs w:val="21"/>
                <w:lang w:bidi="ar"/>
              </w:rPr>
              <w:t>283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0371-6887-0062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271028740@qq.com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河南三和航空工业有限公司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三和航空是一家无人飞行器研发商，专业从事自转旋翼机、军用察打一体旋翼无人机、工业级大载荷长航时无人飞行器设计、研发、制造以及销售。公司已经自主研发了</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太阳之鹰</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自转旋翼机、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天眼</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复合翼无人机、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穿云鹰</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无人旋翼机在内的一系列无人飞行器。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河南-郑州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郑州市上街区蓝天路通航一路</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0371-6811-3299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henansanhehangkong@163.com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河南大诚通用航空科技有限公司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大诚通用是一家航空无人机研发商，主要产品包括植保无人机、测绘无人机、电力巡检无人机等多用途无人机，同时提供无人机培训服务。适用于农业、国土、电力等部门以及各种民用领域。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河南-郑州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河南省郑州市金水区杨金路</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号河南外包产业园天元</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0371-6090-9295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dctyhk@126.com</w:t>
            </w:r>
          </w:p>
        </w:tc>
      </w:tr>
      <w:tr>
        <w:tblPrEx>
          <w:tblCellMar>
            <w:top w:w="0" w:type="dxa"/>
            <w:left w:w="108" w:type="dxa"/>
            <w:bottom w:w="0" w:type="dxa"/>
            <w:right w:w="108" w:type="dxa"/>
          </w:tblCellMar>
        </w:tblPrEx>
        <w:trPr>
          <w:trHeight w:val="212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中航直升机股份有限公司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中直股份是我国直升机和通用、支线飞机科研生产基地，目前已经发展成为一个拥有</w:t>
            </w:r>
            <w:r>
              <w:rPr>
                <w:rFonts w:ascii="Calibri" w:hAnsi="Calibri" w:eastAsia="宋体" w:cs="Calibri"/>
                <w:color w:val="auto"/>
                <w:kern w:val="0"/>
                <w:szCs w:val="21"/>
                <w:lang w:bidi="ar"/>
              </w:rPr>
              <w:t>Y12</w:t>
            </w:r>
            <w:r>
              <w:rPr>
                <w:rFonts w:hint="eastAsia" w:ascii="宋体" w:hAnsi="宋体" w:eastAsia="宋体" w:cs="宋体"/>
                <w:color w:val="auto"/>
                <w:kern w:val="0"/>
                <w:szCs w:val="21"/>
                <w:lang w:bidi="ar"/>
              </w:rPr>
              <w:t>轻型多用途飞机、</w:t>
            </w:r>
            <w:r>
              <w:rPr>
                <w:rFonts w:ascii="Calibri" w:hAnsi="Calibri" w:eastAsia="宋体" w:cs="Calibri"/>
                <w:color w:val="auto"/>
                <w:kern w:val="0"/>
                <w:szCs w:val="21"/>
                <w:lang w:bidi="ar"/>
              </w:rPr>
              <w:t>Z9</w:t>
            </w:r>
            <w:r>
              <w:rPr>
                <w:rFonts w:hint="eastAsia" w:ascii="宋体" w:hAnsi="宋体" w:eastAsia="宋体" w:cs="宋体"/>
                <w:color w:val="auto"/>
                <w:kern w:val="0"/>
                <w:szCs w:val="21"/>
                <w:lang w:bidi="ar"/>
              </w:rPr>
              <w:t>系列直升机、</w:t>
            </w:r>
            <w:r>
              <w:rPr>
                <w:rFonts w:ascii="Calibri" w:hAnsi="Calibri" w:eastAsia="宋体" w:cs="Calibri"/>
                <w:color w:val="auto"/>
                <w:kern w:val="0"/>
                <w:szCs w:val="21"/>
                <w:lang w:bidi="ar"/>
              </w:rPr>
              <w:t>EC120</w:t>
            </w:r>
            <w:r>
              <w:rPr>
                <w:rFonts w:hint="eastAsia" w:ascii="宋体" w:hAnsi="宋体" w:eastAsia="宋体" w:cs="宋体"/>
                <w:color w:val="auto"/>
                <w:kern w:val="0"/>
                <w:szCs w:val="21"/>
                <w:lang w:bidi="ar"/>
              </w:rPr>
              <w:t>直升机和转包国外航空产品四大系列产品的外向型航空骨干企业</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公司是国内航空产品制造业中少数能够依托自主研发、引进、消化国际先进技术，实现产品国际取证和销售的生产企业。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1999-07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775000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黑龙江-哈尔滨</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黑龙江省哈尔滨市南岗区集中开发区</w:t>
            </w:r>
            <w:r>
              <w:rPr>
                <w:rFonts w:ascii="Calibri" w:hAnsi="Calibri" w:eastAsia="宋体" w:cs="Calibri"/>
                <w:color w:val="auto"/>
                <w:kern w:val="0"/>
                <w:szCs w:val="21"/>
                <w:lang w:bidi="ar"/>
              </w:rPr>
              <w:t>34</w:t>
            </w:r>
            <w:r>
              <w:rPr>
                <w:rFonts w:hint="eastAsia" w:ascii="宋体" w:hAnsi="宋体" w:eastAsia="宋体" w:cs="宋体"/>
                <w:color w:val="auto"/>
                <w:kern w:val="0"/>
                <w:szCs w:val="21"/>
                <w:lang w:bidi="ar"/>
              </w:rPr>
              <w:t>号楼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010-5835-4340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13501095261@139.com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黑龙江冰城通用航空有限公司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冰城航空是一家航空货运公司，致力于航空运输业。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黑龙江-哈尔滨</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哈尔滨市道里区埃德蒙顿路副</w:t>
            </w:r>
            <w:r>
              <w:rPr>
                <w:rFonts w:ascii="Calibri" w:hAnsi="Calibri" w:eastAsia="宋体" w:cs="Calibri"/>
                <w:color w:val="auto"/>
                <w:kern w:val="0"/>
                <w:szCs w:val="21"/>
                <w:lang w:bidi="ar"/>
              </w:rPr>
              <w:t>36-50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130-3005-7632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563405751@qq.com</w:t>
            </w:r>
          </w:p>
        </w:tc>
      </w:tr>
      <w:tr>
        <w:tblPrEx>
          <w:tblCellMar>
            <w:top w:w="0" w:type="dxa"/>
            <w:left w:w="108" w:type="dxa"/>
            <w:bottom w:w="0" w:type="dxa"/>
            <w:right w:w="108" w:type="dxa"/>
          </w:tblCellMar>
        </w:tblPrEx>
        <w:trPr>
          <w:trHeight w:val="62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航天科技控股集团股份有限公司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航天飞行科技是一家飞行器服务商，为航天飞行器和汽车电子产品制造。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1999-01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黑龙江-哈尔滨</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哈尔滨市平房区哈平西路４５号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045-1867-81088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htkj@as-hitech.com</w:t>
            </w:r>
          </w:p>
        </w:tc>
      </w:tr>
      <w:tr>
        <w:tblPrEx>
          <w:tblCellMar>
            <w:top w:w="0" w:type="dxa"/>
            <w:left w:w="108" w:type="dxa"/>
            <w:bottom w:w="0" w:type="dxa"/>
            <w:right w:w="108" w:type="dxa"/>
          </w:tblCellMar>
        </w:tblPrEx>
        <w:trPr>
          <w:trHeight w:val="199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哈尔滨腾迈通用航空科技有限公司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该公司开发生产无人直升机、固定翼无人机、涡喷发动机等产品。拥有四十多款无人机产品，六款气垫船产品，九款系列航空发动机类产品，以及包含载荷三公斤到一百五十公斤全系列的无人机类产品。在产品的水平方面，无人机系列80%的产品处于国内领先、国际同步，另外20%左右的产品，可以达到国际先进。</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黑龙江-哈尔滨</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Arial" w:hAnsi="Arial" w:eastAsia="宋体" w:cs="Arial"/>
                <w:color w:val="auto"/>
                <w:szCs w:val="21"/>
              </w:rPr>
            </w:pPr>
            <w:r>
              <w:rPr>
                <w:rFonts w:ascii="Arial" w:hAnsi="Arial" w:eastAsia="宋体" w:cs="Arial"/>
                <w:color w:val="auto"/>
                <w:kern w:val="0"/>
                <w:szCs w:val="21"/>
                <w:lang w:bidi="ar"/>
              </w:rPr>
              <w:t>哈尔滨经开区哈平路集中区黄海路25号1栋4层410室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0451-5107-0046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tengmaihk@163.com</w:t>
            </w:r>
          </w:p>
        </w:tc>
      </w:tr>
      <w:tr>
        <w:tblPrEx>
          <w:tblCellMar>
            <w:top w:w="0" w:type="dxa"/>
            <w:left w:w="108" w:type="dxa"/>
            <w:bottom w:w="0" w:type="dxa"/>
            <w:right w:w="108" w:type="dxa"/>
          </w:tblCellMar>
        </w:tblPrEx>
        <w:trPr>
          <w:trHeight w:val="152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湖北同诚通用航空有限公司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同诚通航成立于</w:t>
            </w:r>
            <w:r>
              <w:rPr>
                <w:rFonts w:ascii="Calibri" w:hAnsi="Calibri" w:eastAsia="宋体" w:cs="Calibri"/>
                <w:color w:val="auto"/>
                <w:kern w:val="0"/>
                <w:szCs w:val="21"/>
                <w:lang w:bidi="ar"/>
              </w:rPr>
              <w:t>2005</w:t>
            </w:r>
            <w:r>
              <w:rPr>
                <w:rFonts w:hint="eastAsia" w:ascii="宋体" w:hAnsi="宋体" w:eastAsia="宋体" w:cs="宋体"/>
                <w:color w:val="auto"/>
                <w:kern w:val="0"/>
                <w:szCs w:val="21"/>
                <w:lang w:bidi="ar"/>
              </w:rPr>
              <w:t>年，是经中国民航总局批准注册成立的甲类通用航空企业。公司</w:t>
            </w:r>
            <w:r>
              <w:rPr>
                <w:rFonts w:ascii="Calibri" w:hAnsi="Calibri" w:eastAsia="宋体" w:cs="Calibri"/>
                <w:color w:val="auto"/>
                <w:kern w:val="0"/>
                <w:szCs w:val="21"/>
                <w:lang w:bidi="ar"/>
              </w:rPr>
              <w:t>2006</w:t>
            </w:r>
            <w:r>
              <w:rPr>
                <w:rFonts w:hint="eastAsia" w:ascii="宋体" w:hAnsi="宋体" w:eastAsia="宋体" w:cs="宋体"/>
                <w:color w:val="auto"/>
                <w:kern w:val="0"/>
                <w:szCs w:val="21"/>
                <w:lang w:bidi="ar"/>
              </w:rPr>
              <w:t>年取得了中国民航的经营许可，</w:t>
            </w:r>
            <w:r>
              <w:rPr>
                <w:rFonts w:ascii="Calibri" w:hAnsi="Calibri" w:eastAsia="宋体" w:cs="Calibri"/>
                <w:color w:val="auto"/>
                <w:kern w:val="0"/>
                <w:szCs w:val="21"/>
                <w:lang w:bidi="ar"/>
              </w:rPr>
              <w:t>2007</w:t>
            </w:r>
            <w:r>
              <w:rPr>
                <w:rFonts w:hint="eastAsia" w:ascii="宋体" w:hAnsi="宋体" w:eastAsia="宋体" w:cs="宋体"/>
                <w:color w:val="auto"/>
                <w:kern w:val="0"/>
                <w:szCs w:val="21"/>
                <w:lang w:bidi="ar"/>
              </w:rPr>
              <w:t>年取得了中国民航商业运营人的运行合格证。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湖北-荆州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沙市区红星北路（沙市飞机场内）</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0716-833876-8804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market@tcga.com.cn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翼飞智能科技（武汉）有限公司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飞智能是一家无人机研发商，专注于从事智能无人飞行器的研发与设计，旗下产品包括多旋翼无人机、固定翼无人机及任务载荷设备等，主要应用于航空拍摄、农业植保、电力架线、电力巡线、地理测绘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武汉东湖新技术开发区高新四路</w:t>
            </w:r>
            <w:r>
              <w:rPr>
                <w:rFonts w:ascii="Calibri" w:hAnsi="Calibri" w:eastAsia="宋体" w:cs="Calibri"/>
                <w:color w:val="auto"/>
                <w:kern w:val="0"/>
                <w:szCs w:val="21"/>
                <w:lang w:bidi="ar"/>
              </w:rPr>
              <w:t>40</w:t>
            </w:r>
            <w:r>
              <w:rPr>
                <w:rFonts w:hint="eastAsia" w:ascii="宋体" w:hAnsi="宋体" w:eastAsia="宋体" w:cs="宋体"/>
                <w:color w:val="auto"/>
                <w:kern w:val="0"/>
                <w:szCs w:val="21"/>
                <w:lang w:bidi="ar"/>
              </w:rPr>
              <w:t>号葛洲坝太阳城</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027-8700-1688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hbn@efuav.com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武汉圆桌智慧科技有限公司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该公司是专注于无人机行业应用领域产品开发与应用服务的高新技术企业，致力于为客户提供以计算机视觉技术为核心，以5G物联网、地理信息系统（GIS）、遥感（RS）和全球定位系统（GPS）技术为支撑，集数据获取、处理和开发应用为一体的无人机行业应用整体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武汉东湖新技术开发区武大园四路武大科技园航域二区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027-8171-0092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syxie@rtech.studio</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武汉欣海远航科技研发有限公司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欣海远航科技以测绘服务，建筑劳务分包，建设工程施工，人工智能应用软件开发，智能无人飞行器制造，智能无人飞行器销售。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武汉市东湖新技术开发区理工园四路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号理工大科技园研发基地</w:t>
            </w:r>
            <w:r>
              <w:rPr>
                <w:rFonts w:ascii="Calibri" w:hAnsi="Calibri" w:eastAsia="宋体" w:cs="Calibri"/>
                <w:color w:val="auto"/>
                <w:kern w:val="0"/>
                <w:szCs w:val="21"/>
                <w:lang w:bidi="ar"/>
              </w:rPr>
              <w:t>B2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B2</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207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027-8646-1425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xhyh2018@163.com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武汉微目科技有限公司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微目科技致力于近景摄影三维扫描、高密度激光三维扫描、高分辨率低空无人机遥感、高精度手持</w:t>
            </w:r>
            <w:r>
              <w:rPr>
                <w:rFonts w:ascii="Calibri" w:hAnsi="Calibri" w:eastAsia="宋体" w:cs="Calibri"/>
                <w:color w:val="auto"/>
                <w:kern w:val="0"/>
                <w:szCs w:val="21"/>
                <w:lang w:bidi="ar"/>
              </w:rPr>
              <w:t>GIS</w:t>
            </w:r>
            <w:r>
              <w:rPr>
                <w:rFonts w:hint="eastAsia" w:ascii="宋体" w:hAnsi="宋体" w:eastAsia="宋体" w:cs="宋体"/>
                <w:color w:val="auto"/>
                <w:kern w:val="0"/>
                <w:szCs w:val="21"/>
                <w:lang w:bidi="ar"/>
              </w:rPr>
              <w:t>数据采集、高效率智能影像处理、多源空间数据融合与三维可视化、物联网技术、云计算、</w:t>
            </w:r>
            <w:r>
              <w:rPr>
                <w:rFonts w:ascii="Calibri" w:hAnsi="Calibri" w:eastAsia="宋体" w:cs="Calibri"/>
                <w:color w:val="auto"/>
                <w:kern w:val="0"/>
                <w:szCs w:val="21"/>
                <w:lang w:bidi="ar"/>
              </w:rPr>
              <w:t>3S</w:t>
            </w:r>
            <w:r>
              <w:rPr>
                <w:rFonts w:hint="eastAsia" w:ascii="宋体" w:hAnsi="宋体" w:eastAsia="宋体" w:cs="宋体"/>
                <w:color w:val="auto"/>
                <w:kern w:val="0"/>
                <w:szCs w:val="21"/>
                <w:lang w:bidi="ar"/>
              </w:rPr>
              <w:t>集成等新技术研发与产业化。</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湖北省武汉市东湖新技术开发区国际企业中心三期锦丰楼</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305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027-8720-4060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sales@microinfo.cn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武汉华宇世纪科技发展有限公司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华宇世纪是一家摄影测量与遥感技术开发商，主要从事摄影测量与遥感、低空无人机数据处理、工程测量、三维重建、文物保护数字化等技术咨询服务及相关软硬件研发与销售，是数字近景摄影测量系统</w:t>
            </w:r>
            <w:r>
              <w:rPr>
                <w:rFonts w:ascii="Calibri" w:hAnsi="Calibri" w:eastAsia="宋体" w:cs="Calibri"/>
                <w:color w:val="auto"/>
                <w:kern w:val="0"/>
                <w:szCs w:val="21"/>
                <w:lang w:bidi="ar"/>
              </w:rPr>
              <w:t>Lensphoto</w:t>
            </w:r>
            <w:r>
              <w:rPr>
                <w:rFonts w:hint="eastAsia" w:ascii="宋体" w:hAnsi="宋体" w:eastAsia="宋体" w:cs="宋体"/>
                <w:color w:val="auto"/>
                <w:kern w:val="0"/>
                <w:szCs w:val="21"/>
                <w:lang w:bidi="ar"/>
              </w:rPr>
              <w:t>的总运营商。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2001-02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湖北省武汉市洪山区光谷大道</w:t>
            </w:r>
            <w:r>
              <w:rPr>
                <w:rFonts w:ascii="Calibri" w:hAnsi="Calibri" w:eastAsia="宋体" w:cs="Calibri"/>
                <w:color w:val="auto"/>
                <w:kern w:val="0"/>
                <w:szCs w:val="21"/>
                <w:lang w:bidi="ar"/>
              </w:rPr>
              <w:t>70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027-6552-5460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lensphoto123@qq.com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武汉高德飞行器科技有限公司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高德飞行器是国内研制及销售安全、智能化、全系统的长航时重载无人直升机，垂起固定翼、行业级多旋翼等无人机、全系列任务载荷及地面站系统，并提供专业无人机行业应用系统解决方案的高科技企业。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武汉市东湖新技术开发区黄龙山南路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号武汉高德红外工业园</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613</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614</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027-81298795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info@gdu-tech.com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武汉顶翔智控科技有限公司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顶翔智控是一家从事移动工业机器人、无人飞行器等智能化、自动化、网络化及信息化的高端移动工业产品的关键部件及系统研发与销售的民营高科技公司。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武汉东湖新技术开发区高新大道</w:t>
            </w:r>
            <w:r>
              <w:rPr>
                <w:rFonts w:ascii="Calibri" w:hAnsi="Calibri" w:eastAsia="宋体" w:cs="Calibri"/>
                <w:color w:val="auto"/>
                <w:kern w:val="0"/>
                <w:szCs w:val="21"/>
                <w:lang w:bidi="ar"/>
              </w:rPr>
              <w:t>999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027-8133-7288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hr@detrumtech.com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湖北蔚蓝通用航空科技股份有限公司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蔚蓝航校是一家民营航空培训机构，是经中国民用航空中南地区管理局批准，从事飞行员培训、飞机维修、飞机托管等业务的甲级资质通用航空企业，现阶段公司已经拥有大批量飞行教员和飞机数量、运营基地、转场航线和飞行空域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湖北-武汉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东湖开发区珞瑜路</w:t>
            </w:r>
            <w:r>
              <w:rPr>
                <w:rFonts w:ascii="Calibri" w:hAnsi="Calibri" w:eastAsia="宋体" w:cs="Calibri"/>
                <w:color w:val="auto"/>
                <w:kern w:val="0"/>
                <w:szCs w:val="21"/>
                <w:lang w:bidi="ar"/>
              </w:rPr>
              <w:t>456</w:t>
            </w:r>
            <w:r>
              <w:rPr>
                <w:rFonts w:hint="eastAsia" w:ascii="宋体" w:hAnsi="宋体" w:eastAsia="宋体" w:cs="宋体"/>
                <w:color w:val="auto"/>
                <w:kern w:val="0"/>
                <w:szCs w:val="21"/>
                <w:lang w:bidi="ar"/>
              </w:rPr>
              <w:t>号光谷国际</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24</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027-8749-0040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marketing@sky-blueaviation.com </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湖北航宇嘉泰飞机设备有限公司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宇嘉泰是一家飞机设备研发制造商，公司致力于航空产品的研发和生产，主要产品：直升机座椅、通用飞机座椅、舰艇座椅、客舱机组及各类旅客座椅、盥洗间、厨房、担架、救生衣和各类备件；民航维修、航空转包生产、复合材料碳纤维制造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湖北-襄阳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襄阳市高新区黄家居委会金岗路</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0710-3102-313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pangxiaohong@alijt.cn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湖北航聚科技股份有限公司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航聚科技是一家航天飞行器热防护材料研发、生产、测试一体化解决方案提供商。公司主要有四大板块业务：发动机内绝热材料、外防热涂层材料、舱段防热材料和电弧风洞测试。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湖北-孝感</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孝感市高新区京广大道</w:t>
            </w:r>
            <w:r>
              <w:rPr>
                <w:rFonts w:ascii="Calibri" w:hAnsi="Calibri" w:eastAsia="宋体" w:cs="Calibri"/>
                <w:color w:val="auto"/>
                <w:kern w:val="0"/>
                <w:szCs w:val="21"/>
                <w:lang w:bidi="ar"/>
              </w:rPr>
              <w:t>85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0712-2681-666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14249296@qq.com</w:t>
            </w:r>
          </w:p>
        </w:tc>
      </w:tr>
      <w:tr>
        <w:tblPrEx>
          <w:tblCellMar>
            <w:top w:w="0" w:type="dxa"/>
            <w:left w:w="108" w:type="dxa"/>
            <w:bottom w:w="0" w:type="dxa"/>
            <w:right w:w="108" w:type="dxa"/>
          </w:tblCellMar>
        </w:tblPrEx>
        <w:trPr>
          <w:trHeight w:val="165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湖南高创翔宇科技有限公司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创翔宇是一家航天设备制造商，主要提供航空航天、国防军工领域高端装备的设计制造与系统集成服务。主要业务包括航空航天发动机、飞行器部件制造，地面试验系统制造与集成服务，高端电机、泵、阀等设备制造的非标定制设计与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湖南-常德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湖南省常德经济技术开发区中联路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湖南千牛无人机科技有限公司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千牛无人机是一家无人机研发商，从事无人航空飞行器的研发、生产、销售及提供无人机技术应用的解决方案，主要产品有电力架线无人机、农业植保无人机、行业整机系统、专业航拍无人机、商用航拍云台等。此外，还提供无人机技术应用的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湖南-岳阳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湖南省岳阳经济技术开发区通海北路海凌科技园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0730-8197817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长沙华羽先翔航空科技有限公司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华羽先翔是一家</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整机研发商，旗下研发</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有两款，包括鸿鹄</w:t>
            </w:r>
            <w:r>
              <w:rPr>
                <w:rFonts w:ascii="Calibri" w:hAnsi="Calibri" w:eastAsia="宋体" w:cs="Calibri"/>
                <w:color w:val="auto"/>
                <w:kern w:val="0"/>
                <w:szCs w:val="21"/>
                <w:lang w:bidi="ar"/>
              </w:rPr>
              <w:t>Mark1</w:t>
            </w:r>
            <w:r>
              <w:rPr>
                <w:rFonts w:hint="eastAsia" w:ascii="宋体" w:hAnsi="宋体" w:eastAsia="宋体" w:cs="宋体"/>
                <w:color w:val="auto"/>
                <w:kern w:val="0"/>
                <w:szCs w:val="21"/>
                <w:lang w:bidi="ar"/>
              </w:rPr>
              <w:t>以及</w:t>
            </w:r>
            <w:r>
              <w:rPr>
                <w:rFonts w:ascii="Calibri" w:hAnsi="Calibri" w:eastAsia="宋体" w:cs="Calibri"/>
                <w:color w:val="auto"/>
                <w:kern w:val="0"/>
                <w:szCs w:val="21"/>
                <w:lang w:bidi="ar"/>
              </w:rPr>
              <w:t>HY</w:t>
            </w:r>
            <w:r>
              <w:rPr>
                <w:rFonts w:hint="eastAsia" w:ascii="宋体" w:hAnsi="宋体" w:eastAsia="宋体" w:cs="宋体"/>
                <w:color w:val="auto"/>
                <w:kern w:val="0"/>
                <w:szCs w:val="21"/>
                <w:lang w:bidi="ar"/>
              </w:rPr>
              <w:t>系列固定翼油电垂起飞行器，鸿鹄</w:t>
            </w:r>
            <w:r>
              <w:rPr>
                <w:rFonts w:ascii="Calibri" w:hAnsi="Calibri" w:eastAsia="宋体" w:cs="Calibri"/>
                <w:color w:val="auto"/>
                <w:kern w:val="0"/>
                <w:szCs w:val="21"/>
                <w:lang w:bidi="ar"/>
              </w:rPr>
              <w:t>mark1</w:t>
            </w:r>
            <w:r>
              <w:rPr>
                <w:rFonts w:hint="eastAsia" w:ascii="宋体" w:hAnsi="宋体" w:eastAsia="宋体" w:cs="宋体"/>
                <w:color w:val="auto"/>
                <w:kern w:val="0"/>
                <w:szCs w:val="21"/>
                <w:lang w:bidi="ar"/>
              </w:rPr>
              <w:t>是华羽先翔鸿鹄系列</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的旗舰产品，致力于未来城市空中交通，主要用途为短途旅行，旅游观光，航空运动、客运载人、货运载物、空中救护车、海岛，偏远区域，城市群亚支线物流等方向。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湖南省长沙市岳麓区坪塘街道石门塘路</w:t>
            </w:r>
            <w:r>
              <w:rPr>
                <w:rFonts w:ascii="Calibri" w:hAnsi="Calibri" w:eastAsia="宋体" w:cs="Calibri"/>
                <w:color w:val="auto"/>
                <w:kern w:val="0"/>
                <w:szCs w:val="21"/>
                <w:lang w:bidi="ar"/>
              </w:rPr>
              <w:t>15</w:t>
            </w:r>
            <w:r>
              <w:rPr>
                <w:rFonts w:hint="eastAsia" w:ascii="宋体" w:hAnsi="宋体" w:eastAsia="宋体" w:cs="宋体"/>
                <w:color w:val="auto"/>
                <w:kern w:val="0"/>
                <w:szCs w:val="21"/>
                <w:lang w:bidi="ar"/>
              </w:rPr>
              <w:t>号旅游服务中心</w:t>
            </w:r>
            <w:r>
              <w:rPr>
                <w:rFonts w:ascii="Calibri" w:hAnsi="Calibri" w:eastAsia="宋体" w:cs="Calibri"/>
                <w:color w:val="auto"/>
                <w:kern w:val="0"/>
                <w:szCs w:val="21"/>
                <w:lang w:bidi="ar"/>
              </w:rPr>
              <w:t>201-6</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-605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湖南云顶智能科技有限公司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顶智能是一家专注于中小型无人机系统设计、研发的科技创新型公司。其拥有完整的无人机系统设计与制造能力，在新概念飞行器设计、智能自主导航系统、高清图像传输系统、空中安全管理系统等方面拥有技术优势，积极为行业提供空中智能平台和应用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高新开发区麓谷大道</w:t>
            </w:r>
            <w:r>
              <w:rPr>
                <w:rFonts w:ascii="Calibri" w:hAnsi="Calibri" w:eastAsia="宋体" w:cs="Calibri"/>
                <w:color w:val="auto"/>
                <w:kern w:val="0"/>
                <w:szCs w:val="21"/>
                <w:lang w:bidi="ar"/>
              </w:rPr>
              <w:t>627</w:t>
            </w:r>
            <w:r>
              <w:rPr>
                <w:rFonts w:hint="eastAsia" w:ascii="宋体" w:hAnsi="宋体" w:eastAsia="宋体" w:cs="宋体"/>
                <w:color w:val="auto"/>
                <w:kern w:val="0"/>
                <w:szCs w:val="21"/>
                <w:lang w:bidi="ar"/>
              </w:rPr>
              <w:t>号海创科技工业园</w:t>
            </w:r>
            <w:r>
              <w:rPr>
                <w:rFonts w:ascii="Calibri" w:hAnsi="Calibri" w:eastAsia="宋体" w:cs="Calibri"/>
                <w:color w:val="auto"/>
                <w:kern w:val="0"/>
                <w:szCs w:val="21"/>
                <w:lang w:bidi="ar"/>
              </w:rPr>
              <w:t>B-1</w:t>
            </w:r>
            <w:r>
              <w:rPr>
                <w:rFonts w:hint="eastAsia" w:ascii="宋体" w:hAnsi="宋体" w:eastAsia="宋体" w:cs="宋体"/>
                <w:color w:val="auto"/>
                <w:kern w:val="0"/>
                <w:szCs w:val="21"/>
                <w:lang w:bidi="ar"/>
              </w:rPr>
              <w:t>栋加速器生产车间</w:t>
            </w:r>
            <w:r>
              <w:rPr>
                <w:rFonts w:ascii="Calibri" w:hAnsi="Calibri" w:eastAsia="宋体" w:cs="Calibri"/>
                <w:color w:val="auto"/>
                <w:kern w:val="0"/>
                <w:szCs w:val="21"/>
                <w:lang w:bidi="ar"/>
              </w:rPr>
              <w:t>902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0731-8476-8517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sale@airtops.com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湖南翼航无人机科技有限公司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翼航无人机是一家无人机研发商，提供无人飞行器及无人机的解决方案，其产品应用于电力、农业、公安消防、测量测绘等领域。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湖南望城经济技术开发区黄金创业园</w:t>
            </w:r>
            <w:r>
              <w:rPr>
                <w:rFonts w:ascii="Calibri" w:hAnsi="Calibri" w:eastAsia="宋体" w:cs="Calibri"/>
                <w:color w:val="auto"/>
                <w:kern w:val="0"/>
                <w:szCs w:val="21"/>
                <w:lang w:bidi="ar"/>
              </w:rPr>
              <w:t>C5</w:t>
            </w:r>
            <w:r>
              <w:rPr>
                <w:rFonts w:hint="eastAsia" w:ascii="宋体" w:hAnsi="宋体" w:eastAsia="宋体" w:cs="宋体"/>
                <w:color w:val="auto"/>
                <w:kern w:val="0"/>
                <w:szCs w:val="21"/>
                <w:lang w:bidi="ar"/>
              </w:rPr>
              <w:t>号栋孵化楼</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楼东侧</w:t>
            </w:r>
            <w:r>
              <w:rPr>
                <w:rFonts w:ascii="Calibri" w:hAnsi="Calibri" w:eastAsia="宋体" w:cs="Calibri"/>
                <w:color w:val="auto"/>
                <w:kern w:val="0"/>
                <w:szCs w:val="21"/>
                <w:lang w:bidi="ar"/>
              </w:rPr>
              <w:t>4-3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189-7488-5468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xliren@126.com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湖南星思科技有限公司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星思科技是一家城市低空飞行服务提供商，致力于构建以低空飞行器、低空飞行器服务站、低空交通管控系统为代表的智能城市低空交通生态体系，立志成为中国低空飞行领域的领先企业。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长沙高新开发区尖山路</w:t>
            </w:r>
            <w:r>
              <w:rPr>
                <w:rFonts w:ascii="Calibri" w:hAnsi="Calibri" w:eastAsia="宋体" w:cs="Calibri"/>
                <w:color w:val="auto"/>
                <w:kern w:val="0"/>
                <w:szCs w:val="21"/>
                <w:lang w:bidi="ar"/>
              </w:rPr>
              <w:t>39</w:t>
            </w:r>
            <w:r>
              <w:rPr>
                <w:rFonts w:hint="eastAsia" w:ascii="宋体" w:hAnsi="宋体" w:eastAsia="宋体" w:cs="宋体"/>
                <w:color w:val="auto"/>
                <w:kern w:val="0"/>
                <w:szCs w:val="21"/>
                <w:lang w:bidi="ar"/>
              </w:rPr>
              <w:t>号长沙中电软件园总部大楼</w:t>
            </w:r>
            <w:r>
              <w:rPr>
                <w:rFonts w:ascii="Calibri" w:hAnsi="Calibri" w:eastAsia="宋体" w:cs="Calibri"/>
                <w:color w:val="auto"/>
                <w:kern w:val="0"/>
                <w:szCs w:val="21"/>
                <w:lang w:bidi="ar"/>
              </w:rPr>
              <w:t>A383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138-7313-4575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x.ouyang@intethings.cn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湖南空域智能科技有限公司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空域智能是一家低空智能载人飞行器研发商，专注于空域载人飞行器的研发，可应用于民用，军方部队、公安</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武警、银行押运、医疗急救、物流运输、林区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电力</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石油巡检等，以及日用家庭出行交通工具。</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长沙高新开发区麓龙路</w:t>
            </w:r>
            <w:r>
              <w:rPr>
                <w:rFonts w:ascii="Calibri" w:hAnsi="Calibri" w:eastAsia="宋体" w:cs="Calibri"/>
                <w:color w:val="auto"/>
                <w:kern w:val="0"/>
                <w:szCs w:val="21"/>
                <w:lang w:bidi="ar"/>
              </w:rPr>
              <w:t>199</w:t>
            </w:r>
            <w:r>
              <w:rPr>
                <w:rFonts w:hint="eastAsia" w:ascii="宋体" w:hAnsi="宋体" w:eastAsia="宋体" w:cs="宋体"/>
                <w:color w:val="auto"/>
                <w:kern w:val="0"/>
                <w:szCs w:val="21"/>
                <w:lang w:bidi="ar"/>
              </w:rPr>
              <w:t>号麓谷商务中心</w:t>
            </w:r>
            <w:r>
              <w:rPr>
                <w:rFonts w:ascii="Calibri" w:hAnsi="Calibri" w:eastAsia="宋体" w:cs="Calibri"/>
                <w:color w:val="auto"/>
                <w:kern w:val="0"/>
                <w:szCs w:val="21"/>
                <w:lang w:bidi="ar"/>
              </w:rPr>
              <w:t>BCD</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BCD</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1116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186-7009-8039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湖南基石信息技术有限公司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基石信息是一家运动飞行作业系统研发企业。主要在无人机智能控制与导航、无人机机器视觉应用、无人机通信系统与组网等领域从事高端核心技术研发与创新，其产品线涵盖智能无人飞行器、无人机地面端控制系统、无人机数传图传通信系统、无人机视觉辅助定位与导航系统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长沙市高新开发区尖山路</w:t>
            </w:r>
            <w:r>
              <w:rPr>
                <w:rFonts w:ascii="Calibri" w:hAnsi="Calibri" w:eastAsia="宋体" w:cs="Calibri"/>
                <w:color w:val="auto"/>
                <w:kern w:val="0"/>
                <w:szCs w:val="21"/>
                <w:lang w:bidi="ar"/>
              </w:rPr>
              <w:t>39</w:t>
            </w:r>
            <w:r>
              <w:rPr>
                <w:rFonts w:hint="eastAsia" w:ascii="宋体" w:hAnsi="宋体" w:eastAsia="宋体" w:cs="宋体"/>
                <w:color w:val="auto"/>
                <w:kern w:val="0"/>
                <w:szCs w:val="21"/>
                <w:lang w:bidi="ar"/>
              </w:rPr>
              <w:t>号中电软件园</w:t>
            </w:r>
            <w:r>
              <w:rPr>
                <w:rFonts w:ascii="Calibri" w:hAnsi="Calibri" w:eastAsia="宋体" w:cs="Calibri"/>
                <w:color w:val="auto"/>
                <w:kern w:val="0"/>
                <w:szCs w:val="21"/>
                <w:lang w:bidi="ar"/>
              </w:rPr>
              <w:t>19</w:t>
            </w:r>
            <w:r>
              <w:rPr>
                <w:rFonts w:hint="eastAsia" w:ascii="宋体" w:hAnsi="宋体" w:eastAsia="宋体" w:cs="宋体"/>
                <w:color w:val="auto"/>
                <w:kern w:val="0"/>
                <w:szCs w:val="21"/>
                <w:lang w:bidi="ar"/>
              </w:rPr>
              <w:t>栋</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400-827-9619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business@keyshare.com.cn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湖南华岳通用航空有限责任公司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华岳航空是一个航空服务平台，公司致力于商用飞机驾驶员执照培训，空中游览业务。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长沙高新开发区麓枫路</w:t>
            </w:r>
            <w:r>
              <w:rPr>
                <w:rFonts w:ascii="Calibri" w:hAnsi="Calibri" w:eastAsia="宋体" w:cs="Calibri"/>
                <w:color w:val="auto"/>
                <w:kern w:val="0"/>
                <w:szCs w:val="21"/>
                <w:lang w:bidi="ar"/>
              </w:rPr>
              <w:t>61</w:t>
            </w:r>
            <w:r>
              <w:rPr>
                <w:rFonts w:hint="eastAsia" w:ascii="宋体" w:hAnsi="宋体" w:eastAsia="宋体" w:cs="宋体"/>
                <w:color w:val="auto"/>
                <w:kern w:val="0"/>
                <w:szCs w:val="21"/>
                <w:lang w:bidi="ar"/>
              </w:rPr>
              <w:t>号湘麓国际花园二期酒店、公寓</w:t>
            </w:r>
            <w:r>
              <w:rPr>
                <w:rFonts w:ascii="Calibri" w:hAnsi="Calibri" w:eastAsia="宋体" w:cs="Calibri"/>
                <w:color w:val="auto"/>
                <w:kern w:val="0"/>
                <w:szCs w:val="21"/>
                <w:lang w:bidi="ar"/>
              </w:rPr>
              <w:t>1112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0730-2966031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hunanhuayue@163.com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湖南德盛仁兴通用航空服务有限公司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德盛仁兴是一家专业通用航空服务商，致力于拓展开发万亿通航市场，主营业务有直升机租赁、热气球租赁、动力伞、飞艇等航空器租赁及代售。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湖南-长沙</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湖南省长沙市岳麓区岳麓街道潇湘中路</w:t>
            </w:r>
            <w:r>
              <w:rPr>
                <w:rFonts w:ascii="Calibri" w:hAnsi="Calibri" w:eastAsia="宋体" w:cs="Calibri"/>
                <w:color w:val="auto"/>
                <w:kern w:val="0"/>
                <w:szCs w:val="21"/>
                <w:lang w:bidi="ar"/>
              </w:rPr>
              <w:t>328</w:t>
            </w:r>
            <w:r>
              <w:rPr>
                <w:rFonts w:hint="eastAsia" w:ascii="宋体" w:hAnsi="宋体" w:eastAsia="宋体" w:cs="宋体"/>
                <w:color w:val="auto"/>
                <w:kern w:val="0"/>
                <w:szCs w:val="21"/>
                <w:lang w:bidi="ar"/>
              </w:rPr>
              <w:t>号麓枫和苑</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2032</w:t>
            </w:r>
            <w:r>
              <w:rPr>
                <w:rFonts w:hint="eastAsia" w:ascii="宋体" w:hAnsi="宋体" w:eastAsia="宋体" w:cs="宋体"/>
                <w:color w:val="auto"/>
                <w:kern w:val="0"/>
                <w:szCs w:val="21"/>
                <w:lang w:bidi="ar"/>
              </w:rPr>
              <w:t>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186-7318-0092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499657991@qq.com</w:t>
            </w:r>
          </w:p>
        </w:tc>
      </w:tr>
      <w:tr>
        <w:tblPrEx>
          <w:tblCellMar>
            <w:top w:w="0" w:type="dxa"/>
            <w:left w:w="108" w:type="dxa"/>
            <w:bottom w:w="0" w:type="dxa"/>
            <w:right w:w="108" w:type="dxa"/>
          </w:tblCellMar>
        </w:tblPrEx>
        <w:trPr>
          <w:trHeight w:val="249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吉林威和航空科技有限公司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威和航空是一家民用无人飞行器研发商，主要经营范围是民用无人飞行器的研发及相关工程配套服务；民用无人飞行器技术与应用培训（不含职业资格培训、职业技能培训及需专项审批除外）；民用无人飞行器航摄、航空摄影数据处理、摄影测量与遥感、工程测量、地理信息系统工程、减灾防灾应急预警装备系统的研发及相关工程配套服务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吉林-长春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长春市绿园区皓月大路</w:t>
            </w:r>
            <w:r>
              <w:rPr>
                <w:rFonts w:ascii="Calibri" w:hAnsi="Calibri" w:eastAsia="宋体" w:cs="Calibri"/>
                <w:color w:val="auto"/>
                <w:kern w:val="0"/>
                <w:szCs w:val="21"/>
                <w:lang w:bidi="ar"/>
              </w:rPr>
              <w:t>13500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0431-85004555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jl@whhk.com.cn</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吉林龙航无人机科技服务有限公司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龙航无人机是一家多旋翼无人机研发商，旗下研发的植保无人机现有四旋翼、六旋翼、八旋翼三种机型，载重量从</w:t>
            </w:r>
            <w:r>
              <w:rPr>
                <w:rFonts w:ascii="Calibri" w:hAnsi="Calibri" w:eastAsia="宋体" w:cs="Calibri"/>
                <w:color w:val="auto"/>
                <w:kern w:val="0"/>
                <w:szCs w:val="21"/>
                <w:lang w:bidi="ar"/>
              </w:rPr>
              <w:t>5KG-30KG</w:t>
            </w:r>
            <w:r>
              <w:rPr>
                <w:rFonts w:hint="eastAsia" w:ascii="宋体" w:hAnsi="宋体" w:eastAsia="宋体" w:cs="宋体"/>
                <w:color w:val="auto"/>
                <w:kern w:val="0"/>
                <w:szCs w:val="21"/>
                <w:lang w:bidi="ar"/>
              </w:rPr>
              <w:t>不等，喷洒效率每天可达到</w:t>
            </w:r>
            <w:r>
              <w:rPr>
                <w:rFonts w:ascii="Calibri" w:hAnsi="Calibri" w:eastAsia="宋体" w:cs="Calibri"/>
                <w:color w:val="auto"/>
                <w:kern w:val="0"/>
                <w:szCs w:val="21"/>
                <w:lang w:bidi="ar"/>
              </w:rPr>
              <w:t>300-400</w:t>
            </w:r>
            <w:r>
              <w:rPr>
                <w:rFonts w:hint="eastAsia" w:ascii="宋体" w:hAnsi="宋体" w:eastAsia="宋体" w:cs="宋体"/>
                <w:color w:val="auto"/>
                <w:kern w:val="0"/>
                <w:szCs w:val="21"/>
                <w:lang w:bidi="ar"/>
              </w:rPr>
              <w:t>亩，还研发了测绘低空灾害摄影无人机、电力巡航无人机、三维立体航拍无人机等，现应用于公安、消防、测绘、农业等领域。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吉林-长春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吉林省长春市九台市卡伦经济开发区老街</w:t>
            </w:r>
            <w:r>
              <w:rPr>
                <w:rFonts w:ascii="Calibri" w:hAnsi="Calibri" w:eastAsia="宋体" w:cs="Calibri"/>
                <w:color w:val="auto"/>
                <w:kern w:val="0"/>
                <w:szCs w:val="21"/>
                <w:lang w:bidi="ar"/>
              </w:rPr>
              <w:t>3555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136-3055-3535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天和无人机科技溧阳有限公司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天和无人机是一家智能消费设备制造商，致力于工程和技术研究和试验发展；智能无人飞行器制造；智能机器人销售；智能基础制造装备销售。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江苏-常州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溧阳市昆仑街道码头西街</w:t>
            </w:r>
            <w:r>
              <w:rPr>
                <w:rFonts w:ascii="Calibri" w:hAnsi="Calibri" w:eastAsia="宋体" w:cs="Calibri"/>
                <w:color w:val="auto"/>
                <w:kern w:val="0"/>
                <w:szCs w:val="21"/>
                <w:lang w:bidi="ar"/>
              </w:rPr>
              <w:t>618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0519-8722-6260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419018128@qq.com </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 xml:space="preserve"> </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江苏溧航航空科技有限公司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溧航科技是一家航空器技术研发商，专注于为用户滑翔机、动力伞、旋翼机、直升机等通用航空领域的技术研发、技术转让、技术咨询等服务，同时加工和销售机械零部件，包括仪表、机载设备、液压系统和附件等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江苏-常州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常州市新北区华山中路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号浙江大学楼</w:t>
            </w:r>
            <w:r>
              <w:rPr>
                <w:rFonts w:ascii="Calibri" w:hAnsi="Calibri" w:eastAsia="宋体" w:cs="Calibri"/>
                <w:color w:val="auto"/>
                <w:kern w:val="0"/>
                <w:szCs w:val="21"/>
                <w:lang w:bidi="ar"/>
              </w:rPr>
              <w:t>306</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0519-8520-2915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czsavt@126.com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江苏东翼通用航空科技有限公司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东翼航空是一家大载重无人机及载人直升机研发商，主要为用户提供</w:t>
            </w:r>
            <w:r>
              <w:rPr>
                <w:rFonts w:ascii="Calibri" w:hAnsi="Calibri" w:eastAsia="宋体" w:cs="Calibri"/>
                <w:color w:val="auto"/>
                <w:kern w:val="0"/>
                <w:szCs w:val="21"/>
                <w:lang w:bidi="ar"/>
              </w:rPr>
              <w:t>DY-115</w:t>
            </w:r>
            <w:r>
              <w:rPr>
                <w:rFonts w:hint="eastAsia" w:ascii="宋体" w:hAnsi="宋体" w:eastAsia="宋体" w:cs="宋体"/>
                <w:color w:val="auto"/>
                <w:kern w:val="0"/>
                <w:szCs w:val="21"/>
                <w:lang w:bidi="ar"/>
              </w:rPr>
              <w:t>无人直升机、</w:t>
            </w:r>
            <w:r>
              <w:rPr>
                <w:rFonts w:ascii="Calibri" w:hAnsi="Calibri" w:eastAsia="宋体" w:cs="Calibri"/>
                <w:color w:val="auto"/>
                <w:kern w:val="0"/>
                <w:szCs w:val="21"/>
                <w:lang w:bidi="ar"/>
              </w:rPr>
              <w:t>DY-200</w:t>
            </w:r>
            <w:r>
              <w:rPr>
                <w:rFonts w:hint="eastAsia" w:ascii="宋体" w:hAnsi="宋体" w:eastAsia="宋体" w:cs="宋体"/>
                <w:color w:val="auto"/>
                <w:kern w:val="0"/>
                <w:szCs w:val="21"/>
                <w:lang w:bidi="ar"/>
              </w:rPr>
              <w:t>无人直升机、</w:t>
            </w:r>
            <w:r>
              <w:rPr>
                <w:rFonts w:ascii="Calibri" w:hAnsi="Calibri" w:eastAsia="宋体" w:cs="Calibri"/>
                <w:color w:val="auto"/>
                <w:kern w:val="0"/>
                <w:szCs w:val="21"/>
                <w:lang w:bidi="ar"/>
              </w:rPr>
              <w:t>MANTIS</w:t>
            </w:r>
            <w:r>
              <w:rPr>
                <w:rFonts w:hint="eastAsia" w:ascii="宋体" w:hAnsi="宋体" w:eastAsia="宋体" w:cs="宋体"/>
                <w:color w:val="auto"/>
                <w:kern w:val="0"/>
                <w:szCs w:val="21"/>
                <w:lang w:bidi="ar"/>
              </w:rPr>
              <w:t>无人机以及载人直升机，主要应用于农业、电力、农业、公安、林业等领域。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江苏-常州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溧阳市别桥镇兴城西路</w:t>
            </w:r>
            <w:r>
              <w:rPr>
                <w:rFonts w:ascii="Calibri" w:hAnsi="Calibri" w:eastAsia="宋体" w:cs="Calibri"/>
                <w:color w:val="auto"/>
                <w:kern w:val="0"/>
                <w:szCs w:val="21"/>
                <w:lang w:bidi="ar"/>
              </w:rPr>
              <w:t>290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8408</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0519-8776-5123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wangjiafeng@eastwingsgroup.com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常州卡斯特铝精密铸造科技有限公司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卡斯特铝是一家自然科学研究和试验发展商，致力于铝精密铸件技术的研究及技术咨询；汽车、轨道交通设备、船舶、航空飞行器、能源设备铝零部件及其他各类铝零部件的研究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江苏-常州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常州市金坛经济开发区南二环东路</w:t>
            </w:r>
            <w:r>
              <w:rPr>
                <w:rFonts w:ascii="Calibri" w:hAnsi="Calibri" w:eastAsia="宋体" w:cs="Calibri"/>
                <w:color w:val="auto"/>
                <w:kern w:val="0"/>
                <w:szCs w:val="21"/>
                <w:lang w:bidi="ar"/>
              </w:rPr>
              <w:t>2966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0519-82988029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chunming_li@cast-al.cn</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中航金城无人系统有限公司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金城无人机是一家无人机及其动力系统研发商，经营范围包括：空天飞行器及其动力系统、衍生配套产品设计、制造、总装、交付、销售、提供技术服务保障；航空高技术产品的设计、制造及系统集成、技术咨询及服务、技术转让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33290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南京市秦淮区龙蟠中路</w:t>
            </w:r>
            <w:r>
              <w:rPr>
                <w:rFonts w:ascii="Calibri" w:hAnsi="Calibri" w:eastAsia="宋体" w:cs="Calibri"/>
                <w:color w:val="auto"/>
                <w:kern w:val="0"/>
                <w:szCs w:val="21"/>
                <w:lang w:bidi="ar"/>
              </w:rPr>
              <w:t>216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亿维特（南京）航空科技有限公司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亿维特是一家</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研发商，专注于载人</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（电动垂直起降飞行器）的研发、制造，致力于加速城市空中交通，为未来空中出行提供解决方案。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南京市雨花台区软件大道</w:t>
            </w:r>
            <w:r>
              <w:rPr>
                <w:rFonts w:ascii="Calibri" w:hAnsi="Calibri" w:eastAsia="宋体" w:cs="Calibri"/>
                <w:color w:val="auto"/>
                <w:kern w:val="0"/>
                <w:szCs w:val="21"/>
                <w:lang w:bidi="ar"/>
              </w:rPr>
              <w:t>180</w:t>
            </w:r>
            <w:r>
              <w:rPr>
                <w:rFonts w:hint="eastAsia" w:ascii="宋体" w:hAnsi="宋体" w:eastAsia="宋体" w:cs="宋体"/>
                <w:color w:val="auto"/>
                <w:kern w:val="0"/>
                <w:szCs w:val="21"/>
                <w:lang w:bidi="ar"/>
              </w:rPr>
              <w:t>号大数据</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406</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南京壹诺为航空科技有限公司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壹诺为是一家航空产品技术研发商，专注于无人飞行器、飞行控制系统、航空软硬件系统、导航系统、机电一体化产品销售。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南京市栖霞区迈皋桥创业园科技研发基地寅春路</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-W431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137-7666-2952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839962650@qq.com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南京先飞机器人技术有限公司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南京先飞是一家机器人服务商。公司致力于电子设备、多功能飞行器、智能机器人、无人机系统的研发、设计、销售。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南京市江宁区人工智能产业园</w:t>
            </w:r>
            <w:r>
              <w:rPr>
                <w:rFonts w:ascii="Calibri" w:hAnsi="Calibri" w:eastAsia="宋体" w:cs="Calibri"/>
                <w:color w:val="auto"/>
                <w:kern w:val="0"/>
                <w:szCs w:val="21"/>
                <w:lang w:bidi="ar"/>
              </w:rPr>
              <w:t>A7</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177-2154-0142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yangzuok@126.com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南京韬讯航空科技有限公司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韬讯航空是一家以航空技术研发、无人机产品制造与销售为主营方向的创新型科技公司，依托南航微型飞行器研究中心、直升机旋翼动力学国防科技重点实验室，以</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共轴变距机构”“直升机飞控系统”“无人机避障系统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等为核心技术，致力于打造工业级高性能共轴无人直升机产品。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江苏省南京市秦淮区永智路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号南京白下高新技术产业园区四号楼</w:t>
            </w:r>
            <w:r>
              <w:rPr>
                <w:rFonts w:ascii="Calibri" w:hAnsi="Calibri" w:eastAsia="宋体" w:cs="Calibri"/>
                <w:color w:val="auto"/>
                <w:kern w:val="0"/>
                <w:szCs w:val="21"/>
                <w:lang w:bidi="ar"/>
              </w:rPr>
              <w:t>305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postmaster@uavchina.com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南京硕航自控设备有限公司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硕航自控是一家飞机制造商，致力于专门从事国防控制与仿真技术研究，开发生产与销售的科工贸机构，致力于航空仿真设备、无人驾驶飞机等相关技术研究与产品开发，在航空仿真设备、各类电动转台、液压转台、扫描架、无人飞行器的研究开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南京市江北新区新科二路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号南大软件学院</w:t>
            </w:r>
            <w:r>
              <w:rPr>
                <w:rFonts w:ascii="Calibri" w:hAnsi="Calibri" w:eastAsia="宋体" w:cs="Calibri"/>
                <w:color w:val="auto"/>
                <w:kern w:val="0"/>
                <w:szCs w:val="21"/>
                <w:lang w:bidi="ar"/>
              </w:rPr>
              <w:t>518E</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025-66608396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573824688@qq.com </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 xml:space="preserve"> 249319567@qq.com </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 xml:space="preserve"> 1398483726@q</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南京千里眼航空科技有限公司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南京千里眼是一家工业级无人机和无人机反制系统研发制造商，专注于工业级无人飞行器、无人机管制设备的研发、生产。</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南京市栖霞区燕子矶街道和燕路</w:t>
            </w:r>
            <w:r>
              <w:rPr>
                <w:rFonts w:ascii="Calibri" w:hAnsi="Calibri" w:eastAsia="宋体" w:cs="Calibri"/>
                <w:color w:val="auto"/>
                <w:kern w:val="0"/>
                <w:szCs w:val="21"/>
                <w:lang w:bidi="ar"/>
              </w:rPr>
              <w:t>371</w:t>
            </w:r>
            <w:r>
              <w:rPr>
                <w:rFonts w:hint="eastAsia" w:ascii="宋体" w:hAnsi="宋体" w:eastAsia="宋体" w:cs="宋体"/>
                <w:color w:val="auto"/>
                <w:kern w:val="0"/>
                <w:szCs w:val="21"/>
                <w:lang w:bidi="ar"/>
              </w:rPr>
              <w:t>号东南大学国家大学科技园科创楼</w:t>
            </w:r>
            <w:r>
              <w:rPr>
                <w:rFonts w:ascii="Calibri" w:hAnsi="Calibri" w:eastAsia="宋体" w:cs="Calibri"/>
                <w:color w:val="auto"/>
                <w:kern w:val="0"/>
                <w:szCs w:val="21"/>
                <w:lang w:bidi="ar"/>
              </w:rPr>
              <w:t>A110</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A111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025-5211-7008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wuhusmj@126.com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南京柠瑛智能科技有限公司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柠瑛智能是一个智能科技服务商，致力于将人工智能、物联网、云计算技术赋能无人机产业，基于无人值守自动机场和无人机</w:t>
            </w:r>
            <w:r>
              <w:rPr>
                <w:rFonts w:ascii="Calibri" w:hAnsi="Calibri" w:eastAsia="宋体" w:cs="Calibri"/>
                <w:color w:val="auto"/>
                <w:kern w:val="0"/>
                <w:szCs w:val="21"/>
                <w:lang w:bidi="ar"/>
              </w:rPr>
              <w:t>AI</w:t>
            </w:r>
            <w:r>
              <w:rPr>
                <w:rFonts w:hint="eastAsia" w:ascii="宋体" w:hAnsi="宋体" w:eastAsia="宋体" w:cs="宋体"/>
                <w:color w:val="auto"/>
                <w:kern w:val="0"/>
                <w:szCs w:val="21"/>
                <w:lang w:bidi="ar"/>
              </w:rPr>
              <w:t>巡检系统，实现无人机自主化飞行、智能化巡检、自动化分析，构建一个基于无人机的</w:t>
            </w:r>
            <w:r>
              <w:rPr>
                <w:rFonts w:ascii="Calibri" w:hAnsi="Calibri" w:eastAsia="宋体" w:cs="Calibri"/>
                <w:color w:val="auto"/>
                <w:kern w:val="0"/>
                <w:szCs w:val="21"/>
                <w:lang w:bidi="ar"/>
              </w:rPr>
              <w:t>AI+IOT</w:t>
            </w:r>
            <w:r>
              <w:rPr>
                <w:rFonts w:hint="eastAsia" w:ascii="宋体" w:hAnsi="宋体" w:eastAsia="宋体" w:cs="宋体"/>
                <w:color w:val="auto"/>
                <w:kern w:val="0"/>
                <w:szCs w:val="21"/>
                <w:lang w:bidi="ar"/>
              </w:rPr>
              <w:t>云服务管理平台，打造一个智能化的低空大数据云计算平台，提供无人机软硬件端云空地一体化解决方案。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南京市鼓楼区幕府东路</w:t>
            </w:r>
            <w:r>
              <w:rPr>
                <w:rFonts w:ascii="Calibri" w:hAnsi="Calibri" w:eastAsia="宋体" w:cs="Calibri"/>
                <w:color w:val="auto"/>
                <w:kern w:val="0"/>
                <w:szCs w:val="21"/>
                <w:lang w:bidi="ar"/>
              </w:rPr>
              <w:t>199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A7-107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18168092151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18168092151@139.com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南京模幻天空航空科技有限公司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模幻天空是一家无人机解决方案提供商，主要从事无人机产品代理、软硬件系统集成和销售等业务，为相关行业客户提供</w:t>
            </w:r>
            <w:r>
              <w:rPr>
                <w:rFonts w:ascii="Calibri" w:hAnsi="Calibri" w:eastAsia="宋体" w:cs="Calibri"/>
                <w:color w:val="auto"/>
                <w:kern w:val="0"/>
                <w:szCs w:val="21"/>
                <w:lang w:bidi="ar"/>
              </w:rPr>
              <w:t>Magic Sky</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DJI</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Amimon</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Freefly</w:t>
            </w:r>
            <w:r>
              <w:rPr>
                <w:rFonts w:hint="eastAsia" w:ascii="宋体" w:hAnsi="宋体" w:eastAsia="宋体" w:cs="宋体"/>
                <w:color w:val="auto"/>
                <w:kern w:val="0"/>
                <w:szCs w:val="21"/>
                <w:lang w:bidi="ar"/>
              </w:rPr>
              <w:t>等多个国内外知名品牌的无人飞行器、飞行控制系统、机载任务载荷、无线数据和图像传输系统以及专业的数据处理软件。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江苏省南京市新港开发区龙港科技园</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025-8449-9897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sales@magicsky.com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南京联汇智能科技有限公司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联汇主要从事智能无人飞行器制造及销售等业务。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南京市江宁区芳园西路</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号九龙湖总部园创新中心</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18</w:t>
            </w:r>
            <w:r>
              <w:rPr>
                <w:rFonts w:hint="eastAsia" w:ascii="宋体" w:hAnsi="宋体" w:eastAsia="宋体" w:cs="宋体"/>
                <w:color w:val="auto"/>
                <w:kern w:val="0"/>
                <w:szCs w:val="21"/>
                <w:lang w:bidi="ar"/>
              </w:rPr>
              <w:t>楼（江宁开发区）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17314951903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南京理航智能科技有限公司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理航智能是一个智能科技有限公司，主营：智能无人飞行器制造、电机制造。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南京市麒麟科技创新园天骄路</w:t>
            </w:r>
            <w:r>
              <w:rPr>
                <w:rFonts w:ascii="Calibri" w:hAnsi="Calibri" w:eastAsia="宋体" w:cs="Calibri"/>
                <w:color w:val="auto"/>
                <w:kern w:val="0"/>
                <w:szCs w:val="21"/>
                <w:lang w:bidi="ar"/>
              </w:rPr>
              <w:t>100</w:t>
            </w:r>
            <w:r>
              <w:rPr>
                <w:rFonts w:hint="eastAsia" w:ascii="宋体" w:hAnsi="宋体" w:eastAsia="宋体" w:cs="宋体"/>
                <w:color w:val="auto"/>
                <w:kern w:val="0"/>
                <w:szCs w:val="21"/>
                <w:lang w:bidi="ar"/>
              </w:rPr>
              <w:t>号华清园</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栋四楼</w:t>
            </w:r>
            <w:r>
              <w:rPr>
                <w:rFonts w:ascii="Calibri" w:hAnsi="Calibri" w:eastAsia="宋体" w:cs="Calibri"/>
                <w:color w:val="auto"/>
                <w:kern w:val="0"/>
                <w:szCs w:val="21"/>
                <w:lang w:bidi="ar"/>
              </w:rPr>
              <w:t>406</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025-84583899 </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help@njlhzn.com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南京福尔摩斯智能科技有限公司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福尔摩斯智能科技是一家民用无人机系统制造商，开发了包括小型电动固定翼无人机、小型电动直升机无人机以及各类型级别旋翼无人机的多种无人飞行器和配套的作业平台设备。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南京市江宁区天元东路</w:t>
            </w:r>
            <w:r>
              <w:rPr>
                <w:rFonts w:ascii="Calibri" w:hAnsi="Calibri" w:eastAsia="宋体" w:cs="Calibri"/>
                <w:color w:val="auto"/>
                <w:kern w:val="0"/>
                <w:szCs w:val="21"/>
                <w:lang w:bidi="ar"/>
              </w:rPr>
              <w:t>1009</w:t>
            </w:r>
            <w:r>
              <w:rPr>
                <w:rFonts w:hint="eastAsia" w:ascii="宋体" w:hAnsi="宋体" w:eastAsia="宋体" w:cs="宋体"/>
                <w:color w:val="auto"/>
                <w:kern w:val="0"/>
                <w:szCs w:val="21"/>
                <w:lang w:bidi="ar"/>
              </w:rPr>
              <w:t>号高新创业大厦二楼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025-8773-8398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njholmes@163.com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零重力飞机工业（合肥）有限公司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零重力飞机工业是一家</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飞行器研发制造商，主要从事</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飞行器的研发制造。企业团队以构建地球上第三种交通生态为愿景，是国内目前已知的唯一一家同时进行多旋翼、复合翼和倾转旋翼三种构型飞行器研发的初创企业。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南京市秦淮区金蝶科技园</w:t>
            </w:r>
            <w:r>
              <w:rPr>
                <w:rFonts w:ascii="Calibri" w:hAnsi="Calibri" w:eastAsia="宋体" w:cs="Calibri"/>
                <w:color w:val="auto"/>
                <w:kern w:val="0"/>
                <w:szCs w:val="21"/>
                <w:lang w:bidi="ar"/>
              </w:rPr>
              <w:t>A3</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173-1122-1196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daichangqi@lzlair.com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江苏有熊安全科技有限公司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有熊安全是一家安全设备制造商，致力于安防设备、电子产品、飞行器、工业机器人、智能控制系统研发、销售。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南京市建邺区奥体大街</w:t>
            </w:r>
            <w:r>
              <w:rPr>
                <w:rFonts w:ascii="Calibri" w:hAnsi="Calibri" w:eastAsia="宋体" w:cs="Calibri"/>
                <w:color w:val="auto"/>
                <w:kern w:val="0"/>
                <w:szCs w:val="21"/>
                <w:lang w:bidi="ar"/>
              </w:rPr>
              <w:t>68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4A</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188-5267-5012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30650501@qq.com </w:t>
            </w:r>
            <w:r>
              <w:rPr>
                <w:rFonts w:hint="eastAsia" w:ascii="Calibri" w:hAnsi="Calibri" w:eastAsia="宋体" w:cs="Calibri"/>
                <w:color w:val="auto"/>
                <w:kern w:val="0"/>
                <w:szCs w:val="21"/>
                <w:lang w:bidi="ar"/>
              </w:rPr>
              <w:t>；</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江苏飞图智能控制技术有限公司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飞图智能是一家智能消费设备制造商，致力于无人飞行器和机器人等智能装备的共性关键技术研究、整机产品及一体化平台的研发和生产、行业细分领域的应用分析与建模等，并为行业应用客户提供大数据分析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江苏-南京</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南京市麒麟科技创新园天骄路</w:t>
            </w:r>
            <w:r>
              <w:rPr>
                <w:rFonts w:ascii="Calibri" w:hAnsi="Calibri" w:eastAsia="宋体" w:cs="Calibri"/>
                <w:color w:val="auto"/>
                <w:kern w:val="0"/>
                <w:szCs w:val="21"/>
                <w:lang w:bidi="ar"/>
              </w:rPr>
              <w:t>100</w:t>
            </w:r>
            <w:r>
              <w:rPr>
                <w:rFonts w:hint="eastAsia" w:ascii="宋体" w:hAnsi="宋体" w:eastAsia="宋体" w:cs="宋体"/>
                <w:color w:val="auto"/>
                <w:kern w:val="0"/>
                <w:szCs w:val="21"/>
                <w:lang w:bidi="ar"/>
              </w:rPr>
              <w:t>号江苏南京侨梦苑</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1212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025-5212-9557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645292829@qq.com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江苏称金智能科技有限公司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称金智能是一个智能制造平台，致力于智能无人飞行器及配件的研发、生产业务。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江苏-南通</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南通市崇川区通甲路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号中江国际广场</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301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136-1521-8607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1677572063@qq.com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天骄通用航空（苏州）有限公司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骄通航为大观控股集团旗下全资通用航空公司。以公务机飞行、公务机代管业务为主业务，设立无锡硕放国际机场为主运行基地和维修基地、参与建设通航机场、授权维修中心、飞行训练中心、航材寄售仓储中心等相关通航配套设施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苏州市高铁新城南天成路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0512-6657-0600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苏州肖权电子科技有限公司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肖权电子是一家智能控制系统集成商，专注于智能无人飞行器生产。</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江苏省太仓市城厢镇南郊书院路</w:t>
            </w:r>
            <w:r>
              <w:rPr>
                <w:rFonts w:ascii="Calibri" w:hAnsi="Calibri" w:eastAsia="宋体" w:cs="Calibri"/>
                <w:color w:val="auto"/>
                <w:kern w:val="0"/>
                <w:szCs w:val="21"/>
                <w:lang w:bidi="ar"/>
              </w:rPr>
              <w:t>101</w:t>
            </w:r>
            <w:r>
              <w:rPr>
                <w:rFonts w:hint="eastAsia" w:ascii="宋体" w:hAnsi="宋体" w:eastAsia="宋体" w:cs="宋体"/>
                <w:color w:val="auto"/>
                <w:kern w:val="0"/>
                <w:szCs w:val="21"/>
                <w:lang w:bidi="ar"/>
              </w:rPr>
              <w:t>号镜湖点金商务广场</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201</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-501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137-5699-2364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1836151712@qq.com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苏州纳飞卫星动力科技有限公司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纳飞卫星依托于中国科学院微电子研究所，是专业从事空间飞行器用微推进器的设计、研发、生产和销售的高科技企业，为国内外微小卫星提供体积小、质量轻、高比冲和高可靠性的新一代电推进器。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常熟市经济技术开发区高新技术产业园建业路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135-2048-2452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cy_nsd@163.com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苏州雷森电子科技有限公司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雷森电子致力于研发业界领先的雷达技术和产品，为城市低空域安全提供坚实的防护保障。公司核心团队由海外归国的资深雷达总师、安防上市公司副总以及知名地图上市公司创始人等组成，从事雷达技术开发应用和产业化近</w:t>
            </w:r>
            <w:r>
              <w:rPr>
                <w:rFonts w:ascii="Calibri" w:hAnsi="Calibri" w:eastAsia="宋体" w:cs="Calibri"/>
                <w:color w:val="auto"/>
                <w:kern w:val="0"/>
                <w:szCs w:val="21"/>
                <w:lang w:bidi="ar"/>
              </w:rPr>
              <w:t>20</w:t>
            </w:r>
            <w:r>
              <w:rPr>
                <w:rFonts w:hint="eastAsia" w:ascii="宋体" w:hAnsi="宋体" w:eastAsia="宋体" w:cs="宋体"/>
                <w:color w:val="auto"/>
                <w:kern w:val="0"/>
                <w:szCs w:val="21"/>
                <w:lang w:bidi="ar"/>
              </w:rPr>
              <w:t>年。专业探测低小慢目标的三维相控阵雷达。配合先进的光电跟踪组件和全频谱电磁压制组件，构成了智能化、一体化的低空防护系统。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吴江经济技术开发区长安路东侧</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0512-63660567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77473426@qq.com</w:t>
            </w:r>
          </w:p>
        </w:tc>
      </w:tr>
      <w:tr>
        <w:tblPrEx>
          <w:tblCellMar>
            <w:top w:w="0" w:type="dxa"/>
            <w:left w:w="108" w:type="dxa"/>
            <w:bottom w:w="0" w:type="dxa"/>
            <w:right w:w="108" w:type="dxa"/>
          </w:tblCellMar>
        </w:tblPrEx>
        <w:trPr>
          <w:trHeight w:val="249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齐飞航空科技（苏州）有限责任公司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WEFLY</w:t>
            </w:r>
            <w:r>
              <w:rPr>
                <w:rFonts w:hint="eastAsia" w:ascii="宋体" w:hAnsi="宋体" w:eastAsia="宋体" w:cs="宋体"/>
                <w:color w:val="auto"/>
                <w:kern w:val="0"/>
                <w:szCs w:val="21"/>
                <w:lang w:bidi="ar"/>
              </w:rPr>
              <w:t>齐飞航空是一家电动垂直起降航空器（</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）研发商。公司专注于研发电动垂直起降航空器，它不同于飞行汽车，是一种</w:t>
            </w:r>
            <w:r>
              <w:rPr>
                <w:rFonts w:ascii="Calibri" w:hAnsi="Calibri" w:eastAsia="宋体" w:cs="Calibri"/>
                <w:color w:val="auto"/>
                <w:kern w:val="0"/>
                <w:szCs w:val="21"/>
                <w:lang w:bidi="ar"/>
              </w:rPr>
              <w:t>100%</w:t>
            </w:r>
            <w:r>
              <w:rPr>
                <w:rFonts w:hint="eastAsia" w:ascii="宋体" w:hAnsi="宋体" w:eastAsia="宋体" w:cs="宋体"/>
                <w:color w:val="auto"/>
                <w:kern w:val="0"/>
                <w:szCs w:val="21"/>
                <w:lang w:bidi="ar"/>
              </w:rPr>
              <w:t>电动且可以垂直起降的纯粹飞行器。相比传统意义上内燃机动力固定翼飞行器，它可以不需要跑道。和普通的电动多旋翼飞行器相比，它更安静，也具有更长的续航里程，可以在城市内和城际间运行，也可以在大厦顶层或者停车场直接垂直起降，并且其运营成本很低。</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97500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江苏省苏州市相城区经济技术开发区澄阳街道富元路富阳工业坊</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号厂房</w:t>
            </w:r>
            <w:r>
              <w:rPr>
                <w:rFonts w:ascii="Calibri" w:hAnsi="Calibri" w:eastAsia="宋体" w:cs="Calibri"/>
                <w:color w:val="auto"/>
                <w:kern w:val="0"/>
                <w:szCs w:val="21"/>
                <w:lang w:bidi="ar"/>
              </w:rPr>
              <w:t>207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昆山鲲鹏无人机科技有限公司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昆山鲲鹏无人机科技有限公司是一家专注于无人机行业应用的高科技企业。公司主要产品有KP-810便携式长续航四旋翼无人机、KP-1260便携式长续航六旋翼无人机、KP-860系列无人机、KP-1650大载荷长续航六旋翼无人机、KP-2450大载荷长续航八旋翼无人机、四旋翼灯光表演机、KP-FHCQ1型垂直起降无人机等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江苏-苏州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昆山市周庄镇崇远路</w:t>
            </w:r>
            <w:r>
              <w:rPr>
                <w:rFonts w:ascii="Calibri" w:hAnsi="Calibri" w:eastAsia="宋体" w:cs="Calibri"/>
                <w:color w:val="auto"/>
                <w:kern w:val="0"/>
                <w:szCs w:val="21"/>
                <w:lang w:bidi="ar"/>
              </w:rPr>
              <w:t>333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54</w:t>
            </w:r>
            <w:r>
              <w:rPr>
                <w:rFonts w:hint="eastAsia" w:ascii="宋体" w:hAnsi="宋体" w:eastAsia="宋体" w:cs="宋体"/>
                <w:color w:val="auto"/>
                <w:kern w:val="0"/>
                <w:szCs w:val="21"/>
                <w:lang w:bidi="ar"/>
              </w:rPr>
              <w:t>号楼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0512-57205817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278142966@qq.com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亚捷通用航空无锡有限公司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亚捷航空是一家通用航空飞行服务商，主营航空测绘、跳伞飞行、通勤飞行等各类通用航空飞行服务，现机队规模</w:t>
            </w:r>
            <w:r>
              <w:rPr>
                <w:rFonts w:ascii="Calibri" w:hAnsi="Calibri" w:eastAsia="宋体" w:cs="Calibri"/>
                <w:color w:val="auto"/>
                <w:kern w:val="0"/>
                <w:szCs w:val="21"/>
                <w:lang w:bidi="ar"/>
              </w:rPr>
              <w:t>20</w:t>
            </w:r>
            <w:r>
              <w:rPr>
                <w:rFonts w:hint="eastAsia" w:ascii="宋体" w:hAnsi="宋体" w:eastAsia="宋体" w:cs="宋体"/>
                <w:color w:val="auto"/>
                <w:kern w:val="0"/>
                <w:szCs w:val="21"/>
                <w:lang w:bidi="ar"/>
              </w:rPr>
              <w:t>架，包括</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架瑞士皮拉图斯生产的</w:t>
            </w:r>
            <w:r>
              <w:rPr>
                <w:rFonts w:ascii="Calibri" w:hAnsi="Calibri" w:eastAsia="宋体" w:cs="Calibri"/>
                <w:color w:val="auto"/>
                <w:kern w:val="0"/>
                <w:szCs w:val="21"/>
                <w:lang w:bidi="ar"/>
              </w:rPr>
              <w:t>PC-6</w:t>
            </w:r>
            <w:r>
              <w:rPr>
                <w:rFonts w:hint="eastAsia" w:ascii="宋体" w:hAnsi="宋体" w:eastAsia="宋体" w:cs="宋体"/>
                <w:color w:val="auto"/>
                <w:kern w:val="0"/>
                <w:szCs w:val="21"/>
                <w:lang w:bidi="ar"/>
              </w:rPr>
              <w:t>型飞机、</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架</w:t>
            </w:r>
            <w:r>
              <w:rPr>
                <w:rFonts w:ascii="Calibri" w:hAnsi="Calibri" w:eastAsia="宋体" w:cs="Calibri"/>
                <w:color w:val="auto"/>
                <w:kern w:val="0"/>
                <w:szCs w:val="21"/>
                <w:lang w:bidi="ar"/>
              </w:rPr>
              <w:t>PC-12</w:t>
            </w:r>
            <w:r>
              <w:rPr>
                <w:rFonts w:hint="eastAsia" w:ascii="宋体" w:hAnsi="宋体" w:eastAsia="宋体" w:cs="宋体"/>
                <w:color w:val="auto"/>
                <w:kern w:val="0"/>
                <w:szCs w:val="21"/>
                <w:lang w:bidi="ar"/>
              </w:rPr>
              <w:t>型飞机（其中</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架为航拍型、</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架公务型）。</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江苏-无锡</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无锡市新区锡锦路</w:t>
            </w:r>
            <w:r>
              <w:rPr>
                <w:rFonts w:ascii="Calibri" w:hAnsi="Calibri" w:eastAsia="宋体" w:cs="Calibri"/>
                <w:color w:val="auto"/>
                <w:kern w:val="0"/>
                <w:szCs w:val="21"/>
                <w:lang w:bidi="ar"/>
              </w:rPr>
              <w:t>59</w:t>
            </w:r>
            <w:r>
              <w:rPr>
                <w:rFonts w:hint="eastAsia" w:ascii="宋体" w:hAnsi="宋体" w:eastAsia="宋体" w:cs="宋体"/>
                <w:color w:val="auto"/>
                <w:kern w:val="0"/>
                <w:szCs w:val="21"/>
                <w:lang w:bidi="ar"/>
              </w:rPr>
              <w:t>号（近</w:t>
            </w:r>
            <w:r>
              <w:rPr>
                <w:rFonts w:ascii="Calibri" w:hAnsi="Calibri" w:eastAsia="宋体" w:cs="Calibri"/>
                <w:color w:val="auto"/>
                <w:kern w:val="0"/>
                <w:szCs w:val="21"/>
                <w:lang w:bidi="ar"/>
              </w:rPr>
              <w:t>312</w:t>
            </w:r>
            <w:r>
              <w:rPr>
                <w:rFonts w:hint="eastAsia" w:ascii="宋体" w:hAnsi="宋体" w:eastAsia="宋体" w:cs="宋体"/>
                <w:color w:val="auto"/>
                <w:kern w:val="0"/>
                <w:szCs w:val="21"/>
                <w:lang w:bidi="ar"/>
              </w:rPr>
              <w:t>国道）</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0510-85251106-8036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chenjun@asian-express.cn</w:t>
            </w:r>
          </w:p>
        </w:tc>
      </w:tr>
      <w:tr>
        <w:tblPrEx>
          <w:tblCellMar>
            <w:top w:w="0" w:type="dxa"/>
            <w:left w:w="108" w:type="dxa"/>
            <w:bottom w:w="0" w:type="dxa"/>
            <w:right w:w="108" w:type="dxa"/>
          </w:tblCellMar>
        </w:tblPrEx>
        <w:trPr>
          <w:trHeight w:val="374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江苏全意航空科技有限公司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全意航空是一家通用航空及无人机、飞艇、载人飞艇、观光气球、热气球等高端装备制造企业。凭借自身所具有的直升机运营实力、优秀的航空业和医疗救援行业的人才储备、强大的合作伙伴网络、航空网站等优势资源，于</w:t>
            </w:r>
            <w:r>
              <w:rPr>
                <w:rFonts w:ascii="Calibri" w:hAnsi="Calibri" w:eastAsia="宋体" w:cs="Calibri"/>
                <w:color w:val="auto"/>
                <w:kern w:val="0"/>
                <w:szCs w:val="21"/>
                <w:lang w:bidi="ar"/>
              </w:rPr>
              <w:t>2017</w:t>
            </w:r>
            <w:r>
              <w:rPr>
                <w:rFonts w:hint="eastAsia" w:ascii="宋体" w:hAnsi="宋体" w:eastAsia="宋体" w:cs="宋体"/>
                <w:color w:val="auto"/>
                <w:kern w:val="0"/>
                <w:szCs w:val="21"/>
                <w:lang w:bidi="ar"/>
              </w:rPr>
              <w:t>年初启动直升机航空医疗救援项目，简称</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全意航空联盟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旨在以专业医疗构型的直升机作为运输载体，通过与全国院前急救单位及医院的全面合作，构建一个覆盖全国的、立体化的直升机航空医疗救援网络，为社会大众提供院前救援、院间转运等常态化的、及时响应的航空医疗救援服务；更有飞行体验、</w:t>
            </w:r>
            <w:r>
              <w:rPr>
                <w:rFonts w:ascii="Calibri" w:hAnsi="Calibri" w:eastAsia="宋体" w:cs="Calibri"/>
                <w:color w:val="auto"/>
                <w:kern w:val="0"/>
                <w:szCs w:val="21"/>
                <w:lang w:bidi="ar"/>
              </w:rPr>
              <w:t>VIP</w:t>
            </w:r>
            <w:r>
              <w:rPr>
                <w:rFonts w:hint="eastAsia" w:ascii="宋体" w:hAnsi="宋体" w:eastAsia="宋体" w:cs="宋体"/>
                <w:color w:val="auto"/>
                <w:kern w:val="0"/>
                <w:szCs w:val="21"/>
                <w:lang w:bidi="ar"/>
              </w:rPr>
              <w:t>包机、公费学飞行、直升机培训、高空跳伞等飞行增值服务联合加盟。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江苏-无锡</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江苏省无锡市惠山区智慧路</w:t>
            </w:r>
            <w:r>
              <w:rPr>
                <w:rFonts w:ascii="Calibri" w:hAnsi="Calibri" w:eastAsia="宋体" w:cs="Calibri"/>
                <w:color w:val="auto"/>
                <w:kern w:val="0"/>
                <w:szCs w:val="21"/>
                <w:lang w:bidi="ar"/>
              </w:rPr>
              <w:t>33</w:t>
            </w:r>
            <w:r>
              <w:rPr>
                <w:rFonts w:hint="eastAsia" w:ascii="宋体" w:hAnsi="宋体" w:eastAsia="宋体" w:cs="宋体"/>
                <w:color w:val="auto"/>
                <w:kern w:val="0"/>
                <w:szCs w:val="21"/>
                <w:lang w:bidi="ar"/>
              </w:rPr>
              <w:t>号华清创意园</w:t>
            </w:r>
            <w:r>
              <w:rPr>
                <w:rFonts w:ascii="Calibri" w:hAnsi="Calibri" w:eastAsia="宋体" w:cs="Calibri"/>
                <w:color w:val="auto"/>
                <w:kern w:val="0"/>
                <w:szCs w:val="21"/>
                <w:lang w:bidi="ar"/>
              </w:rPr>
              <w:t>6-101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189-1360-7772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563105346@qq.com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江苏唯天智能无人机研发有限公司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唯天智能是一家智能无人机制造公司，采用了首发技术实现无人机微型化、集成化整体解决方案。已经实现了语音操控和体感操控两个方式。为政府，企业、高校及私人用户提供飞行器销售 ，租赁，喷洒，培训等服务。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江苏-徐州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徐州市泉山区软件园路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号徐州软件园</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308</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150-6211-8881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421510151@qq.com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杭州超飞航空科技有限公司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超飞航空是一家航空复合材料以及航空动力方案提供商，将依托于航空复合材料与航空动力设计与制造能力，通过汽车新材料、无人机及动力解决方案等，为汽车轻量化、公安执法、通用航空等提供服务，致力于打造以航空新材料为基础的新型航空动力新企业，目前主要提供全碳纤维轮毂、航空活塞发动机涡轮增压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江苏-徐州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徐州经济技术开发区荆山路</w:t>
            </w:r>
            <w:r>
              <w:rPr>
                <w:rFonts w:ascii="Calibri" w:hAnsi="Calibri" w:eastAsia="宋体" w:cs="Calibri"/>
                <w:color w:val="auto"/>
                <w:kern w:val="0"/>
                <w:szCs w:val="21"/>
                <w:lang w:bidi="ar"/>
              </w:rPr>
              <w:t>35</w:t>
            </w:r>
            <w:r>
              <w:rPr>
                <w:rFonts w:hint="eastAsia" w:ascii="宋体" w:hAnsi="宋体" w:eastAsia="宋体" w:cs="宋体"/>
                <w:color w:val="auto"/>
                <w:kern w:val="0"/>
                <w:szCs w:val="21"/>
                <w:lang w:bidi="ar"/>
              </w:rPr>
              <w:t>号科技创业园</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区</w:t>
            </w:r>
            <w:r>
              <w:rPr>
                <w:rFonts w:ascii="Calibri" w:hAnsi="Calibri" w:eastAsia="宋体" w:cs="Calibri"/>
                <w:color w:val="auto"/>
                <w:kern w:val="0"/>
                <w:szCs w:val="21"/>
                <w:lang w:bidi="ar"/>
              </w:rPr>
              <w:t>C1</w:t>
            </w:r>
            <w:r>
              <w:rPr>
                <w:rFonts w:hint="eastAsia" w:ascii="宋体" w:hAnsi="宋体" w:eastAsia="宋体" w:cs="宋体"/>
                <w:color w:val="auto"/>
                <w:kern w:val="0"/>
                <w:szCs w:val="21"/>
                <w:lang w:bidi="ar"/>
              </w:rPr>
              <w:t>园区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0516-8779-9618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江苏中澳航空科技股份有限公司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中澳航空是一家组装和销售小型私人飞机的公司，公司也集合了航材采购代理、私人飞机托管维护保养、通用航空管理咨询、机场租赁等一系列服务。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江苏-盐城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江苏省盐城市射阳县经济开发区航空产业园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0427-829-8777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pjzhongao@163.com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江苏明空航天科技有限公司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明空航天是一家航天技术和飞行器系统开发商，专注于运载火箭和无人驾驶技术的创新与开发，还涉及汽车及零部件、应用软件服务、电子信息设备的研发、销售和服务领域。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江苏-盐城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江苏省盐城市盐都区盐渎街道盐渎路</w:t>
            </w:r>
            <w:r>
              <w:rPr>
                <w:rFonts w:ascii="Calibri" w:hAnsi="Calibri" w:eastAsia="宋体" w:cs="Calibri"/>
                <w:color w:val="auto"/>
                <w:kern w:val="0"/>
                <w:szCs w:val="21"/>
                <w:lang w:bidi="ar"/>
              </w:rPr>
              <w:t>787</w:t>
            </w:r>
            <w:r>
              <w:rPr>
                <w:rFonts w:hint="eastAsia" w:ascii="宋体" w:hAnsi="宋体" w:eastAsia="宋体" w:cs="宋体"/>
                <w:color w:val="auto"/>
                <w:kern w:val="0"/>
                <w:szCs w:val="21"/>
                <w:lang w:bidi="ar"/>
              </w:rPr>
              <w:t>号跨境电商园</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210A</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62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江苏无国界无人机科技有限公司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无国界主要从事：通用航空服务、民用航空器驾驶员培训等业务。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江苏-镇江</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镇江市新区扬子江路</w:t>
            </w:r>
            <w:r>
              <w:rPr>
                <w:rFonts w:ascii="Calibri" w:hAnsi="Calibri" w:eastAsia="宋体" w:cs="Calibri"/>
                <w:color w:val="auto"/>
                <w:kern w:val="0"/>
                <w:szCs w:val="21"/>
                <w:lang w:bidi="ar"/>
              </w:rPr>
              <w:t>33</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0511-87057212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华夏九州通用航空有限公司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九州通航是一家直升机销售与飞行培训服务商，主要从事民用直升机销售、备件和维修、私人商用飞行驾驶执照培训、航空器托管和租赁、城区空中巡逻、陆海上石油服务、直升机机外载荷飞行、医疗救护、航空探矿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江西-南昌</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江西省南昌市南昌高新技术产业开发区紫阳大道</w:t>
            </w:r>
            <w:r>
              <w:rPr>
                <w:rFonts w:ascii="Calibri" w:hAnsi="Calibri" w:eastAsia="宋体" w:cs="Calibri"/>
                <w:color w:val="auto"/>
                <w:kern w:val="0"/>
                <w:szCs w:val="21"/>
                <w:lang w:bidi="ar"/>
              </w:rPr>
              <w:t>3399</w:t>
            </w:r>
            <w:r>
              <w:rPr>
                <w:rFonts w:hint="eastAsia" w:ascii="宋体" w:hAnsi="宋体" w:eastAsia="宋体" w:cs="宋体"/>
                <w:color w:val="auto"/>
                <w:kern w:val="0"/>
                <w:szCs w:val="21"/>
                <w:lang w:bidi="ar"/>
              </w:rPr>
              <w:t>号云中城</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办公楼</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404</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0791-8889-8988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辽宁世达通用航空股份有限公司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世达通航是一家通用航空服务提供商，公司主要为客户提供农林作业、航空摄影等通用航空服务，公司开展的农林作业主要是航空喷洒。航空喷洒是利用航空器和其安装的喷洒设备或装置，将液体或固体干物料，按特定技术要求从空中向地面或地面上的植物喷雾和撒播的飞行作业过程。航空喷洒主要用于农林牧业生产过程中，具体作业项目有飞机播种、空中施肥、空中喷洒植物生长调节剂、空中除草、防治农林业病虫害、草原灭鼠等。公司农林作业服务的客户主要是大型农场、林场等单位。</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辽宁-鞍山</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辽宁省鞍山市台安县新开河镇何岗村</w:t>
            </w:r>
            <w:r>
              <w:rPr>
                <w:rFonts w:ascii="Calibri" w:hAnsi="Calibri" w:eastAsia="宋体" w:cs="Calibri"/>
                <w:color w:val="auto"/>
                <w:kern w:val="0"/>
                <w:szCs w:val="21"/>
                <w:lang w:bidi="ar"/>
              </w:rPr>
              <w:t>129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0412-849-2233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shidaga@163.com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沈阳智振科技有限公司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智振科技是一家机械制造商，航空飞行器结构及其机电系统、航空动力装备结构、泵类、管道系统的振动噪声技术研究。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辽宁-沈阳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辽宁省沈阳经济技术开发区开发大路</w:t>
            </w:r>
            <w:r>
              <w:rPr>
                <w:rFonts w:ascii="Calibri" w:hAnsi="Calibri" w:eastAsia="宋体" w:cs="Calibri"/>
                <w:color w:val="auto"/>
                <w:kern w:val="0"/>
                <w:szCs w:val="21"/>
                <w:lang w:bidi="ar"/>
              </w:rPr>
              <w:t>27-12</w:t>
            </w:r>
            <w:r>
              <w:rPr>
                <w:rFonts w:hint="eastAsia" w:ascii="宋体" w:hAnsi="宋体" w:eastAsia="宋体" w:cs="宋体"/>
                <w:color w:val="auto"/>
                <w:kern w:val="0"/>
                <w:szCs w:val="21"/>
                <w:lang w:bidi="ar"/>
              </w:rPr>
              <w:t>号（全部）</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024-2585-0525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renyunpeng9310@126.com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沈阳无距科技有限公司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无距科技是一家集无人飞行器研发、生产、销售于一体的公司。产品主要应用于农业作业和航拍测绘等领域。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辽宁-沈阳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辽宁省沈阳市浑南新区世纪路</w:t>
            </w:r>
            <w:r>
              <w:rPr>
                <w:rFonts w:ascii="Calibri" w:hAnsi="Calibri" w:eastAsia="宋体" w:cs="Calibri"/>
                <w:color w:val="auto"/>
                <w:kern w:val="0"/>
                <w:szCs w:val="21"/>
                <w:lang w:bidi="ar"/>
              </w:rPr>
              <w:t>24</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 xml:space="preserve"> </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024-8365-3721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ljy0009@woozoom.net</w:t>
            </w:r>
          </w:p>
        </w:tc>
      </w:tr>
      <w:tr>
        <w:tblPrEx>
          <w:tblCellMar>
            <w:top w:w="0" w:type="dxa"/>
            <w:left w:w="108" w:type="dxa"/>
            <w:bottom w:w="0" w:type="dxa"/>
            <w:right w:w="108" w:type="dxa"/>
          </w:tblCellMar>
        </w:tblPrEx>
        <w:trPr>
          <w:trHeight w:val="249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辽宁锐翔通用航空有限公司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辽宁锐翔通用航空有限公司致力于建设成为一家集</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飞行员培养、通用航空飞行作业服务、航空俱乐部、通用航空科研成果转化、通用航空产业与技术咨询服务、航空应急救援、机场规划建设</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等职能为一体的示范性通航企业。近几年，重点开展了运动类驾驶员执照培训、私用驾驶员执照培训、无人机培训、航空护林、空中游览、体验飞行、航空拍照以及航空俱乐部等业务。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辽宁-沈阳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辽宁省沈阳市法库县十间房镇尚屯村</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400 777 8611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lnrxth@sina.com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九成通用飞机设计制造（大连）有限公司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九成通用航空是一家大型装备项目研发设计商，主营通用飞机设计研发、适航取证和试验论证等业务的创新型企业，主要从事大型装备项目的研发、设计及制造，包括整机设计，系统集成设计，零部件设计等。提供性能分析计算，地面实验，飞行全方位技术支持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辽宁-沈阳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辽宁省大连高新技术产业园区火炬路</w:t>
            </w:r>
            <w:r>
              <w:rPr>
                <w:rFonts w:ascii="Calibri" w:hAnsi="Calibri" w:eastAsia="宋体" w:cs="Calibri"/>
                <w:color w:val="auto"/>
                <w:kern w:val="0"/>
                <w:szCs w:val="21"/>
                <w:lang w:bidi="ar"/>
              </w:rPr>
              <w:t>56A</w:t>
            </w:r>
            <w:r>
              <w:rPr>
                <w:rFonts w:hint="eastAsia" w:ascii="宋体" w:hAnsi="宋体" w:eastAsia="宋体" w:cs="宋体"/>
                <w:color w:val="auto"/>
                <w:kern w:val="0"/>
                <w:szCs w:val="21"/>
                <w:lang w:bidi="ar"/>
              </w:rPr>
              <w:t>集成大厦</w:t>
            </w:r>
            <w:r>
              <w:rPr>
                <w:rFonts w:ascii="Calibri" w:hAnsi="Calibri" w:eastAsia="宋体" w:cs="Calibri"/>
                <w:color w:val="auto"/>
                <w:kern w:val="0"/>
                <w:szCs w:val="21"/>
                <w:lang w:bidi="ar"/>
              </w:rPr>
              <w:t>311A</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0411-8479-5511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info@jc.ga.com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辽宁凯博通用航空器股份有限公司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凯博通航是一家航空器研发商，主营业务为航空器制造、航空产业基地等，以通用机场建设为基础，打造通用航空产业园，以丛林越野飞机整机研发制造为切入点，向通用航空运营和通用航空服务进行产业延伸，逐步建设航空学校、航空俱乐部、飞行培训等通用航空相关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辽宁-营口</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营口市老边区龙山大街</w:t>
            </w:r>
            <w:r>
              <w:rPr>
                <w:rFonts w:ascii="Calibri" w:hAnsi="Calibri" w:eastAsia="宋体" w:cs="Calibri"/>
                <w:color w:val="auto"/>
                <w:kern w:val="0"/>
                <w:szCs w:val="21"/>
                <w:lang w:bidi="ar"/>
              </w:rPr>
              <w:t>62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138-4263-0907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qianzhijun@tsinghua.org.cn</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山东通用航空服务股份有限公司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山东通航是一家通用航空公司，以农林喷洒业务为主，并提供航拍航测、警用维稳、租赁服务，以及飞行培训等通用航空运营业务。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2007-08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山东-东营</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东营市淄博路东首（毓龙航空大厦）</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400-969-6997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sdtyhk@163.com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山东深蓝智谱数字科技有限公司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深蓝智谱是一家面向低空遥感、现代农业装备与信息化技术等高新领域技术研发、应用的企业。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山东-济南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中国（山东）自由贸易试验区济南片区综合保税区港兴三路北段未来创业广场</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20</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2007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053183683022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info@deblueos.com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山东三维万旭数据科技有限公司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三维万旭是一家物联网技术服务商，专注于智能无人飞行器制造。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山东-济南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济南市莱芜高新技术产业区鹏泉东大街</w:t>
            </w:r>
            <w:r>
              <w:rPr>
                <w:rFonts w:ascii="Calibri" w:hAnsi="Calibri" w:eastAsia="宋体" w:cs="Calibri"/>
                <w:color w:val="auto"/>
                <w:kern w:val="0"/>
                <w:szCs w:val="21"/>
                <w:lang w:bidi="ar"/>
              </w:rPr>
              <w:t>189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188-6346-1028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18863461028@163.com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山东鲁地智能科技有限公司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鲁地智能是一家智能机器人研发商，专注于智能无人飞行器制造。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山东-济南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山东省济南市高新区会展东路会展香格里拉东北塔</w:t>
            </w:r>
            <w:r>
              <w:rPr>
                <w:rFonts w:ascii="Calibri" w:hAnsi="Calibri" w:eastAsia="宋体" w:cs="Calibri"/>
                <w:color w:val="auto"/>
                <w:kern w:val="0"/>
                <w:szCs w:val="21"/>
                <w:lang w:bidi="ar"/>
              </w:rPr>
              <w:t>3025</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0531-5974-3768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qiantangcaishui@163.com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济钢防务技术有限公司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济钢防务是一家航空相关设备制造商，致力于以空天信息产业布局作为主营业务，涉及卫星系统、卫星数据应用、光电系统、低空监测系统、雷达系统、微纳系统、空间行波管、遥感飞机、无人载荷平台、浮空器平台等高科技领域和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山东-济南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济南市历城区王舍人街道工业北路矿源路</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0531-5822-6012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market@jigangdt.com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山东高翔通用航空股份有限公司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翔通航是一家通用航空飞行服务商，公司以直升机产品为基础为用户提供一般商业飞行、农林喷洒作业飞行、训练飞行、空中游览等通用航空服务，还提供空中巡查、包机、维修托管、航空器托管等服务，并向用户销售直升机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山东-济宁</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山东省济宁国家级高新技术开发区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0537-376-6777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gxaviation@163.com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山东科尔自动化仪表股份有限公司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科尔股份是一家通用仪表生产商，专注于从事仪器仪表的研发与设计，旗下智能流量仪表主要用于计量和自动化控制，广泛应用于石化、发电、热电、冶金、污水处理、生物制药、环保、航空等领域。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山东-聊城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聊城高新区黄河路</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山东萌萌哒航空科技有限公司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萌萌哒航空科技是一家无人飞行器控制系统及无人机解决方案生产商，以农业植保无人机为主打产品切入无人机市场，集研发、生产、销售于一体，致力于为各不同行业的行业用户提供全球先进的商用无人机及体验丰富的智能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山东-聊城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高新技术产业开发区韩国京畿道产业园</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102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0635-8888-890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lcluyuan9000@126.com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青岛中航天鹰无人机科技有限公司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航天鹰是一家消费无人机研发与驾驶培训服务商，专注于从事无人飞行器的研发与设计，除无人机外，还为用户提供无人机培训服务，具体内容包括理论课程学习、模拟飞行训练、无人机组装、实际操控飞行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山东-青岛</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山东省青岛市黄岛区双珠路</w:t>
            </w:r>
            <w:r>
              <w:rPr>
                <w:rFonts w:ascii="Calibri" w:hAnsi="Calibri" w:eastAsia="宋体" w:cs="Calibri"/>
                <w:color w:val="auto"/>
                <w:kern w:val="0"/>
                <w:szCs w:val="21"/>
                <w:lang w:bidi="ar"/>
              </w:rPr>
              <w:t>266</w:t>
            </w:r>
            <w:r>
              <w:rPr>
                <w:rFonts w:hint="eastAsia" w:ascii="宋体" w:hAnsi="宋体" w:eastAsia="宋体" w:cs="宋体"/>
                <w:color w:val="auto"/>
                <w:kern w:val="0"/>
                <w:szCs w:val="21"/>
                <w:lang w:bidi="ar"/>
              </w:rPr>
              <w:t>号西海岸壹号</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S02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188-6163-5791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qdzhtiwrj@126.com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青岛无疆技术有限公司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青岛无疆是一家智能无人控制系统研发商，以从事通用设备制造业为主，专注于智能无人飞行器制造、船舶设计、船舶制造、海洋工程装备。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山东-青岛</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山东省青岛市黄岛区滨海街道古镇口军民融合创新示范区融合路</w:t>
            </w:r>
            <w:r>
              <w:rPr>
                <w:rFonts w:ascii="Calibri" w:hAnsi="Calibri" w:eastAsia="宋体" w:cs="Calibri"/>
                <w:color w:val="auto"/>
                <w:kern w:val="0"/>
                <w:szCs w:val="21"/>
                <w:lang w:bidi="ar"/>
              </w:rPr>
              <w:t>687</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0532-8217-9980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814262544@qq.com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青岛泓捷智能科技有限公司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泓捷智能是一家智能无人飞行器制造商，专注于人工智能通用应用系统。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山东-青岛</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山东省青岛市城阳区棘洪滩河南头工业园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138-6395-8382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13863958382@163.com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威海广泰空港设备股份有限公司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威海广泰是空港地面设备研发、生产和服务的企业，是国内领先的消防装备、消防报警设备研发、生产与服务的专业厂商，以及工业级智能无人飞行器研发、制造与服务的专业公司。集团业务分为空港地面设备、消防装备、消防报警设施、特种车辆、无人机五大板块。</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1996-09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92000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山东-威海</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山东省威海市环翠区黄河街</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0631-3953100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太原龙翔科技股份有限公司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太原龙翔科技股份有限公司是一家无人飞行器的拍摄、租赁及配套服务提供商，旗下“精灵梦工厂”是一家将无人机拍摄技术运用于微电影、庆典跟拍、影视制作、广告设计的创意工作室。</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山西-太原</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山西综改示范区太原阳曲园区新和路</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号新和科技园东楼一层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0351-455-5297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postmaster@lxtech.tech</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山西支点科技有限公司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支点科技是一家从事航空机载产品及地面保障设备研发、制造、销售和服务的高新技术企业。公司</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目前已形成了具有完全自主知识产权的机载座舱显示系统（</w:t>
            </w:r>
            <w:r>
              <w:rPr>
                <w:rFonts w:ascii="Calibri" w:hAnsi="Calibri" w:eastAsia="宋体" w:cs="Calibri"/>
                <w:color w:val="auto"/>
                <w:kern w:val="0"/>
                <w:szCs w:val="21"/>
                <w:lang w:bidi="ar"/>
              </w:rPr>
              <w:t>CDS</w:t>
            </w:r>
            <w:r>
              <w:rPr>
                <w:rFonts w:hint="eastAsia" w:ascii="宋体" w:hAnsi="宋体" w:eastAsia="宋体" w:cs="宋体"/>
                <w:color w:val="auto"/>
                <w:kern w:val="0"/>
                <w:szCs w:val="21"/>
                <w:lang w:bidi="ar"/>
              </w:rPr>
              <w:t>）、基于</w:t>
            </w:r>
            <w:r>
              <w:rPr>
                <w:rFonts w:ascii="Calibri" w:hAnsi="Calibri" w:eastAsia="宋体" w:cs="Calibri"/>
                <w:color w:val="auto"/>
                <w:kern w:val="0"/>
                <w:szCs w:val="21"/>
                <w:lang w:bidi="ar"/>
              </w:rPr>
              <w:t>MEMS</w:t>
            </w:r>
            <w:r>
              <w:rPr>
                <w:rFonts w:hint="eastAsia" w:ascii="Calibri" w:hAnsi="Calibri" w:eastAsia="宋体" w:cs="Calibri"/>
                <w:color w:val="auto"/>
                <w:kern w:val="0"/>
                <w:szCs w:val="21"/>
                <w:lang w:bidi="ar"/>
              </w:rPr>
              <w:t>的姿态</w:t>
            </w:r>
            <w:r>
              <w:rPr>
                <w:rFonts w:hint="eastAsia" w:ascii="宋体" w:hAnsi="宋体" w:eastAsia="宋体" w:cs="宋体"/>
                <w:color w:val="auto"/>
                <w:kern w:val="0"/>
                <w:szCs w:val="21"/>
                <w:lang w:bidi="ar"/>
              </w:rPr>
              <w:t>航向系统、通航飞机座舱电子飞行仪表系统（</w:t>
            </w:r>
            <w:r>
              <w:rPr>
                <w:rFonts w:ascii="Calibri" w:hAnsi="Calibri" w:eastAsia="宋体" w:cs="Calibri"/>
                <w:color w:val="auto"/>
                <w:kern w:val="0"/>
                <w:szCs w:val="21"/>
                <w:lang w:bidi="ar"/>
              </w:rPr>
              <w:t>EFIS</w:t>
            </w:r>
            <w:r>
              <w:rPr>
                <w:rFonts w:hint="eastAsia" w:ascii="宋体" w:hAnsi="宋体" w:eastAsia="宋体" w:cs="宋体"/>
                <w:color w:val="auto"/>
                <w:kern w:val="0"/>
                <w:szCs w:val="21"/>
                <w:lang w:bidi="ar"/>
              </w:rPr>
              <w:t>）、机载小型大气数据计算机（</w:t>
            </w:r>
            <w:r>
              <w:rPr>
                <w:rFonts w:ascii="Calibri" w:hAnsi="Calibri" w:eastAsia="宋体" w:cs="Calibri"/>
                <w:color w:val="auto"/>
                <w:kern w:val="0"/>
                <w:szCs w:val="21"/>
                <w:lang w:bidi="ar"/>
              </w:rPr>
              <w:t>ADC</w:t>
            </w:r>
            <w:r>
              <w:rPr>
                <w:rFonts w:hint="eastAsia" w:ascii="宋体" w:hAnsi="宋体" w:eastAsia="宋体" w:cs="宋体"/>
                <w:color w:val="auto"/>
                <w:kern w:val="0"/>
                <w:szCs w:val="21"/>
                <w:lang w:bidi="ar"/>
              </w:rPr>
              <w:t>），以及飞行器大气数据测控设备、机载航姿仪表综合实验设备等多种系列产品。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山西-太原</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山西省太原市万柏林区晋祠路一段</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号中海国际中心</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13</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0351-7823-156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zdkjav@163.com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山西天槊科技有限公司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天槊科技是一家航空相关设备制造商，致力于通用航空服务；测绘服务；民用航空器驾驶员培训。</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山西-太原</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山西省太原市小店区龙城大街星河中路恒大未来城</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1710</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181-3528-8713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396726768@qq.com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阳泉启辰创客科技有限公司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启辰创客是一家无人航空飞行器研发商，专业从事无人航空飞行器研发、生产、销售以及无人机技术应用整体解决方案，产品涉及林业、环保等多个领域，可满足影视航拍、农业植保、环境监测、森林防火、电力巡航、应急抢救等领域的应用需求。</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山西-阳泉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阳泉经济技术开发区大连东路</w:t>
            </w:r>
            <w:r>
              <w:rPr>
                <w:rFonts w:ascii="Calibri" w:hAnsi="Calibri" w:eastAsia="宋体" w:cs="Calibri"/>
                <w:color w:val="auto"/>
                <w:kern w:val="0"/>
                <w:szCs w:val="21"/>
                <w:lang w:bidi="ar"/>
              </w:rPr>
              <w:t>61</w:t>
            </w:r>
            <w:r>
              <w:rPr>
                <w:rFonts w:hint="eastAsia" w:ascii="宋体" w:hAnsi="宋体" w:eastAsia="宋体" w:cs="宋体"/>
                <w:color w:val="auto"/>
                <w:kern w:val="0"/>
                <w:szCs w:val="21"/>
                <w:lang w:bidi="ar"/>
              </w:rPr>
              <w:t>号高新技术创业中心众创空间大楼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0353-5695677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527154021@qq.com</w:t>
            </w: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山西成功通用航空股份有限公司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山西成功通用航空股份有限公司是经民航总局批准的甲类通用航空企业，主要服务于具有通用航空服务需求的政府部门、企事业单位及其他高端客户。目前公司已通过了中国民航</w:t>
            </w:r>
            <w:r>
              <w:rPr>
                <w:rFonts w:ascii="Calibri" w:hAnsi="Calibri" w:eastAsia="宋体" w:cs="Calibri"/>
                <w:color w:val="auto"/>
                <w:kern w:val="0"/>
                <w:szCs w:val="21"/>
                <w:lang w:bidi="ar"/>
              </w:rPr>
              <w:t>CCAR-91</w:t>
            </w:r>
            <w:r>
              <w:rPr>
                <w:rFonts w:hint="eastAsia" w:ascii="宋体" w:hAnsi="宋体" w:eastAsia="宋体" w:cs="宋体"/>
                <w:color w:val="auto"/>
                <w:kern w:val="0"/>
                <w:szCs w:val="21"/>
                <w:lang w:bidi="ar"/>
              </w:rPr>
              <w:t>部、</w:t>
            </w:r>
            <w:r>
              <w:rPr>
                <w:rFonts w:ascii="Calibri" w:hAnsi="Calibri" w:eastAsia="宋体" w:cs="Calibri"/>
                <w:color w:val="auto"/>
                <w:kern w:val="0"/>
                <w:szCs w:val="21"/>
                <w:lang w:bidi="ar"/>
              </w:rPr>
              <w:t>CCAR-145</w:t>
            </w:r>
            <w:r>
              <w:rPr>
                <w:rFonts w:hint="eastAsia" w:ascii="宋体" w:hAnsi="宋体" w:eastAsia="宋体" w:cs="宋体"/>
                <w:color w:val="auto"/>
                <w:kern w:val="0"/>
                <w:szCs w:val="21"/>
                <w:lang w:bidi="ar"/>
              </w:rPr>
              <w:t>部的审定，并获得相关运营和维修资质。报告期内，公司主营业务是承揽山西及周边省市人工降水和航拍航测的专业飞行服务，同时初步涉足其它通航服务业务，如飞行员机型改装培训等。公司提供的专业飞行服务按服务内容分：人工降水和航拍航测。</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5040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山西-长治</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山西省长治市城东路</w:t>
            </w:r>
            <w:r>
              <w:rPr>
                <w:rFonts w:ascii="Calibri" w:hAnsi="Calibri" w:eastAsia="宋体" w:cs="Calibri"/>
                <w:color w:val="auto"/>
                <w:kern w:val="0"/>
                <w:szCs w:val="21"/>
                <w:lang w:bidi="ar"/>
              </w:rPr>
              <w:t>102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0355-301-6810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cgtyhk@163.com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陕西华诚领航电磁科技有限责任公司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华诚领航是国内唯一以自主研发为特点的</w:t>
            </w:r>
            <w:r>
              <w:rPr>
                <w:rFonts w:ascii="Calibri" w:hAnsi="Calibri" w:eastAsia="宋体" w:cs="Calibri"/>
                <w:color w:val="auto"/>
                <w:kern w:val="0"/>
                <w:szCs w:val="21"/>
                <w:lang w:bidi="ar"/>
              </w:rPr>
              <w:t>PWM</w:t>
            </w:r>
            <w:r>
              <w:rPr>
                <w:rFonts w:hint="eastAsia" w:ascii="宋体" w:hAnsi="宋体" w:eastAsia="宋体" w:cs="宋体"/>
                <w:color w:val="auto"/>
                <w:kern w:val="0"/>
                <w:szCs w:val="21"/>
                <w:lang w:bidi="ar"/>
              </w:rPr>
              <w:t>电磁阀和比例电磁阀研发制造企业，主要产品为</w:t>
            </w:r>
            <w:r>
              <w:rPr>
                <w:rFonts w:ascii="Calibri" w:hAnsi="Calibri" w:eastAsia="宋体" w:cs="Calibri"/>
                <w:color w:val="auto"/>
                <w:kern w:val="0"/>
                <w:szCs w:val="21"/>
                <w:lang w:bidi="ar"/>
              </w:rPr>
              <w:t>PWM</w:t>
            </w:r>
            <w:r>
              <w:rPr>
                <w:rFonts w:hint="eastAsia" w:ascii="宋体" w:hAnsi="宋体" w:eastAsia="宋体" w:cs="宋体"/>
                <w:color w:val="auto"/>
                <w:kern w:val="0"/>
                <w:szCs w:val="21"/>
                <w:lang w:bidi="ar"/>
              </w:rPr>
              <w:t>阀系列和比例电磁阀系列，广泛应用于飞行器发动机、轨道控制，节能减排汽车发动机和新能源汽车主动悬架系统等。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陕西-渭南</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陕西省渭南市高新技术产业开发区朝阳大街</w:t>
            </w:r>
            <w:r>
              <w:rPr>
                <w:rFonts w:ascii="Calibri" w:hAnsi="Calibri" w:eastAsia="宋体" w:cs="Calibri"/>
                <w:color w:val="auto"/>
                <w:kern w:val="0"/>
                <w:szCs w:val="21"/>
                <w:lang w:bidi="ar"/>
              </w:rPr>
              <w:t>70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打印孵化培育基地二期</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中天智控科技控股股份有限公司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天智控是一家致力于军品和民品研发制造的高新技术企业。经营范围包含飞行器、无人车及机器人、装甲车与特种车辆、多频谱探测系统、车载设备、机载设备、舰载设备、安全防护设备的研发、销售、生产、技术服务及推广。</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陕西省西安市国家民用航天产业基地少陵路</w:t>
            </w:r>
            <w:r>
              <w:rPr>
                <w:rFonts w:ascii="Calibri" w:hAnsi="Calibri" w:eastAsia="宋体" w:cs="Calibri"/>
                <w:color w:val="auto"/>
                <w:kern w:val="0"/>
                <w:szCs w:val="21"/>
                <w:lang w:bidi="ar"/>
              </w:rPr>
              <w:t>4455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029-84168199-8113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西安因诺航空科技有限公司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因诺科技是一家无人机研发商，以智能自主飞行器为主要产品形态，集开发、测试于一体，业务范围涉及航空电子设备、自动控制设备、无人驾驶航空器及其应用服务图像处理软硬件等。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高新区数字出版基地</w:t>
            </w:r>
            <w:r>
              <w:rPr>
                <w:rFonts w:ascii="Calibri" w:hAnsi="Calibri" w:eastAsia="宋体" w:cs="Calibri"/>
                <w:color w:val="auto"/>
                <w:kern w:val="0"/>
                <w:szCs w:val="21"/>
                <w:lang w:bidi="ar"/>
              </w:rPr>
              <w:t>A1</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2003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029-8110-5125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innno@innno.net</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西安鑫垚陶瓷复合材料股份有限公司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鑫垚陶瓷是一家为多个航空航天领域的企业或研究院所提供技术研发和试验检测服务的企业，承担着我国多种武器装备用特种陶瓷基复合材料构件的研制任务，涵盖高推比航空发动机、高性能航天发动机、空天飞行器热防护系统、飞机和地面交通刹车制动系统、核能电站、燃气电站、深空探测器等领域，部分已经小批量生产并装备应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阎良区蓝天路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029-8166-2908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西安天和防务技术股份有限公司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和防务是一家连续波雷达与光电探测设备提供商，主要产品包括区域低空近程与地面侦察作战指挥系统、高端安全防务系统、低空空域监视及管理服务系统、海洋电子综合探测系统四个系列，主要应用于空域管理、水下探测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2004-05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361000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西安市高新区科技五路</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029-8845-2688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Miss.hx@foxmail.com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西安三角防务股份有限公司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三角防务是一家专注于航空航天领域的企业，主要为航空、航天、船舶、有色金属等行业锻件产品的研制、生产和服务，为我国军用和民用航空飞行器提供包括关键的结构件和发动机盘件在内的各类大型模锻件和自由模锻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841500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陕西省西安市航空基地蓝天二路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029-8166-2206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sj@400mn.com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西安羚控电子科技有限公司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羚控电子是一家专门从事无人机、航空电子和机械电子领域相关机载设备、仿真测试设备、低空安防产品研发、生产、销售和技术服务的高新技术企业，致力于成为一个综合航空电子产品的研发服务商。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陕西省西安市高新区团结南路</w:t>
            </w:r>
            <w:r>
              <w:rPr>
                <w:rFonts w:ascii="Calibri" w:hAnsi="Calibri" w:eastAsia="宋体" w:cs="Calibri"/>
                <w:color w:val="auto"/>
                <w:kern w:val="0"/>
                <w:szCs w:val="21"/>
                <w:lang w:bidi="ar"/>
              </w:rPr>
              <w:t>32</w:t>
            </w:r>
            <w:r>
              <w:rPr>
                <w:rFonts w:hint="eastAsia" w:ascii="宋体" w:hAnsi="宋体" w:eastAsia="宋体" w:cs="宋体"/>
                <w:color w:val="auto"/>
                <w:kern w:val="0"/>
                <w:szCs w:val="21"/>
                <w:lang w:bidi="ar"/>
              </w:rPr>
              <w:t>号航天科技军民融合创新中心</w:t>
            </w:r>
            <w:r>
              <w:rPr>
                <w:rFonts w:ascii="Calibri" w:hAnsi="Calibri" w:eastAsia="宋体" w:cs="Calibri"/>
                <w:color w:val="auto"/>
                <w:kern w:val="0"/>
                <w:szCs w:val="21"/>
                <w:lang w:bidi="ar"/>
              </w:rPr>
              <w:t>11</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400-806-3539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sales@lyncon.cn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西安谷禾航空科技有限公司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西安谷禾航空科技有限公司主营飞行器系统零部件、虚拟现实仿真设备、训练设备的设计、研发、试验、制造、系统集成、销售。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陕西省西安市高新区锦业路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号领海大厦</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11307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029-8579-8080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525130481@qq.com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西安道恩飞行机器科技有限公司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道恩科技是一家智能多旋翼载重飞行器研发商，旗下产品</w:t>
            </w:r>
            <w:r>
              <w:rPr>
                <w:rFonts w:ascii="Calibri" w:hAnsi="Calibri" w:eastAsia="宋体" w:cs="Calibri"/>
                <w:color w:val="auto"/>
                <w:kern w:val="0"/>
                <w:szCs w:val="21"/>
                <w:lang w:bidi="ar"/>
              </w:rPr>
              <w:t>DAWN-3</w:t>
            </w:r>
            <w:r>
              <w:rPr>
                <w:rFonts w:hint="eastAsia" w:ascii="宋体" w:hAnsi="宋体" w:eastAsia="宋体" w:cs="宋体"/>
                <w:color w:val="auto"/>
                <w:kern w:val="0"/>
                <w:szCs w:val="21"/>
                <w:lang w:bidi="ar"/>
              </w:rPr>
              <w:t>采用了三轴六桨结构，可载人的座舱在下方。时速</w:t>
            </w:r>
            <w:r>
              <w:rPr>
                <w:rFonts w:ascii="Calibri" w:hAnsi="Calibri" w:eastAsia="宋体" w:cs="Calibri"/>
                <w:color w:val="auto"/>
                <w:kern w:val="0"/>
                <w:szCs w:val="21"/>
                <w:lang w:bidi="ar"/>
              </w:rPr>
              <w:t>60km/h</w:t>
            </w:r>
            <w:r>
              <w:rPr>
                <w:rFonts w:hint="eastAsia" w:ascii="宋体" w:hAnsi="宋体" w:eastAsia="宋体" w:cs="宋体"/>
                <w:color w:val="auto"/>
                <w:kern w:val="0"/>
                <w:szCs w:val="21"/>
                <w:lang w:bidi="ar"/>
              </w:rPr>
              <w:t>、载重</w:t>
            </w:r>
            <w:r>
              <w:rPr>
                <w:rFonts w:ascii="Calibri" w:hAnsi="Calibri" w:eastAsia="宋体" w:cs="Calibri"/>
                <w:color w:val="auto"/>
                <w:kern w:val="0"/>
                <w:szCs w:val="21"/>
                <w:lang w:bidi="ar"/>
              </w:rPr>
              <w:t>80kg</w:t>
            </w:r>
            <w:r>
              <w:rPr>
                <w:rFonts w:hint="eastAsia" w:ascii="宋体" w:hAnsi="宋体" w:eastAsia="宋体" w:cs="宋体"/>
                <w:color w:val="auto"/>
                <w:kern w:val="0"/>
                <w:szCs w:val="21"/>
                <w:lang w:bidi="ar"/>
              </w:rPr>
              <w:t>，采用电机驱动，续航时间在</w:t>
            </w:r>
            <w:r>
              <w:rPr>
                <w:rFonts w:ascii="Calibri" w:hAnsi="Calibri" w:eastAsia="宋体" w:cs="Calibri"/>
                <w:color w:val="auto"/>
                <w:kern w:val="0"/>
                <w:szCs w:val="21"/>
                <w:lang w:bidi="ar"/>
              </w:rPr>
              <w:t>20-40</w:t>
            </w:r>
            <w:r>
              <w:rPr>
                <w:rFonts w:hint="eastAsia" w:ascii="宋体" w:hAnsi="宋体" w:eastAsia="宋体" w:cs="宋体"/>
                <w:color w:val="auto"/>
                <w:kern w:val="0"/>
                <w:szCs w:val="21"/>
                <w:lang w:bidi="ar"/>
              </w:rPr>
              <w:t>分钟，支持人工和自动控制操作。可应用于高楼火情救援、高速路拥堵救援等情况发生。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陕西省西安市浐灞区世博大道西安世园村指挥中心二楼</w:t>
            </w:r>
            <w:r>
              <w:rPr>
                <w:rFonts w:ascii="Calibri" w:hAnsi="Calibri" w:eastAsia="宋体" w:cs="Calibri"/>
                <w:color w:val="auto"/>
                <w:kern w:val="0"/>
                <w:szCs w:val="21"/>
                <w:lang w:bidi="ar"/>
              </w:rPr>
              <w:t>203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133-0920-3018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694628244@qq.com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西安大地测绘股份有限公司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大地测绘是一家测绘服务提供商，业务涵盖无人飞行器航摄、摄影测量与遥感、工程测量、不动产测绘、地图编制、土地规划等，广泛应用于城乡规划建设、资源调查、土地开发利用、重大灾害监测预报、环境监测、交通工程建设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1994-10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120500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西安市国家民用航天产业基地飞天路</w:t>
            </w:r>
            <w:r>
              <w:rPr>
                <w:rFonts w:ascii="Calibri" w:hAnsi="Calibri" w:eastAsia="宋体" w:cs="Calibri"/>
                <w:color w:val="auto"/>
                <w:kern w:val="0"/>
                <w:szCs w:val="21"/>
                <w:lang w:bidi="ar"/>
              </w:rPr>
              <w:t>588</w:t>
            </w:r>
            <w:r>
              <w:rPr>
                <w:rFonts w:hint="eastAsia" w:ascii="宋体" w:hAnsi="宋体" w:eastAsia="宋体" w:cs="宋体"/>
                <w:color w:val="auto"/>
                <w:kern w:val="0"/>
                <w:szCs w:val="21"/>
                <w:lang w:bidi="ar"/>
              </w:rPr>
              <w:t>号北航科技园</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029-6820-0312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xaddch@dadisurvey.com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陕西中翔航空材料有限公司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中翔航空是一家专业的原材料、航电设备、航空器材、工具设备供应商，主要服务于飞机制造公司、通用航空公司、公务机公司、维修厂、</w:t>
            </w:r>
            <w:r>
              <w:rPr>
                <w:rFonts w:ascii="Calibri" w:hAnsi="Calibri" w:eastAsia="宋体" w:cs="Calibri"/>
                <w:color w:val="auto"/>
                <w:kern w:val="0"/>
                <w:szCs w:val="21"/>
                <w:lang w:bidi="ar"/>
              </w:rPr>
              <w:t>FBO</w:t>
            </w:r>
            <w:r>
              <w:rPr>
                <w:rFonts w:hint="eastAsia" w:ascii="宋体" w:hAnsi="宋体" w:eastAsia="宋体" w:cs="宋体"/>
                <w:color w:val="auto"/>
                <w:kern w:val="0"/>
                <w:szCs w:val="21"/>
                <w:lang w:bidi="ar"/>
              </w:rPr>
              <w:t>、航空机场等。此外中翔也涉足航空测试设备的租赁业务及技术咨询服务，为通航企业减少设备采购成本。</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西安经济技术开发区凤城四路国际企业中心</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1722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029-6308-6511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CHJL82@163.com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陕西昱琛航空设备股份有限公司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昱琛航空是一家从事军工产品设计、开发、生产的企业，主营业务为航空地面设备、航空机载设备、船舶辅助设备的研究、销售、开发生产及技术服务、航空电缆加工、军用飞机改装等，为我国航空飞行器的发展提供必要的后备支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2003-01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西安市航空基地航空一路</w:t>
            </w:r>
            <w:r>
              <w:rPr>
                <w:rFonts w:ascii="Calibri" w:hAnsi="Calibri" w:eastAsia="宋体" w:cs="Calibri"/>
                <w:color w:val="auto"/>
                <w:kern w:val="0"/>
                <w:szCs w:val="21"/>
                <w:lang w:bidi="ar"/>
              </w:rPr>
              <w:t>40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029-8166-9590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yuchen5886@163.com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陕西山利科技发展有限责任公司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山利科技是一家工业互联网解决方案提供商、安全科技产品解决方案提供商、国内领先的低空安全防卫产品技术提供商。主要面向政府、军工、军队、金融、能源行业，从事智慧安监、智慧应急、智慧煤管、智慧环保、智慧园区、智慧军营、金融安防、低空防卫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1999-04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陕西省西安市高新区科技二路</w:t>
            </w:r>
            <w:r>
              <w:rPr>
                <w:rFonts w:ascii="Calibri" w:hAnsi="Calibri" w:eastAsia="宋体" w:cs="Calibri"/>
                <w:color w:val="auto"/>
                <w:kern w:val="0"/>
                <w:szCs w:val="21"/>
                <w:lang w:bidi="ar"/>
              </w:rPr>
              <w:t>68</w:t>
            </w:r>
            <w:r>
              <w:rPr>
                <w:rFonts w:hint="eastAsia" w:ascii="宋体" w:hAnsi="宋体" w:eastAsia="宋体" w:cs="宋体"/>
                <w:color w:val="auto"/>
                <w:kern w:val="0"/>
                <w:szCs w:val="21"/>
                <w:lang w:bidi="ar"/>
              </w:rPr>
              <w:t>号西安软件园</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区</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2301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029-8833-0557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sunnyit@sunnyit.com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陕西化羽先翔智能科技有限公司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化羽先翔致力于新型通航飞机及先进智能化无人机系统技术成果转化与产品研发，目前在研产品主要有鸿鹄系列电动垂直起降飞行器（</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陕西省西咸新区沣东新城西咸金融港秦创原科创大厦</w:t>
            </w:r>
            <w:r>
              <w:rPr>
                <w:rFonts w:ascii="Calibri" w:hAnsi="Calibri" w:eastAsia="宋体" w:cs="Calibri"/>
                <w:color w:val="auto"/>
                <w:kern w:val="0"/>
                <w:szCs w:val="21"/>
                <w:lang w:bidi="ar"/>
              </w:rPr>
              <w:t>508-1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18709254263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43183078@qq.com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哈工昂翼机器人（西安）有限公司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昂翼机器人是一家工业级无人飞行器研发商，主要面向国有企事业单位以及军方，为用户提供固定翼无人飞行器产品及无人机总体设计及开发技术；致力于小型固定翼无人机开发，并提供全套无人系统解决方案和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陕西-西安</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西安市高新区唐延南路十一号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11024</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186-0075-0993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chengx@hitrobotgroup.com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上海资誉电子科技有限公司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资誉科技是一家反无人机系统研发商，主要从事针对低空慢速小型目标的预警、监控与处置，并推出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空降兵</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系列无人机管控产品及敏感区域无人机管控整体解决方案，应用于公共场所、军事设施、监狱和机场等区域。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上海-宝山区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上海市宝山区长江南路</w:t>
            </w:r>
            <w:r>
              <w:rPr>
                <w:rFonts w:ascii="Calibri" w:hAnsi="Calibri" w:eastAsia="宋体" w:cs="Calibri"/>
                <w:color w:val="auto"/>
                <w:kern w:val="0"/>
                <w:szCs w:val="21"/>
                <w:lang w:bidi="ar"/>
              </w:rPr>
              <w:t>180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A6912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021-6678-5192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空天纵横飞行器科技有限公司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空天纵横是一家飞艇等浮空器设计研发维修商，具有完整的浮空器生产体系，涵盖蒙皮加工、机械加工、复合材料加工、电气集成、总装、测试、检验，全面实现浮空器制造自主化。</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上海-宝山区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上海市宝山区盛桥镇聚源桥村</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021-6686-0556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97574218@qq.com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鉴真防务技术（上海）有限公司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鉴真防务是一家军民两用低空空域安防产品研发商，集关键技术研发、综合产品集成、系统项目测试、核心设备生产、高级人员培训于一体，公司自主研发了低空安防反无人机安全管控系统，具有对小微无人机进行</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探测、监视、跟踪、识别、迫降、驱离</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等综合管控能力。</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上海-宝山区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上海市宝山区长江南路</w:t>
            </w:r>
            <w:r>
              <w:rPr>
                <w:rFonts w:ascii="Calibri" w:hAnsi="Calibri" w:eastAsia="宋体" w:cs="Calibri"/>
                <w:color w:val="auto"/>
                <w:kern w:val="0"/>
                <w:szCs w:val="21"/>
                <w:lang w:bidi="ar"/>
              </w:rPr>
              <w:t>180</w:t>
            </w:r>
            <w:r>
              <w:rPr>
                <w:rFonts w:hint="eastAsia" w:ascii="宋体" w:hAnsi="宋体" w:eastAsia="宋体" w:cs="宋体"/>
                <w:color w:val="auto"/>
                <w:kern w:val="0"/>
                <w:szCs w:val="21"/>
                <w:lang w:bidi="ar"/>
              </w:rPr>
              <w:t>号长江软件园</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区</w:t>
            </w:r>
            <w:r>
              <w:rPr>
                <w:rFonts w:ascii="Calibri" w:hAnsi="Calibri" w:eastAsia="宋体" w:cs="Calibri"/>
                <w:color w:val="auto"/>
                <w:kern w:val="0"/>
                <w:szCs w:val="21"/>
                <w:lang w:bidi="ar"/>
              </w:rPr>
              <w:t>139</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021-56860392/400-831-5430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上海翼枭航空科技有限公司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枭是一家无人机解决方案服务商，主营无人直升机、多旋翼无人机、固定翼无人机等航空飞行器，为国内外政府、企业客户及私人用户提供飞行器行业应用、租赁销售、无人机定制、飞机维修、飞行培训及媒体影视制作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上海-奉贤区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上海市奉贤区南桥镇江海村</w:t>
            </w:r>
            <w:r>
              <w:rPr>
                <w:rFonts w:ascii="Calibri" w:hAnsi="Calibri" w:eastAsia="宋体" w:cs="Calibri"/>
                <w:color w:val="auto"/>
                <w:kern w:val="0"/>
                <w:szCs w:val="21"/>
                <w:lang w:bidi="ar"/>
              </w:rPr>
              <w:t>601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021-3365-5551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qianlei@yxhk-kj.com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上海金汇通用航空股份有限公司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金汇通航在直升机代管、机务维保、飞行运控及飞机租赁等各个环节上均有卓越的专业表现。</w:t>
            </w:r>
            <w:r>
              <w:rPr>
                <w:rFonts w:ascii="Calibri" w:hAnsi="Calibri" w:eastAsia="宋体" w:cs="Calibri"/>
                <w:color w:val="auto"/>
                <w:kern w:val="0"/>
                <w:szCs w:val="21"/>
                <w:lang w:bidi="ar"/>
              </w:rPr>
              <w:t>60</w:t>
            </w:r>
            <w:r>
              <w:rPr>
                <w:rFonts w:hint="eastAsia" w:ascii="宋体" w:hAnsi="宋体" w:eastAsia="宋体" w:cs="宋体"/>
                <w:color w:val="auto"/>
                <w:kern w:val="0"/>
                <w:szCs w:val="21"/>
                <w:lang w:bidi="ar"/>
              </w:rPr>
              <w:t>余人的飞行团队，</w:t>
            </w:r>
            <w:r>
              <w:rPr>
                <w:rFonts w:ascii="Calibri" w:hAnsi="Calibri" w:eastAsia="宋体" w:cs="Calibri"/>
                <w:color w:val="auto"/>
                <w:kern w:val="0"/>
                <w:szCs w:val="21"/>
                <w:lang w:bidi="ar"/>
              </w:rPr>
              <w:t>50</w:t>
            </w:r>
            <w:r>
              <w:rPr>
                <w:rFonts w:hint="eastAsia" w:ascii="宋体" w:hAnsi="宋体" w:eastAsia="宋体" w:cs="宋体"/>
                <w:color w:val="auto"/>
                <w:kern w:val="0"/>
                <w:szCs w:val="21"/>
                <w:lang w:bidi="ar"/>
              </w:rPr>
              <w:t>余人的机务团队，以及出自军民航系统的资深航务团队，可确保强大的机组调配和维修定检能力，真正实现飞行航线的量身定制。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2006-12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上海-奉贤区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上海市奉贤区南桥环城东路</w:t>
            </w:r>
            <w:r>
              <w:rPr>
                <w:rFonts w:ascii="Calibri" w:hAnsi="Calibri" w:eastAsia="宋体" w:cs="Calibri"/>
                <w:color w:val="auto"/>
                <w:kern w:val="0"/>
                <w:szCs w:val="21"/>
                <w:lang w:bidi="ar"/>
              </w:rPr>
              <w:t>128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305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0738-829-9156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19421354@qq.com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上海济美动力科技有限公司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济美动力是一家高性能模块化氢燃料电池研发商，专注于从事新兴能源技术研发，将氢燃料电池率先应用到飞行器上，拥有对电池进行模块化、高性能的改造的系统集成能力，在双极板、电堆等燃料电池核心零部件方面已经形成了自主知识产权，具有正向开发能力。</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上海-嘉定区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上海市嘉定区安亭镇曹安公路</w:t>
            </w:r>
            <w:r>
              <w:rPr>
                <w:rFonts w:ascii="Calibri" w:hAnsi="Calibri" w:eastAsia="宋体" w:cs="Calibri"/>
                <w:color w:val="auto"/>
                <w:kern w:val="0"/>
                <w:szCs w:val="21"/>
                <w:lang w:bidi="ar"/>
              </w:rPr>
              <w:t>4801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204</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-6</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上海峰飞航空科技有限公司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峰飞航空是一家自动驾驶飞行器研发制造商，致力于给社会提供安全可靠的空中物流运营系统和空中立体出行解决方案。依托于航空科技、新材料、人工智能、自动驾驶及</w:t>
            </w:r>
            <w:r>
              <w:rPr>
                <w:rFonts w:ascii="Calibri" w:hAnsi="Calibri" w:eastAsia="宋体" w:cs="Calibri"/>
                <w:color w:val="auto"/>
                <w:kern w:val="0"/>
                <w:szCs w:val="21"/>
                <w:lang w:bidi="ar"/>
              </w:rPr>
              <w:t>5G</w:t>
            </w:r>
            <w:r>
              <w:rPr>
                <w:rFonts w:hint="eastAsia" w:ascii="宋体" w:hAnsi="宋体" w:eastAsia="宋体" w:cs="宋体"/>
                <w:color w:val="auto"/>
                <w:kern w:val="0"/>
                <w:szCs w:val="21"/>
                <w:lang w:bidi="ar"/>
              </w:rPr>
              <w:t>技术，公司积极推动</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（电动垂直起降航空器）行业发展。公司目前在电动垂直起降飞行器领域完成了多款产品布局，主要包括大型物流飞行器和自动驾驶载人飞行器。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上海-金山区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上海市金山工业区广业路</w:t>
            </w:r>
            <w:r>
              <w:rPr>
                <w:rFonts w:ascii="Calibri" w:hAnsi="Calibri" w:eastAsia="宋体" w:cs="Calibri"/>
                <w:color w:val="auto"/>
                <w:kern w:val="0"/>
                <w:szCs w:val="21"/>
                <w:lang w:bidi="ar"/>
              </w:rPr>
              <w:t>585</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306</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021-6176-0606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Amy.Liu@autoflight.com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上海东庭自动化技术有限公司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东庭自动化是一家无人机飞行器制造商，公司致力于为海内、外客户提供安全、高效、专业的产品和系统整体解决方案，积极打造面向高端民用应用领域的无人飞行器综合平台。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上海-金山区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上海市金山工业区金舸路</w:t>
            </w:r>
            <w:r>
              <w:rPr>
                <w:rFonts w:ascii="Calibri" w:hAnsi="Calibri" w:eastAsia="宋体" w:cs="Calibri"/>
                <w:color w:val="auto"/>
                <w:kern w:val="0"/>
                <w:szCs w:val="21"/>
                <w:lang w:bidi="ar"/>
              </w:rPr>
              <w:t>288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15</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102</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021-6232-6556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155234604@qq.com</w:t>
            </w: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上海千机创新文旅科技集团有限公司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穿越千机是一家无人机空域造景整合营销服务提供商，是集空中无人机演艺、科技文旅、天空流量营销等多元应用场景为一体的全球领先无人机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空域造景数字营销平台</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公司。通过无人机与声、光、影、电等高科技载体相结合，穿越千机在全国核心城市地标及文旅景区占据空域先发优势，拓展无人机在低空领域的应用场景及人机交互的大数据流量平台。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上海-静安区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上海市静安区康宁路</w:t>
            </w:r>
            <w:r>
              <w:rPr>
                <w:rFonts w:ascii="Calibri" w:hAnsi="Calibri" w:eastAsia="宋体" w:cs="Calibri"/>
                <w:color w:val="auto"/>
                <w:kern w:val="0"/>
                <w:szCs w:val="21"/>
                <w:lang w:bidi="ar"/>
              </w:rPr>
              <w:t>328</w:t>
            </w:r>
            <w:r>
              <w:rPr>
                <w:rFonts w:hint="eastAsia" w:ascii="宋体" w:hAnsi="宋体" w:eastAsia="宋体" w:cs="宋体"/>
                <w:color w:val="auto"/>
                <w:kern w:val="0"/>
                <w:szCs w:val="21"/>
                <w:lang w:bidi="ar"/>
              </w:rPr>
              <w:t>号市北区块链生态谷</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号楼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400-967-1828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info@cross1000.com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尊翔公务航空有限公司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尊翔航空是一家甲类</w:t>
            </w:r>
            <w:r>
              <w:rPr>
                <w:rFonts w:ascii="Calibri" w:hAnsi="Calibri" w:eastAsia="宋体" w:cs="Calibri"/>
                <w:color w:val="auto"/>
                <w:kern w:val="0"/>
                <w:szCs w:val="21"/>
                <w:lang w:bidi="ar"/>
              </w:rPr>
              <w:t>135</w:t>
            </w:r>
            <w:r>
              <w:rPr>
                <w:rFonts w:hint="eastAsia" w:ascii="宋体" w:hAnsi="宋体" w:eastAsia="宋体" w:cs="宋体"/>
                <w:color w:val="auto"/>
                <w:kern w:val="0"/>
                <w:szCs w:val="21"/>
                <w:lang w:bidi="ar"/>
              </w:rPr>
              <w:t>部航空企业，主要经营公务飞行、航空器代管、通用航空包机飞行、出租飞行、空中游览、飞行俱乐部等业务。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上海-闵行区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上海市闵行区</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申长路</w:t>
            </w:r>
            <w:r>
              <w:rPr>
                <w:rFonts w:ascii="Calibri" w:hAnsi="Calibri" w:eastAsia="宋体" w:cs="Calibri"/>
                <w:color w:val="auto"/>
                <w:kern w:val="0"/>
                <w:szCs w:val="21"/>
                <w:lang w:bidi="ar"/>
              </w:rPr>
              <w:t>1398</w:t>
            </w:r>
            <w:r>
              <w:rPr>
                <w:rFonts w:hint="eastAsia" w:ascii="宋体" w:hAnsi="宋体" w:eastAsia="宋体" w:cs="宋体"/>
                <w:color w:val="auto"/>
                <w:kern w:val="0"/>
                <w:szCs w:val="21"/>
                <w:lang w:bidi="ar"/>
              </w:rPr>
              <w:t>弄</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阿里中心</w:t>
            </w:r>
            <w:r>
              <w:rPr>
                <w:rFonts w:ascii="Calibri" w:hAnsi="Calibri" w:eastAsia="宋体" w:cs="Calibri"/>
                <w:color w:val="auto"/>
                <w:kern w:val="0"/>
                <w:szCs w:val="21"/>
                <w:lang w:bidi="ar"/>
              </w:rPr>
              <w:t>T2-403</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513-8622-2019</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159-6288-6899</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182-5289-9025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marketing@apexair.com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特金智能科技（上海）有限公司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特金智能深耕无线电感知和频谱大数据分析技术，致力于提供全球领先的低空安全管控解决方案，助力建设智慧城市地空一体化立体安防新型基础设施，为实现城市低空空域精细化治理而奋斗。</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上海-闵行区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上海闵行区联航路</w:t>
            </w:r>
            <w:r>
              <w:rPr>
                <w:rFonts w:ascii="Calibri" w:hAnsi="Calibri" w:eastAsia="宋体" w:cs="Calibri"/>
                <w:color w:val="auto"/>
                <w:kern w:val="0"/>
                <w:szCs w:val="21"/>
                <w:lang w:bidi="ar"/>
              </w:rPr>
              <w:t>1188</w:t>
            </w:r>
            <w:r>
              <w:rPr>
                <w:rFonts w:hint="eastAsia" w:ascii="宋体" w:hAnsi="宋体" w:eastAsia="宋体" w:cs="宋体"/>
                <w:color w:val="auto"/>
                <w:kern w:val="0"/>
                <w:szCs w:val="21"/>
                <w:lang w:bidi="ar"/>
              </w:rPr>
              <w:t>号浦江智谷</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号楼二层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021-6855-5587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service@terjin.com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上海拓璞数控科技股份有限公司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拓璞数控是一家数控装备制造商，致力于为航空航天企业提供智能制造装备和工艺解决方案，产品主要运用在航空航天飞行器生产领域，具体产品包括五轴联动数控机床、航空航天部</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总装智能装备和智能化生产线等。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2007-05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上海-闵行区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上海市闵行区光华路</w:t>
            </w:r>
            <w:r>
              <w:rPr>
                <w:rFonts w:ascii="Calibri" w:hAnsi="Calibri" w:eastAsia="宋体" w:cs="Calibri"/>
                <w:color w:val="auto"/>
                <w:kern w:val="0"/>
                <w:szCs w:val="21"/>
                <w:lang w:bidi="ar"/>
              </w:rPr>
              <w:t>888</w:t>
            </w:r>
            <w:r>
              <w:rPr>
                <w:rFonts w:hint="eastAsia" w:ascii="宋体" w:hAnsi="宋体" w:eastAsia="宋体" w:cs="宋体"/>
                <w:color w:val="auto"/>
                <w:kern w:val="0"/>
                <w:szCs w:val="21"/>
                <w:lang w:bidi="ar"/>
              </w:rPr>
              <w:t>号第</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0215-498-0137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topnc@topnc.com.cn</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上海卡索航空科技有限公司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卡索航空是一家航空模拟器及软件研发商，主要从事机载设备验证平台、航电系统测试环境、通用航空模拟器等项目的研发。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上海-闵行区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上海市闵行区申南路</w:t>
            </w:r>
            <w:r>
              <w:rPr>
                <w:rFonts w:ascii="Calibri" w:hAnsi="Calibri" w:eastAsia="宋体" w:cs="Calibri"/>
                <w:color w:val="auto"/>
                <w:kern w:val="0"/>
                <w:szCs w:val="21"/>
                <w:lang w:bidi="ar"/>
              </w:rPr>
              <w:t>515</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A</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706</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021-3471-6692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mkt@aeroera.com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上海卓耐斯信息技术有限公司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卓耐斯信息是一家消费级无人机研发商，专注于从事无人飞行器的研发与设计，旗下自主研发的无人机通过搭载多种应用模块，可以为用户提供失踪人员搜寻、事故营救、路径探测、物品传递等服务。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上海-浦东新区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中国（上海）自由贸易试验区芳春路</w:t>
            </w:r>
            <w:r>
              <w:rPr>
                <w:rFonts w:ascii="Calibri" w:hAnsi="Calibri" w:eastAsia="宋体" w:cs="Calibri"/>
                <w:color w:val="auto"/>
                <w:kern w:val="0"/>
                <w:szCs w:val="21"/>
                <w:lang w:bidi="ar"/>
              </w:rPr>
              <w:t>400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0755-2641-5220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2843862059@qq.com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上海航天卫星应用有限公司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航卫星应用是一家卫星应用及雷达监视服务提供商，主要产品包括卫星通信天线、卫星导航终端和低空监视雷达等系列产品，致力于提供基于卫星通信、卫星导航和雷达通信、定位导航、短信报文、低空监视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1992-08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上海-浦东新区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中国上海自由贸易试验区金藏路</w:t>
            </w:r>
            <w:r>
              <w:rPr>
                <w:rFonts w:ascii="Calibri" w:hAnsi="Calibri" w:eastAsia="宋体" w:cs="Calibri"/>
                <w:color w:val="auto"/>
                <w:kern w:val="0"/>
                <w:szCs w:val="21"/>
                <w:lang w:bidi="ar"/>
              </w:rPr>
              <w:t>258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707A</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021-3653-3111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support@sasa-casc.com</w:t>
            </w:r>
          </w:p>
        </w:tc>
      </w:tr>
      <w:tr>
        <w:tblPrEx>
          <w:tblCellMar>
            <w:top w:w="0" w:type="dxa"/>
            <w:left w:w="108" w:type="dxa"/>
            <w:bottom w:w="0" w:type="dxa"/>
            <w:right w:w="108" w:type="dxa"/>
          </w:tblCellMar>
        </w:tblPrEx>
        <w:trPr>
          <w:trHeight w:val="162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中仿智能科技（上海）股份有限公司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中仿智能是一家关于航空仿真软件的公司，主营虚拟仿真和飞行模拟系统相关智能软硬件的开发和销售，打造了飞行模拟器</w:t>
            </w:r>
            <w:r>
              <w:rPr>
                <w:rFonts w:ascii="Calibri" w:hAnsi="Calibri" w:eastAsia="宋体" w:cs="Calibri"/>
                <w:color w:val="auto"/>
                <w:kern w:val="0"/>
                <w:szCs w:val="21"/>
                <w:lang w:bidi="ar"/>
              </w:rPr>
              <w:t>CNFSimulator</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VSIM3D</w:t>
            </w:r>
            <w:r>
              <w:rPr>
                <w:rFonts w:hint="eastAsia" w:ascii="宋体" w:hAnsi="宋体" w:eastAsia="宋体" w:cs="宋体"/>
                <w:color w:val="auto"/>
                <w:kern w:val="0"/>
                <w:szCs w:val="21"/>
                <w:lang w:bidi="ar"/>
              </w:rPr>
              <w:t>虚拟飞行训练系统和专业</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飞机多学科优化设计与飞行模拟软件</w:t>
            </w:r>
            <w:r>
              <w:rPr>
                <w:rFonts w:ascii="Calibri" w:hAnsi="Calibri" w:eastAsia="宋体" w:cs="Calibri"/>
                <w:color w:val="auto"/>
                <w:kern w:val="0"/>
                <w:szCs w:val="21"/>
                <w:lang w:bidi="ar"/>
              </w:rPr>
              <w:t>CEASIOM</w:t>
            </w:r>
            <w:r>
              <w:rPr>
                <w:rFonts w:hint="eastAsia" w:ascii="宋体" w:hAnsi="宋体" w:eastAsia="宋体" w:cs="宋体"/>
                <w:color w:val="auto"/>
                <w:kern w:val="0"/>
                <w:szCs w:val="21"/>
                <w:lang w:bidi="ar"/>
              </w:rPr>
              <w:t>等智能软硬件产品。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2007-03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上海-松江区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上海市松江区九亭镇九新公路</w:t>
            </w:r>
            <w:r>
              <w:rPr>
                <w:rFonts w:ascii="Calibri" w:hAnsi="Calibri" w:eastAsia="宋体" w:cs="Calibri"/>
                <w:color w:val="auto"/>
                <w:kern w:val="0"/>
                <w:szCs w:val="21"/>
                <w:lang w:bidi="ar"/>
              </w:rPr>
              <w:t>1005</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104</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021-3769-6588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wendy@cntech.com.cn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上海时的科技有限公司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时的科技是一家航天器生产商，致力于研发载人电动垂直起降飞行器（</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），为社会提供安全便捷的立体出行服务，此类飞行器不需要机场跑道，可以从高楼楼顶、标准直升机机场及草地等场地进行点对点运输飞行。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上海-松江区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上海市松江区新桥镇莘砖公路</w:t>
            </w:r>
            <w:r>
              <w:rPr>
                <w:rFonts w:ascii="Calibri" w:hAnsi="Calibri" w:eastAsia="宋体" w:cs="Calibri"/>
                <w:color w:val="auto"/>
                <w:kern w:val="0"/>
                <w:szCs w:val="21"/>
                <w:lang w:bidi="ar"/>
              </w:rPr>
              <w:t>668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207</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fei.duan@tcabtech.com</w:t>
            </w:r>
          </w:p>
        </w:tc>
      </w:tr>
      <w:tr>
        <w:tblPrEx>
          <w:tblCellMar>
            <w:top w:w="0" w:type="dxa"/>
            <w:left w:w="108" w:type="dxa"/>
            <w:bottom w:w="0" w:type="dxa"/>
            <w:right w:w="108" w:type="dxa"/>
          </w:tblCellMar>
        </w:tblPrEx>
        <w:trPr>
          <w:trHeight w:val="187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上海尚实航空发动机股份有限公司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尚实航发致力于新型能源电源的研究、设计和生产，设计制造超高速发电机，高速涡轮机，高效换热器，后来专注于通用航空动力系统研发，产品覆盖各类中小型航空发动机以及航空辅助动力装置。未来将实现涡桨、涡轴发动机涵盖</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低空低速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领域；涡扇、涡喷发动机涵盖</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高空高速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领域，为客户提供系列化通用航空动力系统。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上海-松江区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上海市松江区车墩镇泖亭路</w:t>
            </w:r>
            <w:r>
              <w:rPr>
                <w:rFonts w:ascii="Calibri" w:hAnsi="Calibri" w:eastAsia="宋体" w:cs="Calibri"/>
                <w:color w:val="auto"/>
                <w:kern w:val="0"/>
                <w:szCs w:val="21"/>
                <w:lang w:bidi="ar"/>
              </w:rPr>
              <w:t>199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021-5228-7327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info@sh-ssny.com</w:t>
            </w:r>
          </w:p>
        </w:tc>
      </w:tr>
      <w:tr>
        <w:tblPrEx>
          <w:tblCellMar>
            <w:top w:w="0" w:type="dxa"/>
            <w:left w:w="108" w:type="dxa"/>
            <w:bottom w:w="0" w:type="dxa"/>
            <w:right w:w="108" w:type="dxa"/>
          </w:tblCellMar>
        </w:tblPrEx>
        <w:trPr>
          <w:trHeight w:val="185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上海欧比特航天科技有限公司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欧比特是一家核心器件及集成模块产品供应商，主要从事微纳卫星及卫星大数据、人工智能模块及系统、人脸识别与智能图像分析、微型飞行器及智能武器系统的自主研制生产。企业致力于提供高精度数据的采集和应用解决方案，服务于航空航天、国防工业、智能安防、智慧城市的管理与规划、</w:t>
            </w:r>
            <w:r>
              <w:rPr>
                <w:rFonts w:ascii="Calibri" w:hAnsi="Calibri" w:eastAsia="宋体" w:cs="Calibri"/>
                <w:color w:val="auto"/>
                <w:kern w:val="0"/>
                <w:szCs w:val="21"/>
                <w:lang w:bidi="ar"/>
              </w:rPr>
              <w:t>GIS</w:t>
            </w:r>
            <w:r>
              <w:rPr>
                <w:rFonts w:hint="eastAsia" w:ascii="宋体" w:hAnsi="宋体" w:eastAsia="宋体" w:cs="宋体"/>
                <w:color w:val="auto"/>
                <w:kern w:val="0"/>
                <w:szCs w:val="21"/>
                <w:lang w:bidi="ar"/>
              </w:rPr>
              <w:t>测绘、智慧城市、大众消费等领域。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上海-徐汇区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上海市徐汇区云锦路</w:t>
            </w:r>
            <w:r>
              <w:rPr>
                <w:rFonts w:ascii="Calibri" w:hAnsi="Calibri" w:eastAsia="宋体" w:cs="Calibri"/>
                <w:color w:val="auto"/>
                <w:kern w:val="0"/>
                <w:szCs w:val="21"/>
                <w:lang w:bidi="ar"/>
              </w:rPr>
              <w:t>500</w:t>
            </w:r>
            <w:r>
              <w:rPr>
                <w:rFonts w:hint="eastAsia" w:ascii="宋体" w:hAnsi="宋体" w:eastAsia="宋体" w:cs="宋体"/>
                <w:color w:val="auto"/>
                <w:kern w:val="0"/>
                <w:szCs w:val="21"/>
                <w:lang w:bidi="ar"/>
              </w:rPr>
              <w:t>号绿地汇中心</w:t>
            </w:r>
            <w:r>
              <w:rPr>
                <w:rFonts w:ascii="Calibri" w:hAnsi="Calibri" w:eastAsia="宋体" w:cs="Calibri"/>
                <w:color w:val="auto"/>
                <w:kern w:val="0"/>
                <w:szCs w:val="21"/>
                <w:lang w:bidi="ar"/>
              </w:rPr>
              <w:t>A2210</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021-6426-4052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49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上海峥航智能科技发展有限公司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峥航智能是一家专注于无人机行业应用的公司，从事教育培训、智能电网、测绘航拍和数字三维建模等行业相关的无人飞行器、地面机器人、教学培训设备的研发和系统集成解决方案，公司目前产品包括：无人机教学与测试平台、微型三轴转台、电力巡检无人机、环境监测无人机、电站巡检机器人、电力安检设备、测绘用无人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上海-杨浦区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上海市杨浦区伟德路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504-15</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上海市杨浦区伟德路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504-15</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 xml:space="preserve"> </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15000786966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2630930@qq.com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上海中瑞通用航空有限公司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中瑞通航以直升机为主要机型，重点聚焦直升机电力、航空器代管、航空探矿、直升机航拍等市场领域，以专业、服务、安全为特色，形成了独特的竞争优势，成为最具专业价值的直升机运营商。</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上海-长宁区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上海市浦东新区金桥路</w:t>
            </w:r>
            <w:r>
              <w:rPr>
                <w:rFonts w:ascii="Calibri" w:hAnsi="Calibri" w:eastAsia="宋体" w:cs="Calibri"/>
                <w:color w:val="auto"/>
                <w:kern w:val="0"/>
                <w:szCs w:val="21"/>
                <w:lang w:bidi="ar"/>
              </w:rPr>
              <w:t>525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021-5821-9610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hr@aeroskyway.com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中电科航空电子有限公司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中电科航空电子有限公司是一家专门从事机载航空电子、空中交通管理、通用飞机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无人机系统和设备的研发与生产、地面维护服务保障和训练模拟的高科技企业。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成都市高新西区新业路</w:t>
            </w:r>
            <w:r>
              <w:rPr>
                <w:rFonts w:ascii="Calibri" w:hAnsi="Calibri" w:eastAsia="宋体" w:cs="Calibri"/>
                <w:color w:val="auto"/>
                <w:kern w:val="0"/>
                <w:szCs w:val="21"/>
                <w:lang w:bidi="ar"/>
              </w:rPr>
              <w:t>88</w:t>
            </w:r>
            <w:r>
              <w:rPr>
                <w:rFonts w:hint="eastAsia" w:ascii="宋体" w:hAnsi="宋体" w:eastAsia="宋体" w:cs="宋体"/>
                <w:color w:val="auto"/>
                <w:kern w:val="0"/>
                <w:szCs w:val="21"/>
                <w:lang w:bidi="ar"/>
              </w:rPr>
              <w:t>号天奥产业园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028-62681114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176141563@qq.com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四川众联航泰科技有限公司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众联航泰是一家专注于军用航空航天器及部分特殊民用航空器的研发、生产、销售和服务的高科技公司。目前产品主要包括：大中型无人机配套产品；无人机相关软硬件产品；通用航空物资投放设备；无线通信系统及设备；航空仪器仪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成都高新区科园南二路</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028-8172-7051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244645655@qq.com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四川中援应急服务有限公司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援应急是一家应急救援单位，公司与国内重点院校合作研发集救援物资供应系统、应急预警系统、应急预案系统、志愿者服务系统等为一体的救援系统平台，行业涉及低空救援、道路救援、应急农业、应急培训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中国（四川）自由贸易试验区成都高新区天府大道中段</w:t>
            </w:r>
            <w:r>
              <w:rPr>
                <w:rFonts w:ascii="Calibri" w:hAnsi="Calibri" w:eastAsia="宋体" w:cs="Calibri"/>
                <w:color w:val="auto"/>
                <w:kern w:val="0"/>
                <w:szCs w:val="21"/>
                <w:lang w:bidi="ar"/>
              </w:rPr>
              <w:t>1388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531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028-6404-4556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四川迅联达智能科技有限公司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迅联达是一家专业技术服务提供商，致力于飞行器及无人机技术研发、技术服务、技术转让；普通货物道路运输；货运信息咨询服务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成都市温江区公平街办南熏大道一段</w:t>
            </w:r>
            <w:r>
              <w:rPr>
                <w:rFonts w:ascii="Calibri" w:hAnsi="Calibri" w:eastAsia="宋体" w:cs="Calibri"/>
                <w:color w:val="auto"/>
                <w:kern w:val="0"/>
                <w:szCs w:val="21"/>
                <w:lang w:bidi="ar"/>
              </w:rPr>
              <w:t>312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18081118900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1715473208@qq.com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四川西华通用航空股份有限公司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西华通航是一家致力于为高端军事装备研发、试飞和国家、军队提供基础地理信息服务的民用航空供应商，目前执管着包括空中国王</w:t>
            </w:r>
            <w:r>
              <w:rPr>
                <w:rFonts w:ascii="Calibri" w:hAnsi="Calibri" w:eastAsia="宋体" w:cs="Calibri"/>
                <w:color w:val="auto"/>
                <w:kern w:val="0"/>
                <w:szCs w:val="21"/>
                <w:lang w:bidi="ar"/>
              </w:rPr>
              <w:t>350ER</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 xml:space="preserve"> C90</w:t>
            </w:r>
            <w:r>
              <w:rPr>
                <w:rFonts w:hint="eastAsia" w:ascii="宋体" w:hAnsi="宋体" w:eastAsia="宋体" w:cs="宋体"/>
                <w:color w:val="auto"/>
                <w:kern w:val="0"/>
                <w:szCs w:val="21"/>
                <w:lang w:bidi="ar"/>
              </w:rPr>
              <w:t>等高性能飞机以及</w:t>
            </w:r>
            <w:r>
              <w:rPr>
                <w:rFonts w:ascii="Calibri" w:hAnsi="Calibri" w:eastAsia="宋体" w:cs="Calibri"/>
                <w:color w:val="auto"/>
                <w:kern w:val="0"/>
                <w:szCs w:val="21"/>
                <w:lang w:bidi="ar"/>
              </w:rPr>
              <w:t>AC311</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R44II</w:t>
            </w:r>
            <w:r>
              <w:rPr>
                <w:rFonts w:hint="eastAsia" w:ascii="宋体" w:hAnsi="宋体" w:eastAsia="宋体" w:cs="宋体"/>
                <w:color w:val="auto"/>
                <w:kern w:val="0"/>
                <w:szCs w:val="21"/>
                <w:lang w:bidi="ar"/>
              </w:rPr>
              <w:t>等国内外主流直升机在内的</w:t>
            </w:r>
            <w:r>
              <w:rPr>
                <w:rFonts w:ascii="Calibri" w:hAnsi="Calibri" w:eastAsia="宋体" w:cs="Calibri"/>
                <w:color w:val="auto"/>
                <w:kern w:val="0"/>
                <w:szCs w:val="21"/>
                <w:lang w:bidi="ar"/>
              </w:rPr>
              <w:t>15</w:t>
            </w:r>
            <w:r>
              <w:rPr>
                <w:rFonts w:hint="eastAsia" w:ascii="宋体" w:hAnsi="宋体" w:eastAsia="宋体" w:cs="宋体"/>
                <w:color w:val="auto"/>
                <w:kern w:val="0"/>
                <w:szCs w:val="21"/>
                <w:lang w:bidi="ar"/>
              </w:rPr>
              <w:t>架航空器。</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成都市青羊区广富路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028-6801-9965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pr@xihuaair.cn</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四川沃飞长空科技发展有限公司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沃飞长空是一家以低空出行、消费生活无人机、行业智能解决方案为核心的科技公司。将持续服务全球，构建时空数据与物流出行的新业态。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四川省成都市高新区天府五街</w:t>
            </w:r>
            <w:r>
              <w:rPr>
                <w:rFonts w:ascii="Calibri" w:hAnsi="Calibri" w:eastAsia="宋体" w:cs="Calibri"/>
                <w:color w:val="auto"/>
                <w:kern w:val="0"/>
                <w:szCs w:val="21"/>
                <w:lang w:bidi="ar"/>
              </w:rPr>
              <w:t>200</w:t>
            </w:r>
            <w:r>
              <w:rPr>
                <w:rFonts w:hint="eastAsia" w:ascii="宋体" w:hAnsi="宋体" w:eastAsia="宋体" w:cs="宋体"/>
                <w:color w:val="auto"/>
                <w:kern w:val="0"/>
                <w:szCs w:val="21"/>
                <w:lang w:bidi="ar"/>
              </w:rPr>
              <w:t>号菁蓉汇</w:t>
            </w:r>
            <w:r>
              <w:rPr>
                <w:rFonts w:ascii="Calibri" w:hAnsi="Calibri" w:eastAsia="宋体" w:cs="Calibri"/>
                <w:color w:val="auto"/>
                <w:kern w:val="0"/>
                <w:szCs w:val="21"/>
                <w:lang w:bidi="ar"/>
              </w:rPr>
              <w:t>4A-6F</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400-996-9818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aerofugia.pr@geely.com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四川天合航空科技有限公司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天合航空是一个航空技术研发平台，致力于航空飞行器及配件的研发、制造业务。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四川天府新区华阳华府大道一段</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23</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186-8275-4760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四川腾盾科创股份有限公司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腾盾科创是国内智能飞行器研发制造及其应用技术发展的企业，主要从事大型无人机的研发、制造、试验、试飞、交付、培训、运营等业务。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四川省成都市金牛区金科东路</w:t>
            </w:r>
            <w:r>
              <w:rPr>
                <w:rFonts w:ascii="Calibri" w:hAnsi="Calibri" w:eastAsia="宋体" w:cs="Calibri"/>
                <w:color w:val="auto"/>
                <w:kern w:val="0"/>
                <w:szCs w:val="21"/>
                <w:lang w:bidi="ar"/>
              </w:rPr>
              <w:t>50</w:t>
            </w:r>
            <w:r>
              <w:rPr>
                <w:rFonts w:hint="eastAsia" w:ascii="宋体" w:hAnsi="宋体" w:eastAsia="宋体" w:cs="宋体"/>
                <w:color w:val="auto"/>
                <w:kern w:val="0"/>
                <w:szCs w:val="21"/>
                <w:lang w:bidi="ar"/>
              </w:rPr>
              <w:t>号国宾工投</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186-2897-4588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wbascut1@163.com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四川偌特通用航空有限公司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偌特通用是一家青少年航空教育服务提供商，公司致力于中国民用航空局</w:t>
            </w:r>
            <w:r>
              <w:rPr>
                <w:rFonts w:ascii="Calibri" w:hAnsi="Calibri" w:eastAsia="宋体" w:cs="Calibri"/>
                <w:color w:val="auto"/>
                <w:kern w:val="0"/>
                <w:szCs w:val="21"/>
                <w:lang w:bidi="ar"/>
              </w:rPr>
              <w:t>27</w:t>
            </w:r>
            <w:r>
              <w:rPr>
                <w:rFonts w:hint="eastAsia" w:ascii="宋体" w:hAnsi="宋体" w:eastAsia="宋体" w:cs="宋体"/>
                <w:color w:val="auto"/>
                <w:kern w:val="0"/>
                <w:szCs w:val="21"/>
                <w:lang w:bidi="ar"/>
              </w:rPr>
              <w:t>部商用直升机销售、</w:t>
            </w:r>
            <w:r>
              <w:rPr>
                <w:rFonts w:ascii="Calibri" w:hAnsi="Calibri" w:eastAsia="宋体" w:cs="Calibri"/>
                <w:color w:val="auto"/>
                <w:kern w:val="0"/>
                <w:szCs w:val="21"/>
                <w:lang w:bidi="ar"/>
              </w:rPr>
              <w:t>STEM</w:t>
            </w:r>
            <w:r>
              <w:rPr>
                <w:rFonts w:hint="eastAsia" w:ascii="宋体" w:hAnsi="宋体" w:eastAsia="宋体" w:cs="宋体"/>
                <w:color w:val="auto"/>
                <w:kern w:val="0"/>
                <w:szCs w:val="21"/>
                <w:lang w:bidi="ar"/>
              </w:rPr>
              <w:t>青少年航空素质教育、自主知识产权航空模拟机研发、制造及销售，以及提供直升机和固定翼飞机私商照招生培训等业务。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双流区金河路二段凤翔湖市政公园</w:t>
            </w:r>
            <w:r>
              <w:rPr>
                <w:rFonts w:ascii="Calibri" w:hAnsi="Calibri" w:eastAsia="宋体" w:cs="Calibri"/>
                <w:color w:val="auto"/>
                <w:kern w:val="0"/>
                <w:szCs w:val="21"/>
                <w:lang w:bidi="ar"/>
              </w:rPr>
              <w:t>14</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1402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028-8596-9068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marketing@rotorvogue.com</w:t>
            </w:r>
          </w:p>
        </w:tc>
      </w:tr>
      <w:tr>
        <w:tblPrEx>
          <w:tblCellMar>
            <w:top w:w="0" w:type="dxa"/>
            <w:left w:w="108" w:type="dxa"/>
            <w:bottom w:w="0" w:type="dxa"/>
            <w:right w:w="108" w:type="dxa"/>
          </w:tblCellMar>
        </w:tblPrEx>
        <w:trPr>
          <w:trHeight w:val="194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四川瑞航电子科技有限公司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瑞航电子是一家电子测控产品、无人机飞行器及其飞控系统、智能化控制系统研发生产商，业务覆盖航空、航天、兵工、电子工业、船舶等领域，旗下拥有地面非标测试设备、民用无人机、工业控制系统、嵌入式计算机平台、航电测试产品、模块化仪器等产品，同时为用户提供基于模块、设备、系统等各个层级的技术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成都市高新区科园二路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103B</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137-0802-6934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40787136@qq.com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四川科信汇锦科技有限公司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科信汇锦是一家软件与信息技术服务提供商，致力于智能机器人的研发、智能无人飞行器销售、工业机器人安装、维修以及工业机器人销售。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四川省成都市成华区建材路</w:t>
            </w:r>
            <w:r>
              <w:rPr>
                <w:rFonts w:ascii="Calibri" w:hAnsi="Calibri" w:eastAsia="宋体" w:cs="Calibri"/>
                <w:color w:val="auto"/>
                <w:kern w:val="0"/>
                <w:szCs w:val="21"/>
                <w:lang w:bidi="ar"/>
              </w:rPr>
              <w:t>39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813</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19113211092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四川航天中天动力装备有限责任公司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航天中天动力是一个小型喷气式发动机研发商。公司致力于建成具有专业技术引导力的飞行器动力系统方案的一流解决者。</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1998-07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四川省成都经济技术开发区（龙泉驿区）航天北路</w:t>
            </w:r>
            <w:r>
              <w:rPr>
                <w:rFonts w:ascii="Calibri" w:hAnsi="Calibri" w:eastAsia="宋体" w:cs="Calibri"/>
                <w:color w:val="auto"/>
                <w:kern w:val="0"/>
                <w:szCs w:val="21"/>
                <w:lang w:bidi="ar"/>
              </w:rPr>
              <w:t>118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028-8480-7304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humanhu@sina.com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四川博瑞中控科技有限公司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博瑞中控是一家专业从事通用液压系统集成、电液伺服控制系统集成、航空</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航天测试系统、航空发动机工艺系统等产品研发和生产的高科技民营企业。</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四川省成都经济技术开发区（龙泉驿区）合菱西路</w:t>
            </w:r>
            <w:r>
              <w:rPr>
                <w:rFonts w:ascii="Calibri" w:hAnsi="Calibri" w:eastAsia="宋体" w:cs="Calibri"/>
                <w:color w:val="auto"/>
                <w:kern w:val="0"/>
                <w:szCs w:val="21"/>
                <w:lang w:bidi="ar"/>
              </w:rPr>
              <w:t>66</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号厂房</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028-8849-2376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四川博海飞行旅游有限公司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博海飞行是一家低空载客旅游服务提供商，该公司主要利用水上飞机载客</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名用户，低空飞行百米游览景区，致力于为用户提供相关服务。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中国（四川）自由贸易试验区成都高新区天府三街</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四川傲势科技有限公司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四川傲势科技是一家专业研发智能飞行器系统的科技公司，并提供最前沿的无人技术咨询服务与行业解决方案，主要产品包括：</w:t>
            </w:r>
            <w:r>
              <w:rPr>
                <w:rFonts w:ascii="Calibri" w:hAnsi="Calibri" w:eastAsia="宋体" w:cs="Calibri"/>
                <w:color w:val="auto"/>
                <w:kern w:val="0"/>
                <w:szCs w:val="21"/>
                <w:lang w:bidi="ar"/>
              </w:rPr>
              <w:t>X</w:t>
            </w:r>
            <w:r>
              <w:rPr>
                <w:rFonts w:hint="eastAsia" w:ascii="宋体" w:hAnsi="宋体" w:eastAsia="宋体" w:cs="宋体"/>
                <w:color w:val="auto"/>
                <w:kern w:val="0"/>
                <w:szCs w:val="21"/>
                <w:lang w:bidi="ar"/>
              </w:rPr>
              <w:t>系列无人飞行器、地面控制站、综合保障设备等。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成都市青羊区工业园敬业路</w:t>
            </w:r>
            <w:r>
              <w:rPr>
                <w:rFonts w:ascii="Calibri" w:hAnsi="Calibri" w:eastAsia="宋体" w:cs="Calibri"/>
                <w:color w:val="auto"/>
                <w:kern w:val="0"/>
                <w:szCs w:val="21"/>
                <w:lang w:bidi="ar"/>
              </w:rPr>
              <w:t>218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K-30</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400-0090-915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contact@aossci.com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成都紫瑞青云航空宇航技术有限公司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紫瑞青云是一家航空防务系统研发商，专注于自主研发</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融合空域实时三维显示与控制”“高精度数学建模飞行仿真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等核心技术，并开发军民用无人机系统、先进综合航电系统、航空数据产品及服务、低空防御系统、飞行模拟与仿真测试等产品，致力于实现国防航空领域创新型发展。</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成都市天府新区湖畔路西段</w:t>
            </w:r>
            <w:r>
              <w:rPr>
                <w:rFonts w:ascii="Calibri" w:hAnsi="Calibri" w:eastAsia="宋体" w:cs="Calibri"/>
                <w:color w:val="auto"/>
                <w:kern w:val="0"/>
                <w:szCs w:val="21"/>
                <w:lang w:bidi="ar"/>
              </w:rPr>
              <w:t>99</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028-8339-3579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zhaopin-hr@hermes-sys.com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成都臻骋航空科技有限公司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臻骋航空是一家集航空零部件研发、加工、销售为一体的高新技术企业。专注于航天、航空零部件、通用金属零部件、电子设备零部件、自动化设备零部件。</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成都市双流区西南航空港经济开发区空港四路</w:t>
            </w:r>
            <w:r>
              <w:rPr>
                <w:rFonts w:ascii="Calibri" w:hAnsi="Calibri" w:eastAsia="宋体" w:cs="Calibri"/>
                <w:color w:val="auto"/>
                <w:kern w:val="0"/>
                <w:szCs w:val="21"/>
                <w:lang w:bidi="ar"/>
              </w:rPr>
              <w:t>1609</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028-8020-1255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446470241@qq.com</w:t>
            </w:r>
          </w:p>
        </w:tc>
      </w:tr>
      <w:tr>
        <w:tblPrEx>
          <w:tblCellMar>
            <w:top w:w="0" w:type="dxa"/>
            <w:left w:w="108" w:type="dxa"/>
            <w:bottom w:w="0" w:type="dxa"/>
            <w:right w:w="108" w:type="dxa"/>
          </w:tblCellMar>
        </w:tblPrEx>
        <w:trPr>
          <w:trHeight w:val="158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成都翼高九天科技有限公司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翼高九天</w:t>
            </w:r>
            <w:r>
              <w:rPr>
                <w:rFonts w:ascii="Calibri" w:hAnsi="Calibri" w:eastAsia="宋体" w:cs="Calibri"/>
                <w:color w:val="auto"/>
                <w:kern w:val="0"/>
                <w:szCs w:val="21"/>
                <w:lang w:bidi="ar"/>
              </w:rPr>
              <w:t>EAGLESKY</w:t>
            </w:r>
            <w:r>
              <w:rPr>
                <w:rFonts w:hint="eastAsia" w:ascii="宋体" w:hAnsi="宋体" w:eastAsia="宋体" w:cs="宋体"/>
                <w:color w:val="auto"/>
                <w:kern w:val="0"/>
                <w:szCs w:val="21"/>
                <w:lang w:bidi="ar"/>
              </w:rPr>
              <w:t>是一家无人机系统及飞控产品研发商，主要从事无人飞行器整机研制、生产、销售与服务，以及高安全飞控产品研制、生产与销售，同时提供无人机行业应用解决方案及服务、高安全飞控系统定制服务及系列化地面站定制服务，此外还承接航空航天课题预研。</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2011-08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中国（四川）自由贸易试验区成都高新区天府大道北段</w:t>
            </w:r>
            <w:r>
              <w:rPr>
                <w:rFonts w:ascii="Calibri" w:hAnsi="Calibri" w:eastAsia="宋体" w:cs="Calibri"/>
                <w:color w:val="auto"/>
                <w:kern w:val="0"/>
                <w:szCs w:val="21"/>
                <w:lang w:bidi="ar"/>
              </w:rPr>
              <w:t>1480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16</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06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028-8224-7429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mkt@eaglesky-tech.com</w:t>
            </w:r>
          </w:p>
        </w:tc>
      </w:tr>
      <w:tr>
        <w:tblPrEx>
          <w:tblCellMar>
            <w:top w:w="0" w:type="dxa"/>
            <w:left w:w="108" w:type="dxa"/>
            <w:bottom w:w="0" w:type="dxa"/>
            <w:right w:w="108" w:type="dxa"/>
          </w:tblCellMar>
        </w:tblPrEx>
        <w:trPr>
          <w:trHeight w:val="170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成都翼比特自动化设备有限公司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翼比特无人机是一家致力于低空无人机领域的技术研发、产品销售、技术服务、无人机培训的企业，力图立足于无人机安全飞行、应用服务整合、技术创新及人才培养延展性发展，建设成为中国低空无人机领域</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整体方案解决供应商</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中国（四川）自由贸易试验区成都高新区天府二街蜀都中心</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1003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028-6991-9957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ebithr@126.com</w:t>
            </w: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成都微视信通信技术有限公司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微视信专注于行业应用领域内的无线通信系统核心技术研究和设备开发，为无人飞行器、商用及工业无人机、高端消费级无人机及相关其他行业客户提供优质的无线图传、数据链产品及解决方案。公司所有数据链及无线图传产品均采用先进的</w:t>
            </w:r>
            <w:r>
              <w:rPr>
                <w:rFonts w:ascii="Calibri" w:hAnsi="Calibri" w:eastAsia="宋体" w:cs="Calibri"/>
                <w:color w:val="auto"/>
                <w:kern w:val="0"/>
                <w:szCs w:val="21"/>
                <w:lang w:bidi="ar"/>
              </w:rPr>
              <w:t>SCFDE</w:t>
            </w:r>
            <w:r>
              <w:rPr>
                <w:rFonts w:hint="eastAsia" w:ascii="宋体" w:hAnsi="宋体" w:eastAsia="宋体" w:cs="宋体"/>
                <w:color w:val="auto"/>
                <w:kern w:val="0"/>
                <w:szCs w:val="21"/>
                <w:lang w:bidi="ar"/>
              </w:rPr>
              <w:t>技术，有效克服多径效应，具有体积小、重量轻、时延低、传输距离远、图像传输稳定等特点。目前已推出</w:t>
            </w:r>
            <w:r>
              <w:rPr>
                <w:rFonts w:ascii="Calibri" w:hAnsi="Calibri" w:eastAsia="宋体" w:cs="Calibri"/>
                <w:color w:val="auto"/>
                <w:kern w:val="0"/>
                <w:szCs w:val="21"/>
                <w:lang w:bidi="ar"/>
              </w:rPr>
              <w:t>25km</w:t>
            </w:r>
            <w:r>
              <w:rPr>
                <w:rFonts w:hint="eastAsia" w:ascii="宋体" w:hAnsi="宋体" w:eastAsia="宋体" w:cs="宋体"/>
                <w:color w:val="auto"/>
                <w:kern w:val="0"/>
                <w:szCs w:val="21"/>
                <w:lang w:bidi="ar"/>
              </w:rPr>
              <w:t>以上高清图传、</w:t>
            </w:r>
            <w:r>
              <w:rPr>
                <w:rFonts w:ascii="Calibri" w:hAnsi="Calibri" w:eastAsia="宋体" w:cs="Calibri"/>
                <w:color w:val="auto"/>
                <w:kern w:val="0"/>
                <w:szCs w:val="21"/>
                <w:lang w:bidi="ar"/>
              </w:rPr>
              <w:t>30-50km</w:t>
            </w:r>
            <w:r>
              <w:rPr>
                <w:rFonts w:hint="eastAsia" w:ascii="宋体" w:hAnsi="宋体" w:eastAsia="宋体" w:cs="宋体"/>
                <w:color w:val="auto"/>
                <w:kern w:val="0"/>
                <w:szCs w:val="21"/>
                <w:lang w:bidi="ar"/>
              </w:rPr>
              <w:t>标清图传、</w:t>
            </w:r>
            <w:r>
              <w:rPr>
                <w:rFonts w:ascii="Calibri" w:hAnsi="Calibri" w:eastAsia="宋体" w:cs="Calibri"/>
                <w:color w:val="auto"/>
                <w:kern w:val="0"/>
                <w:szCs w:val="21"/>
                <w:lang w:bidi="ar"/>
              </w:rPr>
              <w:t>10km</w:t>
            </w:r>
            <w:r>
              <w:rPr>
                <w:rFonts w:hint="eastAsia" w:ascii="宋体" w:hAnsi="宋体" w:eastAsia="宋体" w:cs="宋体"/>
                <w:color w:val="auto"/>
                <w:kern w:val="0"/>
                <w:szCs w:val="21"/>
                <w:lang w:bidi="ar"/>
              </w:rPr>
              <w:t>双向数据链及无线通信模块等多款产品，时延最低可达</w:t>
            </w:r>
            <w:r>
              <w:rPr>
                <w:rFonts w:ascii="Calibri" w:hAnsi="Calibri" w:eastAsia="宋体" w:cs="Calibri"/>
                <w:color w:val="auto"/>
                <w:kern w:val="0"/>
                <w:szCs w:val="21"/>
                <w:lang w:bidi="ar"/>
              </w:rPr>
              <w:t>260ms</w:t>
            </w:r>
            <w:r>
              <w:rPr>
                <w:rFonts w:hint="eastAsia" w:ascii="宋体" w:hAnsi="宋体" w:eastAsia="宋体" w:cs="宋体"/>
                <w:color w:val="auto"/>
                <w:kern w:val="0"/>
                <w:szCs w:val="21"/>
                <w:lang w:bidi="ar"/>
              </w:rPr>
              <w:t>。</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中国（四川）自由贸易试验区成都高新区府城大道西段</w:t>
            </w:r>
            <w:r>
              <w:rPr>
                <w:rFonts w:ascii="Calibri" w:hAnsi="Calibri" w:eastAsia="宋体" w:cs="Calibri"/>
                <w:color w:val="auto"/>
                <w:kern w:val="0"/>
                <w:szCs w:val="21"/>
                <w:lang w:bidi="ar"/>
              </w:rPr>
              <w:t>399</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10</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1005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028-8695-5937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9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bidi="ar"/>
              </w:rPr>
              <w:t>成都佳航睿选科技有限公司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bidi="ar"/>
              </w:rPr>
              <w:t>佳航睿选是一家软件与信息技术服务提供商，致力于智能无人飞行器销售；摄像及视频制作服务；照相机及器材销售。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kern w:val="0"/>
                <w:szCs w:val="21"/>
                <w:lang w:bidi="ar"/>
              </w:rPr>
            </w:pPr>
            <w:r>
              <w:rPr>
                <w:rFonts w:ascii="Calibri" w:hAnsi="Calibri" w:eastAsia="宋体" w:cs="Calibri"/>
                <w:color w:val="auto"/>
                <w:kern w:val="0"/>
                <w:szCs w:val="21"/>
                <w:lang w:bidi="ar"/>
              </w:rPr>
              <w:t>2019-05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kern w:val="0"/>
                <w:szCs w:val="21"/>
                <w:lang w:bidi="ar"/>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bidi="ar"/>
              </w:rPr>
              <w:t>四川省成都市成华区成华大道二段</w:t>
            </w:r>
            <w:r>
              <w:rPr>
                <w:rFonts w:ascii="Calibri" w:hAnsi="Calibri" w:eastAsia="宋体" w:cs="Calibri"/>
                <w:color w:val="auto"/>
                <w:kern w:val="0"/>
                <w:szCs w:val="21"/>
                <w:lang w:bidi="ar"/>
              </w:rPr>
              <w:t>298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号附</w:t>
            </w:r>
            <w:r>
              <w:rPr>
                <w:rFonts w:ascii="Calibri" w:hAnsi="Calibri" w:eastAsia="宋体" w:cs="Calibri"/>
                <w:color w:val="auto"/>
                <w:kern w:val="0"/>
                <w:szCs w:val="21"/>
                <w:lang w:bidi="ar"/>
              </w:rPr>
              <w:t>38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kern w:val="0"/>
                <w:szCs w:val="21"/>
                <w:lang w:bidi="ar"/>
              </w:rPr>
            </w:pPr>
            <w:r>
              <w:rPr>
                <w:rFonts w:ascii="Calibri" w:hAnsi="Calibri" w:eastAsia="宋体" w:cs="Calibri"/>
                <w:color w:val="auto"/>
                <w:kern w:val="0"/>
                <w:szCs w:val="21"/>
                <w:lang w:bidi="ar"/>
              </w:rPr>
              <w:t>18583266949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18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成都泰格尔航天航空科技股份有限公司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泰格尔航天航空科技是一家航天航空复合材料结构件制造商，公司主营业务：无人机、载人航空飞行器及复合材料结构零部件设计研发、制造和销售。目前办公和生产厂房占地面积</w:t>
            </w:r>
            <w:r>
              <w:rPr>
                <w:rFonts w:ascii="Calibri" w:hAnsi="Calibri" w:eastAsia="宋体" w:cs="Calibri"/>
                <w:color w:val="auto"/>
                <w:kern w:val="0"/>
                <w:szCs w:val="21"/>
                <w:lang w:bidi="ar"/>
              </w:rPr>
              <w:t>10000</w:t>
            </w:r>
            <w:r>
              <w:rPr>
                <w:rFonts w:hint="eastAsia" w:ascii="宋体" w:hAnsi="宋体" w:eastAsia="宋体" w:cs="宋体"/>
                <w:color w:val="auto"/>
                <w:kern w:val="0"/>
                <w:szCs w:val="21"/>
                <w:lang w:bidi="ar"/>
              </w:rPr>
              <w:t>余平米，公司与哈尔滨工业大学、东华大学、上海东华大学紧密联合，研究非热压罐复合材料成型工艺，是国内先进的复合材料研发、制造、装配的生产企业之一。</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四川省成都市温江区成都海峡两岸科技产业开发园科创路西段</w:t>
            </w:r>
            <w:r>
              <w:rPr>
                <w:rFonts w:ascii="Calibri" w:hAnsi="Calibri" w:eastAsia="宋体" w:cs="Calibri"/>
                <w:color w:val="auto"/>
                <w:kern w:val="0"/>
                <w:szCs w:val="21"/>
                <w:lang w:bidi="ar"/>
              </w:rPr>
              <w:t>688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028-6170-1426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1052726139@qq.com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成都极浩动力科技有限公司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极浩动力是一家人工智能应用软件开发商，专注于智能无人飞行器销售。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成都市青羊区家园路</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21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187-8198-7714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495825904@qq.com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成都赫尔墨斯科技有限公司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赫尔墨斯是一家主流航空防务供应商与</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视觉云运营商，航空防务系统业务主要包括军民用无人机系统、先进综合航电系统、航空数据产品及服务、低空防御系统、飞行模拟与仿真测试；</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视觉云业务主要包括实时渲染</w:t>
            </w:r>
            <w:r>
              <w:rPr>
                <w:rFonts w:ascii="Calibri" w:hAnsi="Calibri" w:eastAsia="宋体" w:cs="Calibri"/>
                <w:color w:val="auto"/>
                <w:kern w:val="0"/>
                <w:szCs w:val="21"/>
                <w:lang w:bidi="ar"/>
              </w:rPr>
              <w:t>PaaS</w:t>
            </w:r>
            <w:r>
              <w:rPr>
                <w:rFonts w:hint="eastAsia" w:ascii="宋体" w:hAnsi="宋体" w:eastAsia="宋体" w:cs="宋体"/>
                <w:color w:val="auto"/>
                <w:kern w:val="0"/>
                <w:szCs w:val="21"/>
                <w:lang w:bidi="ar"/>
              </w:rPr>
              <w:t>云平台、</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定制云业务、</w:t>
            </w:r>
            <w:r>
              <w:rPr>
                <w:rFonts w:ascii="Calibri" w:hAnsi="Calibri" w:eastAsia="宋体" w:cs="Calibri"/>
                <w:color w:val="auto"/>
                <w:kern w:val="0"/>
                <w:szCs w:val="21"/>
                <w:lang w:bidi="ar"/>
              </w:rPr>
              <w:t>3D</w:t>
            </w:r>
            <w:r>
              <w:rPr>
                <w:rFonts w:hint="eastAsia" w:ascii="宋体" w:hAnsi="宋体" w:eastAsia="宋体" w:cs="宋体"/>
                <w:color w:val="auto"/>
                <w:kern w:val="0"/>
                <w:szCs w:val="21"/>
                <w:lang w:bidi="ar"/>
              </w:rPr>
              <w:t>搜搜内容平台。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高新区天府大道北段</w:t>
            </w:r>
            <w:r>
              <w:rPr>
                <w:rFonts w:ascii="Calibri" w:hAnsi="Calibri" w:eastAsia="宋体" w:cs="Calibri"/>
                <w:color w:val="auto"/>
                <w:kern w:val="0"/>
                <w:szCs w:val="21"/>
                <w:lang w:bidi="ar"/>
              </w:rPr>
              <w:t>1480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德商国际</w:t>
            </w:r>
            <w:r>
              <w:rPr>
                <w:rFonts w:ascii="Calibri" w:hAnsi="Calibri" w:eastAsia="宋体" w:cs="Calibri"/>
                <w:color w:val="auto"/>
                <w:kern w:val="0"/>
                <w:szCs w:val="21"/>
                <w:lang w:bidi="ar"/>
              </w:rPr>
              <w:t>B</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401-402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 xml:space="preserve"> C</w:t>
            </w:r>
            <w:r>
              <w:rPr>
                <w:rFonts w:hint="eastAsia" w:ascii="宋体" w:hAnsi="宋体" w:eastAsia="宋体" w:cs="宋体"/>
                <w:color w:val="auto"/>
                <w:kern w:val="0"/>
                <w:szCs w:val="21"/>
                <w:lang w:bidi="ar"/>
              </w:rPr>
              <w:t>座</w:t>
            </w:r>
            <w:r>
              <w:rPr>
                <w:rFonts w:ascii="Calibri" w:hAnsi="Calibri" w:eastAsia="宋体" w:cs="Calibri"/>
                <w:color w:val="auto"/>
                <w:kern w:val="0"/>
                <w:szCs w:val="21"/>
                <w:lang w:bidi="ar"/>
              </w:rPr>
              <w:t>401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028-8339-3579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Marketing@Hermes-sys.com</w:t>
            </w:r>
          </w:p>
        </w:tc>
      </w:tr>
      <w:tr>
        <w:tblPrEx>
          <w:tblCellMar>
            <w:top w:w="0" w:type="dxa"/>
            <w:left w:w="108" w:type="dxa"/>
            <w:bottom w:w="0" w:type="dxa"/>
            <w:right w:w="108" w:type="dxa"/>
          </w:tblCellMar>
        </w:tblPrEx>
        <w:trPr>
          <w:trHeight w:val="125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成都昊轶强航空设备制造股份有限公司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昊轶强是一家航空飞行器零部件精密制造商，一直专注于航空飞行器零部件精密制造，产品应用于成都飞机工业（集团）有限责任公司生产的各型军用及民用飞机。</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67000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r>
              <w:rPr>
                <w:rFonts w:ascii="Calibri" w:hAnsi="Calibri" w:eastAsia="宋体" w:cs="Calibri"/>
                <w:color w:val="auto"/>
                <w:szCs w:val="21"/>
              </w:rPr>
              <w:t>成都市青羊区日月大道666号成飞工业园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49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成都电科智达科技有限公司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电科智达是一个无人机反制系统开发商，可快速发现、识别和拦截低空小型无人飞行器，可应用于监狱、核电站等重点保护区域、大型集会安保、机场跑道安全监控等场景。</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中国（四川）自由贸易试验区成都高新区天府大道北段</w:t>
            </w:r>
            <w:r>
              <w:rPr>
                <w:rFonts w:ascii="Calibri" w:hAnsi="Calibri" w:eastAsia="宋体" w:cs="Calibri"/>
                <w:color w:val="auto"/>
                <w:kern w:val="0"/>
                <w:szCs w:val="21"/>
                <w:lang w:bidi="ar"/>
              </w:rPr>
              <w:t>1700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单元</w:t>
            </w:r>
            <w:r>
              <w:rPr>
                <w:rFonts w:ascii="Calibri" w:hAnsi="Calibri" w:eastAsia="宋体" w:cs="Calibri"/>
                <w:color w:val="auto"/>
                <w:kern w:val="0"/>
                <w:szCs w:val="21"/>
                <w:lang w:bidi="ar"/>
              </w:rPr>
              <w:t>17</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1703</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245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成都德坤航空设备制造有限公司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德坤航空主要从事航空飞行器零部件开发制造，所制造的航空零部件应用于多型号军用飞机、大型运输机、无人机、导弹等；同时作为空客、波音及商飞的国内转包配套零部件制造服务商为各大型客、货机及国内支线飞机（</w:t>
            </w:r>
            <w:r>
              <w:rPr>
                <w:rFonts w:ascii="Calibri" w:hAnsi="Calibri" w:eastAsia="宋体" w:cs="Calibri"/>
                <w:color w:val="auto"/>
                <w:kern w:val="0"/>
                <w:szCs w:val="21"/>
                <w:lang w:bidi="ar"/>
              </w:rPr>
              <w:t>ARJ</w:t>
            </w:r>
            <w:r>
              <w:rPr>
                <w:rFonts w:hint="eastAsia" w:ascii="宋体" w:hAnsi="宋体" w:eastAsia="宋体" w:cs="宋体"/>
                <w:color w:val="auto"/>
                <w:kern w:val="0"/>
                <w:szCs w:val="21"/>
                <w:lang w:bidi="ar"/>
              </w:rPr>
              <w:t>项目）的机体结构提供配套产品。德坤航空成功承制了中国商飞</w:t>
            </w:r>
            <w:r>
              <w:rPr>
                <w:rFonts w:ascii="Calibri" w:hAnsi="Calibri" w:eastAsia="宋体" w:cs="Calibri"/>
                <w:color w:val="auto"/>
                <w:kern w:val="0"/>
                <w:szCs w:val="21"/>
                <w:lang w:bidi="ar"/>
              </w:rPr>
              <w:t>C919</w:t>
            </w:r>
            <w:r>
              <w:rPr>
                <w:rFonts w:hint="eastAsia" w:ascii="宋体" w:hAnsi="宋体" w:eastAsia="宋体" w:cs="宋体"/>
                <w:color w:val="auto"/>
                <w:kern w:val="0"/>
                <w:szCs w:val="21"/>
                <w:lang w:bidi="ar"/>
              </w:rPr>
              <w:t>部分主要零部件外包加工，在行业内首创用先进加工工艺解决部分钣金零件成形的加工难题，使公司钣金零件的加工及配套服务能力优势明显。</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2008-12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成都市青羊区青羊工业集中发展区（西区）第二地块</w:t>
            </w:r>
            <w:r>
              <w:rPr>
                <w:rFonts w:ascii="Calibri" w:hAnsi="Calibri" w:eastAsia="宋体" w:cs="Calibri"/>
                <w:color w:val="auto"/>
                <w:kern w:val="0"/>
                <w:szCs w:val="21"/>
                <w:lang w:bidi="ar"/>
              </w:rPr>
              <w:t>C7-9</w:t>
            </w:r>
            <w:r>
              <w:rPr>
                <w:rFonts w:hint="eastAsia" w:ascii="宋体" w:hAnsi="宋体" w:eastAsia="宋体" w:cs="宋体"/>
                <w:color w:val="auto"/>
                <w:kern w:val="0"/>
                <w:szCs w:val="21"/>
                <w:lang w:bidi="ar"/>
              </w:rPr>
              <w:t>栋</w:t>
            </w:r>
            <w:r>
              <w:rPr>
                <w:rFonts w:ascii="Calibri" w:hAnsi="Calibri" w:eastAsia="宋体" w:cs="Calibri"/>
                <w:color w:val="auto"/>
                <w:kern w:val="0"/>
                <w:szCs w:val="21"/>
                <w:lang w:bidi="ar"/>
              </w:rPr>
              <w:t>3F</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028-8506-7607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成都成设航空科技股份公司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成设航空是一家航空机载设备及地面保障设备研发商，公司的产品包括导弹接口组件、空、海、陆航专用车辆设备、直升机通用充气装置、航空电源配电箱、环保中频电源车、耐磨胶轮等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1996-12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四川-成都</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成都市青羊区青羊工业集中发展区同诚路</w:t>
            </w:r>
            <w:r>
              <w:rPr>
                <w:rFonts w:ascii="Calibri" w:hAnsi="Calibri" w:eastAsia="宋体" w:cs="Calibri"/>
                <w:color w:val="auto"/>
                <w:kern w:val="0"/>
                <w:szCs w:val="21"/>
                <w:lang w:bidi="ar"/>
              </w:rPr>
              <w:t>333</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028-8707-4176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csgs333@163.com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四川天舟通用航空科技有限公司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舟通用是一家航空油料服务商，产品包括全系列航空燃料、机场撬装式加油装置、多功能加油车、便携式燃油加注设备、飞机外表面水基清洗剂、飞机除冰防冰液、环保清洁柴油、柴油环保增效剂、生物航煤、生物汽油、生物柴油、飞机蒙皮涂料和特种油料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四川-德阳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四川省德阳市广汉市小汉镇亭江路东二段</w:t>
            </w:r>
            <w:r>
              <w:rPr>
                <w:rFonts w:ascii="Calibri" w:hAnsi="Calibri" w:eastAsia="宋体" w:cs="Calibri"/>
                <w:color w:val="auto"/>
                <w:kern w:val="0"/>
                <w:szCs w:val="21"/>
                <w:lang w:bidi="ar"/>
              </w:rPr>
              <w:t>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0838-573-2611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四川省天域航通科技有限公司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天域航通是一家航空相关设备制造商，致力于航空、航天科学技术研究；航空相关设备制造；智能无人飞行器制造；专业用无人飞行器制造。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四川-德阳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四川省德阳市什邡市经济开发区（北区）蓝天大道</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139-2291-3354</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 xml:space="preserve">635644445@qq.com </w:t>
            </w:r>
            <w:r>
              <w:rPr>
                <w:rFonts w:hint="eastAsia" w:ascii="Calibri" w:hAnsi="Calibri" w:eastAsia="宋体" w:cs="Calibri"/>
                <w:color w:val="auto"/>
                <w:kern w:val="0"/>
                <w:szCs w:val="21"/>
                <w:lang w:bidi="ar"/>
              </w:rPr>
              <w:t>；</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龙昊通用航空集团股份有限公司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龙昊通航是一家专业民航飞行驾驶员培训机构，以四川广元盘龙机场为训练基地，按照</w:t>
            </w:r>
            <w:r>
              <w:rPr>
                <w:rFonts w:ascii="Calibri" w:hAnsi="Calibri" w:eastAsia="宋体" w:cs="Calibri"/>
                <w:color w:val="auto"/>
                <w:kern w:val="0"/>
                <w:szCs w:val="21"/>
                <w:lang w:bidi="ar"/>
              </w:rPr>
              <w:t>CCAR-141</w:t>
            </w:r>
            <w:r>
              <w:rPr>
                <w:rFonts w:hint="eastAsia" w:ascii="宋体" w:hAnsi="宋体" w:eastAsia="宋体" w:cs="宋体"/>
                <w:color w:val="auto"/>
                <w:kern w:val="0"/>
                <w:szCs w:val="21"/>
                <w:lang w:bidi="ar"/>
              </w:rPr>
              <w:t>部，以私用、商用飞行驾驶执照及航线运输整体训练课程为训练大纲。</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四川-广元</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广元经济技术开发区盘龙镇走马岭社区二组</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0839-3955-666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四川跃纳科技有限公司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跃纳科技是一家基础软件开发商，致力于航空通用设备测试及技术服务；软件开发；专业用无人飞行器制造；智能无人飞行器制造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四川-绵阳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绵阳市安州区工业园区中南高科绵阳安州擎动未来汽车产业园</w:t>
            </w:r>
            <w:r>
              <w:rPr>
                <w:rFonts w:ascii="Calibri" w:hAnsi="Calibri" w:eastAsia="宋体" w:cs="Calibri"/>
                <w:color w:val="auto"/>
                <w:kern w:val="0"/>
                <w:szCs w:val="21"/>
                <w:lang w:bidi="ar"/>
              </w:rPr>
              <w:t>24#-2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0816-6155632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四川九洲防控科技有限责任公司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九洲防控是一家无人机防控系统研发商，长期专注于低空超低空探测及低空近程防御领域技术研究，是多型军用低空探测雷达和低空近程防御系统总师单位。四川九洲防控科技产品广泛应用于要地、重要区域、野战和大型活动安保防御，在民用方面已率先部署应用于国内多个机场和国家重要目标防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四川-绵阳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绵阳市科创园区九华路</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0816-246-8525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jzfkhr@163.com</w:t>
            </w:r>
          </w:p>
        </w:tc>
      </w:tr>
      <w:tr>
        <w:tblPrEx>
          <w:tblCellMar>
            <w:top w:w="0" w:type="dxa"/>
            <w:left w:w="108" w:type="dxa"/>
            <w:bottom w:w="0" w:type="dxa"/>
            <w:right w:w="108" w:type="dxa"/>
          </w:tblCellMar>
        </w:tblPrEx>
        <w:trPr>
          <w:trHeight w:val="77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四川宝天智控系统有限公司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宝天智控是一家专注于特种智能无人驾驶飞行器的公司。为客户提供特种智能空中机器人及其行业解决方案。</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2015-05</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四川-绵阳</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77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斯维特（天津）航空科技有限公司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斯维特航空是一家航空相关设备制造商，致力于民用航空材料销售；航空运输设备销售；智能无人飞行器制造。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天津-滨海新区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天津自贸试验区（空港经济区）（综合保税区）保航路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号航空产业支持中心</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138-0451-9158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zhoujian@swissteknik.cn</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航天神舟飞行器有限公司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航天飞行器是一家无人机研发商，提供固定翼无人机、多旋翼无人机、货运无人机、无人机信息系统等系列产品。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2009-07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天津-滨海新区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天津市滨海高新区滨海科技园神舟大道</w:t>
            </w:r>
            <w:r>
              <w:rPr>
                <w:rFonts w:ascii="Calibri" w:hAnsi="Calibri" w:eastAsia="宋体" w:cs="Calibri"/>
                <w:color w:val="auto"/>
                <w:kern w:val="0"/>
                <w:szCs w:val="21"/>
                <w:lang w:bidi="ar"/>
              </w:rPr>
              <w:t>115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022-5809-7109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htsz126@126.com</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bjliuda@163.com</w:t>
            </w:r>
            <w:r>
              <w:rPr>
                <w:rFonts w:hint="eastAsia" w:ascii="Calibri" w:hAnsi="Calibri" w:eastAsia="宋体" w:cs="Calibri"/>
                <w:color w:val="auto"/>
                <w:kern w:val="0"/>
                <w:szCs w:val="21"/>
                <w:lang w:bidi="ar"/>
              </w:rPr>
              <w:t>；</w:t>
            </w:r>
            <w:r>
              <w:rPr>
                <w:rFonts w:ascii="Calibri" w:hAnsi="Calibri" w:eastAsia="宋体" w:cs="Calibri"/>
                <w:color w:val="auto"/>
                <w:kern w:val="0"/>
                <w:szCs w:val="21"/>
                <w:lang w:bidi="ar"/>
              </w:rPr>
              <w:t>2559810805@qq.com</w:t>
            </w:r>
            <w:r>
              <w:rPr>
                <w:rFonts w:hint="eastAsia" w:ascii="Calibri" w:hAnsi="Calibri" w:eastAsia="宋体" w:cs="Calibri"/>
                <w:color w:val="auto"/>
                <w:kern w:val="0"/>
                <w:szCs w:val="21"/>
                <w:lang w:bidi="ar"/>
              </w:rPr>
              <w:t>；</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天津市凌翼航空科技有限公司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凌翼航空是一家智能消费设备制造商，致力于智能无人飞行器制造；智能无人飞行器销售；智能机器人的研发；服务消费机器人制造。</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天津-东丽区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天津市东丽区华明街弘顺东道与锦绣路交口处东北侧慧谷园</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213-8</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13053163206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13053163206@163.com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天津德新航空科技有限公司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德新航空是一家航空相关设备制造商，致力于航空运输设备销售，智能无人飞行器销售。</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天津-东丽区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天津市东丽区广轩道航空商务中心</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区中国民航大学科技园</w:t>
            </w:r>
            <w:r>
              <w:rPr>
                <w:rFonts w:ascii="Calibri" w:hAnsi="Calibri" w:eastAsia="宋体" w:cs="Calibri"/>
                <w:color w:val="auto"/>
                <w:kern w:val="0"/>
                <w:szCs w:val="21"/>
                <w:lang w:bidi="ar"/>
              </w:rPr>
              <w:t>C2</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501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13838193087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490319320@qq.com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亮捷航空</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亮捷通用航空是一家从事通用航空服务相关业务公司，目前拥有三家公司：亮捷航空技术服务（天津）有限公司、亮捷航空科技（天津）有限公司、亮捷教育科技（天津）有限公司。</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天津-东丽区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天津市东丽区平盈路</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号航空商务区</w:t>
            </w:r>
            <w:r>
              <w:rPr>
                <w:rFonts w:ascii="Calibri" w:hAnsi="Calibri" w:eastAsia="宋体" w:cs="Calibri"/>
                <w:color w:val="auto"/>
                <w:kern w:val="0"/>
                <w:szCs w:val="21"/>
                <w:lang w:bidi="ar"/>
              </w:rPr>
              <w:t>A2</w:t>
            </w:r>
            <w:r>
              <w:rPr>
                <w:rFonts w:hint="eastAsia" w:ascii="宋体" w:hAnsi="宋体" w:eastAsia="宋体" w:cs="宋体"/>
                <w:color w:val="auto"/>
                <w:kern w:val="0"/>
                <w:szCs w:val="21"/>
                <w:lang w:bidi="ar"/>
              </w:rPr>
              <w:t>二层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022-6093-3076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service@lightjet.cn</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天津晓奇科技发展有限公司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晓奇科技致力于新型无人机产品、控制系统、多轴云台、</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高清图传以及多旋翼飞行器整机的研发生产。</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2014-12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天津-南开区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天津市南开区白堤路</w:t>
            </w:r>
            <w:r>
              <w:rPr>
                <w:rFonts w:ascii="Calibri" w:hAnsi="Calibri" w:eastAsia="宋体" w:cs="Calibri"/>
                <w:color w:val="auto"/>
                <w:kern w:val="0"/>
                <w:szCs w:val="21"/>
                <w:lang w:bidi="ar"/>
              </w:rPr>
              <w:t>238</w:t>
            </w:r>
            <w:r>
              <w:rPr>
                <w:rFonts w:hint="eastAsia" w:ascii="宋体" w:hAnsi="宋体" w:eastAsia="宋体" w:cs="宋体"/>
                <w:color w:val="auto"/>
                <w:kern w:val="0"/>
                <w:szCs w:val="21"/>
                <w:lang w:bidi="ar"/>
              </w:rPr>
              <w:t>号综合楼</w:t>
            </w:r>
            <w:r>
              <w:rPr>
                <w:rFonts w:ascii="Calibri" w:hAnsi="Calibri" w:eastAsia="宋体" w:cs="Calibri"/>
                <w:color w:val="auto"/>
                <w:kern w:val="0"/>
                <w:szCs w:val="21"/>
                <w:lang w:bidi="ar"/>
              </w:rPr>
              <w:t>107</w:t>
            </w:r>
            <w:r>
              <w:rPr>
                <w:rFonts w:hint="eastAsia" w:ascii="宋体" w:hAnsi="宋体" w:eastAsia="宋体" w:cs="宋体"/>
                <w:color w:val="auto"/>
                <w:kern w:val="0"/>
                <w:szCs w:val="21"/>
                <w:lang w:bidi="ar"/>
              </w:rPr>
              <w:t>房间</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022-8739-6896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dytz2007@163.com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天津艾航科技有限公司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艾航科技是一家无人机研发商，旗下无人机具有测绘、图像拼接、三维重建、智能追踪等功能，其中智能追踪能够精确到5CM内的高清测绘图，具有机器视觉的智能飞行器可以解决城市规划、交通、社区管理等相关问题。</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天津-宁河区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天津市宁河区芦台镇津榆支路</w:t>
            </w:r>
            <w:r>
              <w:rPr>
                <w:rFonts w:ascii="Calibri" w:hAnsi="Calibri" w:eastAsia="宋体" w:cs="Calibri"/>
                <w:color w:val="auto"/>
                <w:kern w:val="0"/>
                <w:szCs w:val="21"/>
                <w:lang w:bidi="ar"/>
              </w:rPr>
              <w:t>23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131-6400-7297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1719111256@qq.com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新晨航空科技（天津）有限公司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新晨航空专注于通用航空领域，是一家致力于通过建设通航数据中心为通航企业提供信息化解决方案和服务的互联网科技公司。目前有来自阿里巴巴，去哪儿网等互联网企业的优秀人才加盟，也有来自通用航空领域的多位专家，聚集互联网开发和传统通航企业人才为通航企业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天津-武清区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天津市武清区京津电子商务产业园宏旺道</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13</w:t>
            </w:r>
            <w:r>
              <w:rPr>
                <w:rFonts w:hint="eastAsia" w:ascii="宋体" w:hAnsi="宋体" w:eastAsia="宋体" w:cs="宋体"/>
                <w:color w:val="auto"/>
                <w:kern w:val="0"/>
                <w:szCs w:val="21"/>
                <w:lang w:bidi="ar"/>
              </w:rPr>
              <w:t>号楼</w:t>
            </w:r>
            <w:r>
              <w:rPr>
                <w:rFonts w:ascii="Calibri" w:hAnsi="Calibri" w:eastAsia="宋体" w:cs="Calibri"/>
                <w:color w:val="auto"/>
                <w:kern w:val="0"/>
                <w:szCs w:val="21"/>
                <w:lang w:bidi="ar"/>
              </w:rPr>
              <w:t>256</w:t>
            </w:r>
            <w:r>
              <w:rPr>
                <w:rFonts w:hint="eastAsia" w:ascii="宋体" w:hAnsi="宋体" w:eastAsia="宋体" w:cs="宋体"/>
                <w:color w:val="auto"/>
                <w:kern w:val="0"/>
                <w:szCs w:val="21"/>
                <w:lang w:bidi="ar"/>
              </w:rPr>
              <w:t>室</w:t>
            </w:r>
            <w:r>
              <w:rPr>
                <w:rFonts w:ascii="Calibri" w:hAnsi="Calibri" w:eastAsia="宋体" w:cs="Calibri"/>
                <w:color w:val="auto"/>
                <w:kern w:val="0"/>
                <w:szCs w:val="21"/>
                <w:lang w:bidi="ar"/>
              </w:rPr>
              <w:t>-14</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dong.wang@brilliantaero.com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象限空间（天津）科技有限公司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象限空间是一家集设计、研发、生产于一体的飞行器动力系统及无人机系统开发和应用的科技型创新企业。公司业务范围涵盖飞行器动力装置系统集成、航空发动机研发和生产、工业级无人机系统研发与服务、动力系统实验室设计建设、非标测试设备研发生产、工程分析服务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天津-武清区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天津市武清区汽车产业园天瑞路</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幢</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022-5918-1066</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yangxi@quadrantspace.com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香港银河九天火箭制造集团有限公司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银河九天是一家航天航空技术研发商，专注于航天航空技术研发和飞行器系统销售，致力于为客户提供高质量的航天航空产品和服务，以满足不断增长的市场需求。</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2023-11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325000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香港-九龙城区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光启科学有限公司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光启科学是一家空间飞行器生产商，主要从事飞行器和驻空平台技术开发，为用户提供从低空空域到临近空间的全方位空间服务，旗下拥有“云端号”“旅行者号”“光启马丁飞行包”等产品。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1992-02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香港-中西区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香港铜锣湾礼顿道</w:t>
            </w:r>
            <w:r>
              <w:rPr>
                <w:rFonts w:ascii="Calibri" w:hAnsi="Calibri" w:eastAsia="宋体" w:cs="Calibri"/>
                <w:color w:val="auto"/>
                <w:kern w:val="0"/>
                <w:szCs w:val="21"/>
                <w:lang w:bidi="ar"/>
              </w:rPr>
              <w:t>77</w:t>
            </w:r>
            <w:r>
              <w:rPr>
                <w:rFonts w:hint="eastAsia" w:ascii="宋体" w:hAnsi="宋体" w:eastAsia="宋体" w:cs="宋体"/>
                <w:color w:val="auto"/>
                <w:kern w:val="0"/>
                <w:szCs w:val="21"/>
                <w:lang w:bidi="ar"/>
              </w:rPr>
              <w:t>号礼顿中心</w:t>
            </w:r>
            <w:r>
              <w:rPr>
                <w:rFonts w:ascii="Calibri" w:hAnsi="Calibri" w:eastAsia="宋体" w:cs="Calibri"/>
                <w:color w:val="auto"/>
                <w:kern w:val="0"/>
                <w:szCs w:val="21"/>
                <w:lang w:bidi="ar"/>
              </w:rPr>
              <w:t>12</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1220</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00852-22923900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www.kuangchiscience.com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彼岸控股有限公司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彼岸控股是一家热成像设备生产商，以热成像产品及服务、自稳定成像产品及服务、通用航空产品及服务为主，为政府部门、发电站、酒店、医院等领域用户，提供红外线成像仪及部件组装、航空活塞发动机、螺旋桨、发动机仪表和传感器等产品，旗下还拥有“彼岸”“PTi”“天眼”等品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54000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香港-中西区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云南瑞锋通用航空有限公司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瑞锋通航是一家公务机航空公司，主要运行基地在昆明长水国际机场，经营范围为：甲类：公务飞行、医疗救护、航空探矿、空中游览、私用或商用飞行驾驶执照培训、航空器代管业务、出租飞行、通用航空包机飞行。乙类：航空摄影、空中广告、城市消防、空中巡查。丙类：航空护林。</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云南-昆明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云南省昆明市吴井路</w:t>
            </w:r>
            <w:r>
              <w:rPr>
                <w:rFonts w:ascii="Calibri" w:hAnsi="Calibri" w:eastAsia="宋体" w:cs="Calibri"/>
                <w:color w:val="auto"/>
                <w:kern w:val="0"/>
                <w:szCs w:val="21"/>
                <w:lang w:bidi="ar"/>
              </w:rPr>
              <w:t>32</w:t>
            </w:r>
            <w:r>
              <w:rPr>
                <w:rFonts w:hint="eastAsia" w:ascii="宋体" w:hAnsi="宋体" w:eastAsia="宋体" w:cs="宋体"/>
                <w:color w:val="auto"/>
                <w:kern w:val="0"/>
                <w:szCs w:val="21"/>
                <w:lang w:bidi="ar"/>
              </w:rPr>
              <w:t>号百富琪商业广场</w:t>
            </w:r>
            <w:r>
              <w:rPr>
                <w:rFonts w:ascii="Calibri" w:hAnsi="Calibri" w:eastAsia="宋体" w:cs="Calibri"/>
                <w:color w:val="auto"/>
                <w:kern w:val="0"/>
                <w:szCs w:val="21"/>
                <w:lang w:bidi="ar"/>
              </w:rPr>
              <w:t>B-0901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0871-6503-5828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云南绿飞农业科技有限公司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绿飞科技从事于无人机植保服务，植保机械的开发、应用和推广，植物病虫害治理与预防的公司。致力于高原专用型农业植保多旋翼无人飞行器的研发和技术，改进了一套适应高原特质的实用型植保无人机作业服务体系。</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云南-昆明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云南省昆明经济技术开发区经开路</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C</w:t>
            </w:r>
            <w:r>
              <w:rPr>
                <w:rFonts w:hint="eastAsia" w:ascii="宋体" w:hAnsi="宋体" w:eastAsia="宋体" w:cs="宋体"/>
                <w:color w:val="auto"/>
                <w:kern w:val="0"/>
                <w:szCs w:val="21"/>
                <w:lang w:bidi="ar"/>
              </w:rPr>
              <w:t>座众创空间第一层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189-8717-0017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2573079559@qq.com</w:t>
            </w: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云南和谐通用航空股份有限公司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和谐通用航空有限公司拥有中国民航西南地区管理局核发的通用航空企业经营许可证，主运营基地为云南昆明呈贡机场。公司依托云南丰富的旅游资源，开启云南境内高端旅游市场；全面整合云南密布的机场网络，广泛开展高质量的公务飞行、作业飞行、旅游包机、应急救援、机身广告、私照培训和飞机托管等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2010-11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云南-昆明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昆明市度假区云南民族村蒙古村跑马场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0871-6711-2805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ynhxco@163.com</w:t>
            </w: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云南凤翔通用航空股份有限公司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凤翔通航是一家关于通用航空作业及航空器租赁业务的公司，具备甲级一类通用航空资质，主营业务：陆上石油服务、直升机机外载荷</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飞行、人工降水、医疗救护、航空探矿、空中游览、公务飞行、私用或商用飞行驾驶执照培训、直升机引航作业、航空器代管业务、出租飞行、通用航空包机飞行、</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航空摄影、空中广告、气象探测、科学实验、城市消防、空中巡查、农林喷洒、航空护林、航空播种等。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低空飞行</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云南-昆明</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云南省昆明市石林县鹿阜街道办事处石林南路教育局附楼一楼</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号办公室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0871-6826-5990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ynfxth@126.com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中科沣图（杭州）科技有限公司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中科沣图是一家电子产品研发商，专注于智能无人飞行器、智能机器人、智能装备、消防产品、电子元器件生产。</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浙江省杭州市拱墅区湖州街</w:t>
            </w:r>
            <w:r>
              <w:rPr>
                <w:rFonts w:ascii="Calibri" w:hAnsi="Calibri" w:eastAsia="宋体" w:cs="Calibri"/>
                <w:color w:val="auto"/>
                <w:kern w:val="0"/>
                <w:szCs w:val="21"/>
                <w:lang w:bidi="ar"/>
              </w:rPr>
              <w:t>333</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幢三层</w:t>
            </w:r>
            <w:r>
              <w:rPr>
                <w:rFonts w:ascii="Calibri" w:hAnsi="Calibri" w:eastAsia="宋体" w:cs="Calibri"/>
                <w:color w:val="auto"/>
                <w:kern w:val="0"/>
                <w:szCs w:val="21"/>
                <w:lang w:bidi="ar"/>
              </w:rPr>
              <w:t>344</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189-6997-6048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husp@fttrs.com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湖州鹏翼航空器科技有限公司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鹏翼航空器是一家特种无人机技术以及信息传感技术研发商，为用户提供多用途可折叠升浮一体飞行器、管式发射串列翼飞行器及相关产品，并提供技术、飞行和培训服务，应用于边防缉毒、多功能警用装备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2013-03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浙江省杭州市滨江区东信大道</w:t>
            </w:r>
            <w:r>
              <w:rPr>
                <w:rFonts w:ascii="Calibri" w:hAnsi="Calibri" w:eastAsia="宋体" w:cs="Calibri"/>
                <w:color w:val="auto"/>
                <w:kern w:val="0"/>
                <w:szCs w:val="21"/>
                <w:lang w:bidi="ar"/>
              </w:rPr>
              <w:t>69</w:t>
            </w:r>
            <w:r>
              <w:rPr>
                <w:rFonts w:hint="eastAsia" w:ascii="宋体" w:hAnsi="宋体" w:eastAsia="宋体" w:cs="宋体"/>
                <w:color w:val="auto"/>
                <w:kern w:val="0"/>
                <w:szCs w:val="21"/>
                <w:lang w:bidi="ar"/>
              </w:rPr>
              <w:t>号中恒大厦</w:t>
            </w:r>
            <w:r>
              <w:rPr>
                <w:rFonts w:ascii="Calibri" w:hAnsi="Calibri" w:eastAsia="宋体" w:cs="Calibri"/>
                <w:color w:val="auto"/>
                <w:kern w:val="0"/>
                <w:szCs w:val="21"/>
                <w:lang w:bidi="ar"/>
              </w:rPr>
              <w:t>9</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0571-5605-2392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杭州牧星科技有限公司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牧星科技是一家无人机研发商，专注于从事无人飞行器的研发与设计，旗下主要产品包括高速隐身靶机、亚音速靶机、无人直升机、雷达标校特种无人机、舰载巡检无人机、风电巡检无人机、水体采样无人机等。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浙江省杭州市西湖区转塘科技经济区块</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7</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3</w:t>
            </w:r>
            <w:r>
              <w:rPr>
                <w:rFonts w:hint="eastAsia" w:ascii="宋体" w:hAnsi="宋体" w:eastAsia="宋体" w:cs="宋体"/>
                <w:color w:val="auto"/>
                <w:kern w:val="0"/>
                <w:szCs w:val="21"/>
                <w:lang w:bidi="ar"/>
              </w:rPr>
              <w:t>号楼一、二层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0571-2802-1169</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muxing@pastar-tech.com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杭州领飞科技有限公司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领飞科技是一家人工智能服务商，专业从事通用航空、人工智能、机器学习、指挥调度、融合通信服务。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浙江省杭州市余杭区仓前街道海创科技中心</w:t>
            </w:r>
            <w:r>
              <w:rPr>
                <w:rFonts w:ascii="Calibri" w:hAnsi="Calibri" w:eastAsia="宋体" w:cs="Calibri"/>
                <w:color w:val="auto"/>
                <w:kern w:val="0"/>
                <w:szCs w:val="21"/>
                <w:lang w:bidi="ar"/>
              </w:rPr>
              <w:t>4</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层</w:t>
            </w:r>
            <w:r>
              <w:rPr>
                <w:rFonts w:ascii="Calibri" w:hAnsi="Calibri" w:eastAsia="宋体" w:cs="Calibri"/>
                <w:color w:val="auto"/>
                <w:kern w:val="0"/>
                <w:szCs w:val="21"/>
                <w:lang w:bidi="ar"/>
              </w:rPr>
              <w:t>610</w:t>
            </w:r>
            <w:r>
              <w:rPr>
                <w:rFonts w:hint="eastAsia" w:ascii="宋体" w:hAnsi="宋体" w:eastAsia="宋体" w:cs="宋体"/>
                <w:color w:val="auto"/>
                <w:kern w:val="0"/>
                <w:szCs w:val="21"/>
                <w:lang w:bidi="ar"/>
              </w:rPr>
              <w:t>、</w:t>
            </w:r>
            <w:r>
              <w:rPr>
                <w:rFonts w:ascii="Calibri" w:hAnsi="Calibri" w:eastAsia="宋体" w:cs="Calibri"/>
                <w:color w:val="auto"/>
                <w:kern w:val="0"/>
                <w:szCs w:val="21"/>
                <w:lang w:bidi="ar"/>
              </w:rPr>
              <w:t>611</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057-1858-52865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lfkj@leadingflight.com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杭州雷擎电子科技发展有限公司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雷擎科技是一家主要业务是无人机导航诱骗系统的研发、生产和销售，同时配有无线电侦测系统、雷达探测系统、光电探测系统、无线电干扰系统、无人机反制枪等产品，反制目标就是</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低、慢、小</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的民用无人机。</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杭州市江干区九堡街道科业路</w:t>
            </w:r>
            <w:r>
              <w:rPr>
                <w:rFonts w:ascii="Calibri" w:hAnsi="Calibri" w:eastAsia="宋体" w:cs="Calibri"/>
                <w:color w:val="auto"/>
                <w:kern w:val="0"/>
                <w:szCs w:val="21"/>
                <w:lang w:bidi="ar"/>
              </w:rPr>
              <w:t>68</w:t>
            </w:r>
            <w:r>
              <w:rPr>
                <w:rFonts w:hint="eastAsia" w:ascii="宋体" w:hAnsi="宋体" w:eastAsia="宋体" w:cs="宋体"/>
                <w:color w:val="auto"/>
                <w:kern w:val="0"/>
                <w:szCs w:val="21"/>
                <w:lang w:bidi="ar"/>
              </w:rPr>
              <w:t>号东城军合产业园</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楼</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189-8949-6092</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872"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杭州捍鹰科技有限公司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捍鹰科技公司是一家空域安防解决方案及产品供应商，主营业务包括场面监控方案、反无人飞行器方案和无人值守无人飞行器防御方案，主要产品包括空警</w:t>
            </w:r>
            <w:r>
              <w:rPr>
                <w:rFonts w:ascii="Calibri" w:hAnsi="Calibri" w:eastAsia="宋体" w:cs="Calibri"/>
                <w:color w:val="auto"/>
                <w:kern w:val="0"/>
                <w:szCs w:val="21"/>
                <w:lang w:bidi="ar"/>
              </w:rPr>
              <w:t>RDR-2K</w:t>
            </w:r>
            <w:r>
              <w:rPr>
                <w:rFonts w:hint="eastAsia" w:ascii="宋体" w:hAnsi="宋体" w:eastAsia="宋体" w:cs="宋体"/>
                <w:color w:val="auto"/>
                <w:kern w:val="0"/>
                <w:szCs w:val="21"/>
                <w:lang w:bidi="ar"/>
              </w:rPr>
              <w:t>雷达、空卫</w:t>
            </w:r>
            <w:r>
              <w:rPr>
                <w:rFonts w:ascii="Calibri" w:hAnsi="Calibri" w:eastAsia="宋体" w:cs="Calibri"/>
                <w:color w:val="auto"/>
                <w:kern w:val="0"/>
                <w:szCs w:val="21"/>
                <w:lang w:bidi="ar"/>
              </w:rPr>
              <w:t>CJT-2K</w:t>
            </w:r>
            <w:r>
              <w:rPr>
                <w:rFonts w:hint="eastAsia" w:ascii="宋体" w:hAnsi="宋体" w:eastAsia="宋体" w:cs="宋体"/>
                <w:color w:val="auto"/>
                <w:kern w:val="0"/>
                <w:szCs w:val="21"/>
                <w:lang w:bidi="ar"/>
              </w:rPr>
              <w:t>光电干扰一体机、空卫</w:t>
            </w:r>
            <w:r>
              <w:rPr>
                <w:rFonts w:ascii="Calibri" w:hAnsi="Calibri" w:eastAsia="宋体" w:cs="Calibri"/>
                <w:color w:val="auto"/>
                <w:kern w:val="0"/>
                <w:szCs w:val="21"/>
                <w:lang w:bidi="ar"/>
              </w:rPr>
              <w:t>JAM-300</w:t>
            </w:r>
            <w:r>
              <w:rPr>
                <w:rFonts w:hint="eastAsia" w:ascii="宋体" w:hAnsi="宋体" w:eastAsia="宋体" w:cs="宋体"/>
                <w:color w:val="auto"/>
                <w:kern w:val="0"/>
                <w:szCs w:val="21"/>
                <w:lang w:bidi="ar"/>
              </w:rPr>
              <w:t>全向射频抑制干扰产品、鹰眼</w:t>
            </w:r>
            <w:r>
              <w:rPr>
                <w:rFonts w:ascii="Calibri" w:hAnsi="Calibri" w:eastAsia="宋体" w:cs="Calibri"/>
                <w:color w:val="auto"/>
                <w:kern w:val="0"/>
                <w:szCs w:val="21"/>
                <w:lang w:bidi="ar"/>
              </w:rPr>
              <w:t>C2P-2K</w:t>
            </w:r>
            <w:r>
              <w:rPr>
                <w:rFonts w:hint="eastAsia" w:ascii="宋体" w:hAnsi="宋体" w:eastAsia="宋体" w:cs="宋体"/>
                <w:color w:val="auto"/>
                <w:kern w:val="0"/>
                <w:szCs w:val="21"/>
                <w:lang w:bidi="ar"/>
              </w:rPr>
              <w:t>指控平台和远视</w:t>
            </w:r>
            <w:r>
              <w:rPr>
                <w:rFonts w:ascii="Calibri" w:hAnsi="Calibri" w:eastAsia="宋体" w:cs="Calibri"/>
                <w:color w:val="auto"/>
                <w:kern w:val="0"/>
                <w:szCs w:val="21"/>
                <w:lang w:bidi="ar"/>
              </w:rPr>
              <w:t>MCT-5K</w:t>
            </w:r>
            <w:r>
              <w:rPr>
                <w:rFonts w:hint="eastAsia" w:ascii="宋体" w:hAnsi="宋体" w:eastAsia="宋体" w:cs="宋体"/>
                <w:color w:val="auto"/>
                <w:kern w:val="0"/>
                <w:szCs w:val="21"/>
                <w:lang w:bidi="ar"/>
              </w:rPr>
              <w:t>摄像机等。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浙江-杭州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杭州市滨江区滨安路</w:t>
            </w:r>
            <w:r>
              <w:rPr>
                <w:rFonts w:ascii="Calibri" w:hAnsi="Calibri" w:eastAsia="宋体" w:cs="Calibri"/>
                <w:color w:val="auto"/>
                <w:kern w:val="0"/>
                <w:szCs w:val="21"/>
                <w:lang w:bidi="ar"/>
              </w:rPr>
              <w:t>1197</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205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0571-8890-2728</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39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浙江氢航科技有限公司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氢航科技是一家氢燃料电池研发商，从最具优势的飞行产品入手，解决中小型飞行器的航时瓶颈。</w:t>
            </w:r>
            <w:r>
              <w:rPr>
                <w:rFonts w:ascii="Calibri" w:hAnsi="Calibri" w:eastAsia="宋体" w:cs="Calibri"/>
                <w:color w:val="auto"/>
                <w:kern w:val="0"/>
                <w:szCs w:val="21"/>
                <w:lang w:bidi="ar"/>
              </w:rPr>
              <w:t xml:space="preserve"> </w:t>
            </w:r>
            <w:r>
              <w:rPr>
                <w:rFonts w:hint="eastAsia" w:ascii="宋体" w:hAnsi="宋体" w:eastAsia="宋体" w:cs="宋体"/>
                <w:color w:val="auto"/>
                <w:kern w:val="0"/>
                <w:szCs w:val="21"/>
                <w:lang w:bidi="ar"/>
              </w:rPr>
              <w:t>无人机用燃料电池动力系统已可以做到</w:t>
            </w:r>
            <w:r>
              <w:rPr>
                <w:rFonts w:ascii="Calibri" w:hAnsi="Calibri" w:eastAsia="宋体" w:cs="Calibri"/>
                <w:color w:val="auto"/>
                <w:kern w:val="0"/>
                <w:szCs w:val="21"/>
                <w:lang w:bidi="ar"/>
              </w:rPr>
              <w:t>600-1000</w:t>
            </w:r>
            <w:r>
              <w:rPr>
                <w:rFonts w:hint="eastAsia" w:ascii="宋体" w:hAnsi="宋体" w:eastAsia="宋体" w:cs="宋体"/>
                <w:color w:val="auto"/>
                <w:kern w:val="0"/>
                <w:szCs w:val="21"/>
                <w:lang w:bidi="ar"/>
              </w:rPr>
              <w:t>瓦时</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公斤的能量密度，相当于锂电系统的</w:t>
            </w:r>
            <w:r>
              <w:rPr>
                <w:rFonts w:ascii="Calibri" w:hAnsi="Calibri" w:eastAsia="宋体" w:cs="Calibri"/>
                <w:color w:val="auto"/>
                <w:kern w:val="0"/>
                <w:szCs w:val="21"/>
                <w:lang w:bidi="ar"/>
              </w:rPr>
              <w:t>4-6</w:t>
            </w:r>
            <w:r>
              <w:rPr>
                <w:rFonts w:hint="eastAsia" w:ascii="宋体" w:hAnsi="宋体" w:eastAsia="宋体" w:cs="宋体"/>
                <w:color w:val="auto"/>
                <w:kern w:val="0"/>
                <w:szCs w:val="21"/>
                <w:lang w:bidi="ar"/>
              </w:rPr>
              <w:t>倍。</w:t>
            </w:r>
            <w:r>
              <w:rPr>
                <w:rFonts w:ascii="Calibri" w:hAnsi="Calibri" w:eastAsia="宋体" w:cs="Calibri"/>
                <w:color w:val="auto"/>
                <w:kern w:val="0"/>
                <w:szCs w:val="21"/>
                <w:lang w:bidi="ar"/>
              </w:rPr>
              <w:t xml:space="preserve"> </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浙江-湖州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浙江省湖州市德清县雷甸镇鼎盛路</w:t>
            </w:r>
            <w:r>
              <w:rPr>
                <w:rFonts w:ascii="Calibri" w:hAnsi="Calibri" w:eastAsia="宋体" w:cs="Calibri"/>
                <w:color w:val="auto"/>
                <w:kern w:val="0"/>
                <w:szCs w:val="21"/>
                <w:lang w:bidi="ar"/>
              </w:rPr>
              <w:t>28</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186-0007-3973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haililiu@qinghangfc.com</w:t>
            </w:r>
          </w:p>
        </w:tc>
      </w:tr>
      <w:tr>
        <w:tblPrEx>
          <w:tblCellMar>
            <w:top w:w="0" w:type="dxa"/>
            <w:left w:w="108" w:type="dxa"/>
            <w:bottom w:w="0" w:type="dxa"/>
            <w:right w:w="108" w:type="dxa"/>
          </w:tblCellMar>
        </w:tblPrEx>
        <w:trPr>
          <w:trHeight w:val="2054"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浙江凯晟通用航空技术有限公司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凯晟是一家通用机场集成综合服务提供商，公司主要从事通用航空机场的建设咨询和运营管理业务，依托在通用航空业内的资源整合优势，为客户提供通用机场建设咨询、通用机场报批全过程咨询、通用机场运营管理、飞行活动保障服务、停机坪建设服务、企业</w:t>
            </w:r>
            <w:r>
              <w:rPr>
                <w:rFonts w:ascii="Calibri" w:hAnsi="Calibri" w:eastAsia="宋体" w:cs="Calibri"/>
                <w:color w:val="auto"/>
                <w:kern w:val="0"/>
                <w:szCs w:val="21"/>
                <w:lang w:bidi="ar"/>
              </w:rPr>
              <w:t>FBO</w:t>
            </w:r>
            <w:r>
              <w:rPr>
                <w:rFonts w:hint="eastAsia" w:ascii="宋体" w:hAnsi="宋体" w:eastAsia="宋体" w:cs="宋体"/>
                <w:color w:val="auto"/>
                <w:kern w:val="0"/>
                <w:szCs w:val="21"/>
                <w:lang w:bidi="ar"/>
              </w:rPr>
              <w:t>建设服务、产业咨询与招商等各类专业服务。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2017-11</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500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浙江-湖州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浙江省湖州市德清县雷甸镇通用航空产业园（莫干山国家高新区）</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057-2820-0001</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804414511@qq.com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平湖趣编科技培训有限公司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趣编科技是一个科技技术培训服务商，主营：智能无人飞行器、电子产品的教育等。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低空综合服务</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浙江-嘉兴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浙江省嘉兴市平湖市当湖街道中瑞国际广场</w:t>
            </w:r>
            <w:r>
              <w:rPr>
                <w:rFonts w:ascii="Calibri" w:hAnsi="Calibri" w:eastAsia="宋体" w:cs="Calibri"/>
                <w:color w:val="auto"/>
                <w:kern w:val="0"/>
                <w:szCs w:val="21"/>
                <w:lang w:bidi="ar"/>
              </w:rPr>
              <w:t>5</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215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18167300077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175571718@qq.com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宁波中科祥龙轻量化科技有限公司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中科祥龙是一家空天飞行器结构产品设计商，从事空天飞行器关键结构产品设计制造一体化技术研究，为用户提供空天飞行器控制舵面、折叠舵面、翼面、舱段、地面发射筒等。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2021-06</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10000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浙江-宁波</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浙江省宁波杭州湾新区玉海东路</w:t>
            </w:r>
            <w:r>
              <w:rPr>
                <w:rFonts w:ascii="Calibri" w:hAnsi="Calibri" w:eastAsia="宋体" w:cs="Calibri"/>
                <w:color w:val="auto"/>
                <w:kern w:val="0"/>
                <w:szCs w:val="21"/>
                <w:lang w:bidi="ar"/>
              </w:rPr>
              <w:t>136</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0574-8235-7960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zkxlCW@163.com</w:t>
            </w: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宁波小智无人机有限公司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小智无人机是一家以无人机系列产品研发为核心发展方向公司，主要产品为四旋翼无人机飞行器，集空气动力学、自动控制技术以及碳纤维复合材料技术等于一身，被广泛应用于航拍、比赛、新闻、救援和勘测等多个领域，为用户提供无人机研发、生产和销售等服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2015-04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浙江-宁波</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浙江省宁波市望春工业园区布政东路</w:t>
            </w:r>
            <w:r>
              <w:rPr>
                <w:rFonts w:ascii="Calibri" w:hAnsi="Calibri" w:eastAsia="宋体" w:cs="Calibri"/>
                <w:color w:val="auto"/>
                <w:kern w:val="0"/>
                <w:szCs w:val="21"/>
                <w:lang w:bidi="ar"/>
              </w:rPr>
              <w:t>195</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0574-8803-7837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宁波威曼智能科技有限公司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威曼智能是一家电缸及滚珠丝杆研发商，公司主要生产滚珠丝杆、电缸等产品，滚珠丝杆由螺杆、螺母、钢球、预压片、防尘器等器件组成，产品主要应用于食品机械、陶瓷机械、模拟飞行器、测试仪器等领域。</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2017-04</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浙江-宁波</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浙江省宁波市奉化区东峰路</w:t>
            </w:r>
            <w:r>
              <w:rPr>
                <w:rFonts w:ascii="Calibri" w:hAnsi="Calibri" w:eastAsia="宋体" w:cs="Calibri"/>
                <w:color w:val="auto"/>
                <w:kern w:val="0"/>
                <w:szCs w:val="21"/>
                <w:lang w:bidi="ar"/>
              </w:rPr>
              <w:t>80</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0574-8895-0327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宁波灵澜智能视觉科技有限公司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灵澜智能是一家智能视觉系统研发商，专注于电子产品、计算机及辅助设备、机器人、智能设备、智能无人飞行器技术开发。</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2019-12</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浙江-宁波</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浙江省宁波高新区创苑路</w:t>
            </w:r>
            <w:r>
              <w:rPr>
                <w:rFonts w:ascii="Calibri" w:hAnsi="Calibri" w:eastAsia="宋体" w:cs="Calibri"/>
                <w:color w:val="auto"/>
                <w:kern w:val="0"/>
                <w:szCs w:val="21"/>
                <w:lang w:bidi="ar"/>
              </w:rPr>
              <w:t>750</w:t>
            </w:r>
            <w:r>
              <w:rPr>
                <w:rFonts w:hint="eastAsia" w:ascii="宋体" w:hAnsi="宋体" w:eastAsia="宋体" w:cs="宋体"/>
                <w:color w:val="auto"/>
                <w:kern w:val="0"/>
                <w:szCs w:val="21"/>
                <w:lang w:bidi="ar"/>
              </w:rPr>
              <w:t>号</w:t>
            </w:r>
            <w:r>
              <w:rPr>
                <w:rFonts w:ascii="Calibri" w:hAnsi="Calibri" w:eastAsia="宋体" w:cs="Calibri"/>
                <w:color w:val="auto"/>
                <w:kern w:val="0"/>
                <w:szCs w:val="21"/>
                <w:lang w:bidi="ar"/>
              </w:rPr>
              <w:t>003</w:t>
            </w:r>
            <w:r>
              <w:rPr>
                <w:rFonts w:hint="eastAsia" w:ascii="宋体" w:hAnsi="宋体" w:eastAsia="宋体" w:cs="宋体"/>
                <w:color w:val="auto"/>
                <w:kern w:val="0"/>
                <w:szCs w:val="21"/>
                <w:lang w:bidi="ar"/>
              </w:rPr>
              <w:t>幢</w:t>
            </w:r>
            <w:r>
              <w:rPr>
                <w:rFonts w:ascii="Calibri" w:hAnsi="Calibri" w:eastAsia="宋体" w:cs="Calibri"/>
                <w:color w:val="auto"/>
                <w:kern w:val="0"/>
                <w:szCs w:val="21"/>
                <w:lang w:bidi="ar"/>
              </w:rPr>
              <w:t>2</w:t>
            </w:r>
            <w:r>
              <w:rPr>
                <w:rFonts w:hint="eastAsia" w:ascii="宋体" w:hAnsi="宋体" w:eastAsia="宋体" w:cs="宋体"/>
                <w:color w:val="auto"/>
                <w:kern w:val="0"/>
                <w:szCs w:val="21"/>
                <w:lang w:bidi="ar"/>
              </w:rPr>
              <w:t>楼</w:t>
            </w:r>
            <w:r>
              <w:rPr>
                <w:rFonts w:ascii="Calibri" w:hAnsi="Calibri" w:eastAsia="宋体" w:cs="Calibri"/>
                <w:color w:val="auto"/>
                <w:kern w:val="0"/>
                <w:szCs w:val="21"/>
                <w:lang w:bidi="ar"/>
              </w:rPr>
              <w:t>210-695</w:t>
            </w:r>
            <w:r>
              <w:rPr>
                <w:rFonts w:hint="eastAsia" w:ascii="宋体" w:hAnsi="宋体" w:eastAsia="宋体" w:cs="宋体"/>
                <w:color w:val="auto"/>
                <w:kern w:val="0"/>
                <w:szCs w:val="21"/>
                <w:lang w:bidi="ar"/>
              </w:rPr>
              <w:t>室</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137-7720-4107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浙江深度数智科技有限公司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深度数智是一家智能无人飞行器制造商，专注于电力电子元器件生产。</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2020-07</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浙江-衢州</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浙江省衢州市龙游县龙洲街道环河步行街</w:t>
            </w:r>
            <w:r>
              <w:rPr>
                <w:rFonts w:ascii="Calibri" w:hAnsi="Calibri" w:eastAsia="宋体" w:cs="Calibri"/>
                <w:color w:val="auto"/>
                <w:kern w:val="0"/>
                <w:szCs w:val="21"/>
                <w:lang w:bidi="ar"/>
              </w:rPr>
              <w:t>146</w:t>
            </w:r>
            <w:r>
              <w:rPr>
                <w:rFonts w:hint="eastAsia" w:ascii="宋体" w:hAnsi="宋体" w:eastAsia="宋体" w:cs="宋体"/>
                <w:color w:val="auto"/>
                <w:kern w:val="0"/>
                <w:szCs w:val="21"/>
                <w:lang w:bidi="ar"/>
              </w:rPr>
              <w:t>号（自主申报）</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151-6709-5560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138520141@qq.com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浙江圣翔航空科技有限公司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圣翔航空是一家低空新基建运营服务商，专注于高安全、高性能的垂直飞行器的停机坪系统，致力于打造标准化、信息化、数字化应用平台。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低空保障</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2012-03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浙江-绍兴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浙江省诸暨市五泄镇五泄社区下朱自然村</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139-8951-9125</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wener1539@163.com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万丰飞机工业有限公司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万丰飞机是一家全球化通用飞机制造商，致力于固定翼通航飞机制造领域，可为用户提供航空发动机、航空电子电气产品。</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2018-03</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浙江-绍兴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浙江省新昌工业园区鳌峰路</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0575-8938-1280</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tr>
        <w:tblPrEx>
          <w:tblCellMar>
            <w:top w:w="0" w:type="dxa"/>
            <w:left w:w="108" w:type="dxa"/>
            <w:bottom w:w="0" w:type="dxa"/>
            <w:right w:w="108" w:type="dxa"/>
          </w:tblCellMar>
        </w:tblPrEx>
        <w:trPr>
          <w:trHeight w:val="1560"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倍飞智航（浙江）科技有限公司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倍飞智航是一家专注航空电动垂直起降（</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）载人飞行器研发与制造的科技企业，主打有人驾驶倾转类电动垂直起降飞行器。目前规划核心产品型号</w:t>
            </w:r>
            <w:r>
              <w:rPr>
                <w:rFonts w:ascii="Calibri" w:hAnsi="Calibri" w:eastAsia="宋体" w:cs="Calibri"/>
                <w:color w:val="auto"/>
                <w:kern w:val="0"/>
                <w:szCs w:val="21"/>
                <w:lang w:bidi="ar"/>
              </w:rPr>
              <w:t>TW—500X</w:t>
            </w:r>
            <w:r>
              <w:rPr>
                <w:rFonts w:hint="eastAsia" w:ascii="宋体" w:hAnsi="宋体" w:eastAsia="宋体" w:cs="宋体"/>
                <w:color w:val="auto"/>
                <w:kern w:val="0"/>
                <w:szCs w:val="21"/>
                <w:lang w:bidi="ar"/>
              </w:rPr>
              <w:t>的倾转翼</w:t>
            </w:r>
            <w:r>
              <w:rPr>
                <w:rFonts w:ascii="Calibri" w:hAnsi="Calibri" w:eastAsia="宋体" w:cs="Calibri"/>
                <w:color w:val="auto"/>
                <w:kern w:val="0"/>
                <w:szCs w:val="21"/>
                <w:lang w:bidi="ar"/>
              </w:rPr>
              <w:t>eVTOL</w:t>
            </w:r>
            <w:r>
              <w:rPr>
                <w:rFonts w:hint="eastAsia" w:ascii="宋体" w:hAnsi="宋体" w:eastAsia="宋体" w:cs="宋体"/>
                <w:color w:val="auto"/>
                <w:kern w:val="0"/>
                <w:szCs w:val="21"/>
                <w:lang w:bidi="ar"/>
              </w:rPr>
              <w:t>，巡航速度可达</w:t>
            </w:r>
            <w:r>
              <w:rPr>
                <w:rFonts w:ascii="Calibri" w:hAnsi="Calibri" w:eastAsia="宋体" w:cs="Calibri"/>
                <w:color w:val="auto"/>
                <w:kern w:val="0"/>
                <w:szCs w:val="21"/>
                <w:lang w:bidi="ar"/>
              </w:rPr>
              <w:t>270</w:t>
            </w:r>
            <w:r>
              <w:rPr>
                <w:rFonts w:hint="eastAsia" w:ascii="宋体" w:hAnsi="宋体" w:eastAsia="宋体" w:cs="宋体"/>
                <w:color w:val="auto"/>
                <w:kern w:val="0"/>
                <w:szCs w:val="21"/>
                <w:lang w:bidi="ar"/>
              </w:rPr>
              <w:t>公里</w:t>
            </w:r>
            <w:r>
              <w:rPr>
                <w:rFonts w:ascii="Calibri" w:hAnsi="Calibri" w:eastAsia="宋体" w:cs="Calibri"/>
                <w:color w:val="auto"/>
                <w:kern w:val="0"/>
                <w:szCs w:val="21"/>
                <w:lang w:bidi="ar"/>
              </w:rPr>
              <w:t>/</w:t>
            </w:r>
            <w:r>
              <w:rPr>
                <w:rFonts w:hint="eastAsia" w:ascii="宋体" w:hAnsi="宋体" w:eastAsia="宋体" w:cs="宋体"/>
                <w:color w:val="auto"/>
                <w:kern w:val="0"/>
                <w:szCs w:val="21"/>
                <w:lang w:bidi="ar"/>
              </w:rPr>
              <w:t>小时，最大航程</w:t>
            </w:r>
            <w:r>
              <w:rPr>
                <w:rFonts w:ascii="Calibri" w:hAnsi="Calibri" w:eastAsia="宋体" w:cs="Calibri"/>
                <w:color w:val="auto"/>
                <w:kern w:val="0"/>
                <w:szCs w:val="21"/>
                <w:lang w:bidi="ar"/>
              </w:rPr>
              <w:t>300+</w:t>
            </w:r>
            <w:r>
              <w:rPr>
                <w:rFonts w:hint="eastAsia" w:ascii="宋体" w:hAnsi="宋体" w:eastAsia="宋体" w:cs="宋体"/>
                <w:color w:val="auto"/>
                <w:kern w:val="0"/>
                <w:szCs w:val="21"/>
                <w:lang w:bidi="ar"/>
              </w:rPr>
              <w:t>公里。</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2022-09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浙江-绍兴</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浙江省绍兴市上虞区长塘镇新起点创投产业园</w:t>
            </w:r>
            <w:r>
              <w:rPr>
                <w:rFonts w:ascii="Calibri" w:hAnsi="Calibri" w:eastAsia="宋体" w:cs="Calibri"/>
                <w:color w:val="auto"/>
                <w:kern w:val="0"/>
                <w:szCs w:val="21"/>
                <w:lang w:bidi="ar"/>
              </w:rPr>
              <w:t>1</w:t>
            </w:r>
            <w:r>
              <w:rPr>
                <w:rFonts w:hint="eastAsia" w:ascii="宋体" w:hAnsi="宋体" w:eastAsia="宋体" w:cs="宋体"/>
                <w:color w:val="auto"/>
                <w:kern w:val="0"/>
                <w:szCs w:val="21"/>
                <w:lang w:bidi="ar"/>
              </w:rPr>
              <w:t>号楼北面</w:t>
            </w:r>
            <w:r>
              <w:rPr>
                <w:rFonts w:ascii="Calibri" w:hAnsi="Calibri" w:eastAsia="宋体" w:cs="Calibri"/>
                <w:color w:val="auto"/>
                <w:kern w:val="0"/>
                <w:szCs w:val="21"/>
                <w:lang w:bidi="ar"/>
              </w:rPr>
              <w:t>1-1</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18767570897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602607280@qq.com</w:t>
            </w:r>
          </w:p>
        </w:tc>
      </w:tr>
      <w:tr>
        <w:tblPrEx>
          <w:tblCellMar>
            <w:top w:w="0" w:type="dxa"/>
            <w:left w:w="108" w:type="dxa"/>
            <w:bottom w:w="0" w:type="dxa"/>
            <w:right w:w="108" w:type="dxa"/>
          </w:tblCellMar>
        </w:tblPrEx>
        <w:trPr>
          <w:trHeight w:val="280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重庆宗申航空发动机制造股份有限公司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宗申航发是一家致力于航空发动机设计研发、生产制造、销售、售后服务等一体化业务的企业。公司主要为旋翼、固定翼的通航飞机和无人机等航空飞行器提供动力装备，是国内首批以民营为主体成功自主研发航空发动机的创新型企业之一。先后获得重庆新型高端研发机构、全联科技装备业商会副会长单位、航空活塞发动机制造智慧工厂、重庆市航空活塞发动机重点实验室、重庆市数字化车间（航空发动机生产数字化车间）、航空活塞发动机</w:t>
            </w:r>
            <w:r>
              <w:rPr>
                <w:rFonts w:ascii="Calibri" w:hAnsi="Calibri" w:eastAsia="宋体" w:cs="Calibri"/>
                <w:color w:val="auto"/>
                <w:kern w:val="0"/>
                <w:szCs w:val="21"/>
                <w:lang w:bidi="ar"/>
              </w:rPr>
              <w:t>CNAS</w:t>
            </w:r>
            <w:r>
              <w:rPr>
                <w:rFonts w:hint="eastAsia" w:ascii="宋体" w:hAnsi="宋体" w:eastAsia="宋体" w:cs="宋体"/>
                <w:color w:val="auto"/>
                <w:kern w:val="0"/>
                <w:szCs w:val="21"/>
                <w:lang w:bidi="ar"/>
              </w:rPr>
              <w:t>实验室认证等资质荣誉。</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2016-09</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119000</w:t>
            </w: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重庆-巴南区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重庆市巴南区宗申工业园</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023-6637-6087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hfsales@zsengine.com</w:t>
            </w:r>
          </w:p>
        </w:tc>
      </w:tr>
      <w:tr>
        <w:tblPrEx>
          <w:tblCellMar>
            <w:top w:w="0" w:type="dxa"/>
            <w:left w:w="108" w:type="dxa"/>
            <w:bottom w:w="0" w:type="dxa"/>
            <w:right w:w="108" w:type="dxa"/>
          </w:tblCellMar>
        </w:tblPrEx>
        <w:trPr>
          <w:trHeight w:val="1248"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重庆国飞通用航空设备制造有限公司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重庆国飞通用航空设备制造有限公司是一家专业从事大载荷工业级无人机研发、生产、销售于一体的高新科技企业。产品主要应用于高层消防、抢险救援、农业植保、高楼清洗、物资运输等方面。</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2016-10</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重庆-大足区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重庆市大足区万古工业园智能产业园</w:t>
            </w:r>
            <w:r>
              <w:rPr>
                <w:rFonts w:ascii="Calibri" w:hAnsi="Calibri" w:eastAsia="宋体" w:cs="Calibri"/>
                <w:color w:val="auto"/>
                <w:kern w:val="0"/>
                <w:szCs w:val="21"/>
                <w:lang w:bidi="ar"/>
              </w:rPr>
              <w:t>6</w:t>
            </w:r>
            <w:r>
              <w:rPr>
                <w:rFonts w:hint="eastAsia" w:ascii="宋体" w:hAnsi="宋体" w:eastAsia="宋体" w:cs="宋体"/>
                <w:color w:val="auto"/>
                <w:kern w:val="0"/>
                <w:szCs w:val="21"/>
                <w:lang w:bidi="ar"/>
              </w:rPr>
              <w:t>栋</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199-3610-3443</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184993410@qq.com</w:t>
            </w:r>
          </w:p>
        </w:tc>
      </w:tr>
      <w:tr>
        <w:tblPrEx>
          <w:tblCellMar>
            <w:top w:w="0" w:type="dxa"/>
            <w:left w:w="108" w:type="dxa"/>
            <w:bottom w:w="0" w:type="dxa"/>
            <w:right w:w="108" w:type="dxa"/>
          </w:tblCellMar>
        </w:tblPrEx>
        <w:trPr>
          <w:trHeight w:val="936" w:hRule="atLeast"/>
          <w:jc w:val="center"/>
        </w:trPr>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重庆林禾航空科技有限责任公司</w:t>
            </w:r>
          </w:p>
        </w:tc>
        <w:tc>
          <w:tcPr>
            <w:tcW w:w="5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林禾航空是一个航空技术研发平台，致力于智能无人飞行器研发、制造、销售业务。</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低空制造</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2018-08</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c>
          <w:tcPr>
            <w:tcW w:w="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重庆-黔江区</w:t>
            </w:r>
          </w:p>
        </w:tc>
        <w:tc>
          <w:tcPr>
            <w:tcW w:w="1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重庆市黔江区正阳街道黔江科技企业孵化基地</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Calibri" w:hAnsi="Calibri" w:eastAsia="宋体" w:cs="Calibri"/>
                <w:color w:val="auto"/>
                <w:szCs w:val="21"/>
              </w:rPr>
            </w:pPr>
            <w:r>
              <w:rPr>
                <w:rFonts w:ascii="Calibri" w:hAnsi="Calibri" w:eastAsia="宋体" w:cs="Calibri"/>
                <w:color w:val="auto"/>
                <w:kern w:val="0"/>
                <w:szCs w:val="21"/>
                <w:lang w:bidi="ar"/>
              </w:rPr>
              <w:t>156-0839-3777</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Calibri" w:hAnsi="Calibri" w:eastAsia="宋体" w:cs="Calibri"/>
                <w:color w:val="auto"/>
                <w:szCs w:val="21"/>
              </w:rPr>
            </w:pPr>
          </w:p>
        </w:tc>
      </w:tr>
      <w:bookmarkEnd w:id="58"/>
    </w:tbl>
    <w:p>
      <w:pPr>
        <w:pStyle w:val="21"/>
        <w:autoSpaceDE w:val="0"/>
        <w:snapToGrid w:val="0"/>
        <w:spacing w:line="600" w:lineRule="exact"/>
        <w:ind w:firstLine="0" w:firstLineChars="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p>
      <w:pPr>
        <w:pStyle w:val="21"/>
        <w:autoSpaceDE w:val="0"/>
        <w:snapToGrid w:val="0"/>
        <w:spacing w:line="600" w:lineRule="exact"/>
        <w:ind w:firstLine="640"/>
        <w:rPr>
          <w:rFonts w:eastAsia="仿宋_GB2312" w:cs="Times New Roman"/>
          <w:color w:val="auto"/>
          <w:sz w:val="32"/>
          <w:szCs w:val="32"/>
        </w:rPr>
      </w:pPr>
    </w:p>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86"/>
    <w:family w:val="auto"/>
    <w:pitch w:val="default"/>
    <w:sig w:usb0="00000000" w:usb1="00000000"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CgF26zFQIAABkEAAAOAAAAAAAAAAEAIAAAADUBAABkcnMvZTJvRG9jLnhtbFBLBQYAAAAABgAG&#10;AFkBAAC8BQ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sz w:val="21"/>
                              <w:szCs w:val="28"/>
                            </w:rPr>
                          </w:pPr>
                          <w:r>
                            <w:rPr>
                              <w:sz w:val="21"/>
                              <w:szCs w:val="28"/>
                            </w:rPr>
                            <w:t xml:space="preserve">— </w:t>
                          </w:r>
                          <w:r>
                            <w:rPr>
                              <w:sz w:val="21"/>
                              <w:szCs w:val="28"/>
                            </w:rPr>
                            <w:fldChar w:fldCharType="begin"/>
                          </w:r>
                          <w:r>
                            <w:rPr>
                              <w:sz w:val="21"/>
                              <w:szCs w:val="28"/>
                            </w:rPr>
                            <w:instrText xml:space="preserve"> PAGE  \* MERGEFORMAT </w:instrText>
                          </w:r>
                          <w:r>
                            <w:rPr>
                              <w:sz w:val="21"/>
                              <w:szCs w:val="28"/>
                            </w:rPr>
                            <w:fldChar w:fldCharType="separate"/>
                          </w:r>
                          <w:r>
                            <w:rPr>
                              <w:sz w:val="21"/>
                              <w:szCs w:val="28"/>
                            </w:rPr>
                            <w:t>- 1 -</w:t>
                          </w:r>
                          <w:r>
                            <w:rPr>
                              <w:sz w:val="21"/>
                              <w:szCs w:val="28"/>
                            </w:rPr>
                            <w:fldChar w:fldCharType="end"/>
                          </w:r>
                          <w:r>
                            <w:rPr>
                              <w:sz w:val="21"/>
                              <w:szCs w:val="28"/>
                            </w:rPr>
                            <w:t xml:space="preserve"> —</w:t>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F7rpKxYCAAAZBAAADgAAAAAAAAABACAAAAA1AQAAZHJzL2Uyb0RvYy54bWxQSwUGAAAAAAYA&#10;BgBZAQAAvQUAAAAA&#10;">
              <v:fill on="f" focussize="0,0"/>
              <v:stroke on="f" weight="0.5pt"/>
              <v:imagedata o:title=""/>
              <o:lock v:ext="edit" aspectratio="f"/>
              <v:textbox inset="0mm,0mm,0mm,0mm" style="mso-fit-shape-to-text:t;">
                <w:txbxContent>
                  <w:p>
                    <w:pPr>
                      <w:pStyle w:val="9"/>
                      <w:rPr>
                        <w:sz w:val="21"/>
                        <w:szCs w:val="28"/>
                      </w:rPr>
                    </w:pPr>
                    <w:r>
                      <w:rPr>
                        <w:sz w:val="21"/>
                        <w:szCs w:val="28"/>
                      </w:rPr>
                      <w:t xml:space="preserve">— </w:t>
                    </w:r>
                    <w:r>
                      <w:rPr>
                        <w:sz w:val="21"/>
                        <w:szCs w:val="28"/>
                      </w:rPr>
                      <w:fldChar w:fldCharType="begin"/>
                    </w:r>
                    <w:r>
                      <w:rPr>
                        <w:sz w:val="21"/>
                        <w:szCs w:val="28"/>
                      </w:rPr>
                      <w:instrText xml:space="preserve"> PAGE  \* MERGEFORMAT </w:instrText>
                    </w:r>
                    <w:r>
                      <w:rPr>
                        <w:sz w:val="21"/>
                        <w:szCs w:val="28"/>
                      </w:rPr>
                      <w:fldChar w:fldCharType="separate"/>
                    </w:r>
                    <w:r>
                      <w:rPr>
                        <w:sz w:val="21"/>
                        <w:szCs w:val="28"/>
                      </w:rPr>
                      <w:t>- 1 -</w:t>
                    </w:r>
                    <w:r>
                      <w:rPr>
                        <w:sz w:val="21"/>
                        <w:szCs w:val="28"/>
                      </w:rPr>
                      <w:fldChar w:fldCharType="end"/>
                    </w:r>
                    <w:r>
                      <w:rPr>
                        <w:sz w:val="21"/>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r>
        <w:separator/>
      </w:r>
    </w:p>
  </w:footnote>
  <w:footnote w:type="continuationSeparator" w:id="7">
    <w:p>
      <w:r>
        <w:continuationSeparator/>
      </w:r>
    </w:p>
  </w:footnote>
  <w:footnote w:id="0">
    <w:p>
      <w:pPr>
        <w:pStyle w:val="12"/>
        <w:snapToGrid w:val="0"/>
        <w:rPr>
          <w:rFonts w:hint="eastAsia" w:eastAsiaTheme="minorEastAsia"/>
          <w:lang w:eastAsia="zh-CN"/>
        </w:rPr>
      </w:pPr>
      <w:r>
        <w:rPr>
          <w:rStyle w:val="20"/>
        </w:rPr>
        <w:footnoteRef/>
      </w:r>
      <w:r>
        <w:t xml:space="preserve"> </w:t>
      </w:r>
      <w:r>
        <w:rPr>
          <w:rFonts w:hint="eastAsia"/>
        </w:rPr>
        <w:t>“三个一”</w:t>
      </w:r>
      <w:r>
        <w:rPr>
          <w:rFonts w:hint="eastAsia"/>
          <w:lang w:val="en-US" w:eastAsia="zh-CN"/>
        </w:rPr>
        <w:t>指</w:t>
      </w:r>
      <w:r>
        <w:rPr>
          <w:rFonts w:hint="eastAsia"/>
        </w:rPr>
        <w:t>“一体式”政务联动服务、“一网式”审批服务、“一链式”全程服务</w:t>
      </w:r>
      <w:r>
        <w:rPr>
          <w:rFonts w:hint="eastAsia"/>
          <w:lang w:eastAsia="zh-CN"/>
        </w:rPr>
        <w:t>。</w:t>
      </w:r>
    </w:p>
  </w:footnote>
  <w:footnote w:id="1">
    <w:p>
      <w:pPr>
        <w:pStyle w:val="12"/>
      </w:pPr>
      <w:r>
        <w:rPr>
          <w:rStyle w:val="20"/>
        </w:rPr>
        <w:footnoteRef/>
      </w:r>
      <w:r>
        <w:t xml:space="preserve"> </w:t>
      </w:r>
      <w:r>
        <w:rPr>
          <w:rFonts w:hint="eastAsia"/>
        </w:rPr>
        <w:t xml:space="preserve">VOR英文全称为VHF omnidirectional radio range，中文名称为“甚高频全向信标台”。 </w:t>
      </w:r>
    </w:p>
  </w:footnote>
  <w:footnote w:id="2">
    <w:p>
      <w:pPr>
        <w:pStyle w:val="12"/>
      </w:pPr>
      <w:r>
        <w:rPr>
          <w:rStyle w:val="20"/>
        </w:rPr>
        <w:footnoteRef/>
      </w:r>
      <w:r>
        <w:t xml:space="preserve"> </w:t>
      </w:r>
      <w:r>
        <w:rPr>
          <w:rFonts w:hint="eastAsia"/>
        </w:rPr>
        <w:t>真高指的是飞行器距离某基准水平面（地面、建筑物、山体等）的垂直高度。</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883369"/>
    <w:multiLevelType w:val="singleLevel"/>
    <w:tmpl w:val="2E883369"/>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true"/>
  <w:embedSystem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footnotePr>
    <w:footnote w:id="6"/>
    <w:footnote w:id="7"/>
  </w:foot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QzODY3OGZiNDk3NzhiZmRjMzUwMjQ3ZjZmZWY3MGMifQ=="/>
  </w:docVars>
  <w:rsids>
    <w:rsidRoot w:val="134813E1"/>
    <w:rsid w:val="00157BDC"/>
    <w:rsid w:val="001B6D6D"/>
    <w:rsid w:val="001C78EA"/>
    <w:rsid w:val="00225A77"/>
    <w:rsid w:val="003A0914"/>
    <w:rsid w:val="003D5947"/>
    <w:rsid w:val="00461FBB"/>
    <w:rsid w:val="006A1025"/>
    <w:rsid w:val="006A72B0"/>
    <w:rsid w:val="006C485F"/>
    <w:rsid w:val="00720B95"/>
    <w:rsid w:val="00732078"/>
    <w:rsid w:val="008E2A0E"/>
    <w:rsid w:val="00902C2A"/>
    <w:rsid w:val="00AE1593"/>
    <w:rsid w:val="00B7798A"/>
    <w:rsid w:val="00BE13FD"/>
    <w:rsid w:val="00C8403C"/>
    <w:rsid w:val="00DA6382"/>
    <w:rsid w:val="00F737CD"/>
    <w:rsid w:val="00F829C6"/>
    <w:rsid w:val="01053408"/>
    <w:rsid w:val="01062EEC"/>
    <w:rsid w:val="012C1DB7"/>
    <w:rsid w:val="015369BF"/>
    <w:rsid w:val="018717A9"/>
    <w:rsid w:val="01A93FA3"/>
    <w:rsid w:val="01BC5F53"/>
    <w:rsid w:val="01F30582"/>
    <w:rsid w:val="0205205C"/>
    <w:rsid w:val="020B07BA"/>
    <w:rsid w:val="02100BAA"/>
    <w:rsid w:val="0235490B"/>
    <w:rsid w:val="027435A8"/>
    <w:rsid w:val="02753C88"/>
    <w:rsid w:val="02AD7AC3"/>
    <w:rsid w:val="02B7449E"/>
    <w:rsid w:val="02BA313D"/>
    <w:rsid w:val="02CC4F2C"/>
    <w:rsid w:val="02FA2A23"/>
    <w:rsid w:val="034F0B7A"/>
    <w:rsid w:val="03563CB7"/>
    <w:rsid w:val="035717DD"/>
    <w:rsid w:val="03722DD1"/>
    <w:rsid w:val="038D3451"/>
    <w:rsid w:val="03BB2031"/>
    <w:rsid w:val="03C11C59"/>
    <w:rsid w:val="03CC06C2"/>
    <w:rsid w:val="04155920"/>
    <w:rsid w:val="04553F6E"/>
    <w:rsid w:val="04657F2A"/>
    <w:rsid w:val="0472785A"/>
    <w:rsid w:val="04936AD7"/>
    <w:rsid w:val="04A722F0"/>
    <w:rsid w:val="04BE504B"/>
    <w:rsid w:val="04BF716E"/>
    <w:rsid w:val="04C3694A"/>
    <w:rsid w:val="04C44C50"/>
    <w:rsid w:val="04CE5ACF"/>
    <w:rsid w:val="04E82E5D"/>
    <w:rsid w:val="04FB4BC9"/>
    <w:rsid w:val="05255666"/>
    <w:rsid w:val="055024C8"/>
    <w:rsid w:val="055E32F7"/>
    <w:rsid w:val="056E6901"/>
    <w:rsid w:val="058B67AB"/>
    <w:rsid w:val="059F4744"/>
    <w:rsid w:val="05B747B5"/>
    <w:rsid w:val="05C84C14"/>
    <w:rsid w:val="05D9472B"/>
    <w:rsid w:val="05EA03FE"/>
    <w:rsid w:val="061A7DF9"/>
    <w:rsid w:val="062A15A4"/>
    <w:rsid w:val="06385A43"/>
    <w:rsid w:val="063F7255"/>
    <w:rsid w:val="06516DEF"/>
    <w:rsid w:val="06623558"/>
    <w:rsid w:val="06932097"/>
    <w:rsid w:val="06961E27"/>
    <w:rsid w:val="069F5E65"/>
    <w:rsid w:val="06BA1548"/>
    <w:rsid w:val="06D33CA4"/>
    <w:rsid w:val="06F93B42"/>
    <w:rsid w:val="07280AAA"/>
    <w:rsid w:val="073A3A24"/>
    <w:rsid w:val="075A7AEE"/>
    <w:rsid w:val="075F24D6"/>
    <w:rsid w:val="07BC106A"/>
    <w:rsid w:val="07CB52ED"/>
    <w:rsid w:val="07CC5CDA"/>
    <w:rsid w:val="07D43BE6"/>
    <w:rsid w:val="07DA027B"/>
    <w:rsid w:val="07F31366"/>
    <w:rsid w:val="08001F42"/>
    <w:rsid w:val="0804250D"/>
    <w:rsid w:val="083D5445"/>
    <w:rsid w:val="08400A92"/>
    <w:rsid w:val="085F195B"/>
    <w:rsid w:val="08634780"/>
    <w:rsid w:val="08676581"/>
    <w:rsid w:val="088123BC"/>
    <w:rsid w:val="0883434C"/>
    <w:rsid w:val="089A2F64"/>
    <w:rsid w:val="09045F63"/>
    <w:rsid w:val="091268D2"/>
    <w:rsid w:val="093B2D60"/>
    <w:rsid w:val="095742E5"/>
    <w:rsid w:val="097962FA"/>
    <w:rsid w:val="098E7923"/>
    <w:rsid w:val="09902CF2"/>
    <w:rsid w:val="09C83435"/>
    <w:rsid w:val="09D52A80"/>
    <w:rsid w:val="09E27849"/>
    <w:rsid w:val="0A04459D"/>
    <w:rsid w:val="0A07615D"/>
    <w:rsid w:val="0A136FFD"/>
    <w:rsid w:val="0A1421D6"/>
    <w:rsid w:val="0A375EC4"/>
    <w:rsid w:val="0A396A53"/>
    <w:rsid w:val="0AAA2B3A"/>
    <w:rsid w:val="0AE222D4"/>
    <w:rsid w:val="0B177790"/>
    <w:rsid w:val="0B330D82"/>
    <w:rsid w:val="0B345FF4"/>
    <w:rsid w:val="0B487013"/>
    <w:rsid w:val="0B4C50D3"/>
    <w:rsid w:val="0BC1013B"/>
    <w:rsid w:val="0BD54A82"/>
    <w:rsid w:val="0BEB6F66"/>
    <w:rsid w:val="0C33331E"/>
    <w:rsid w:val="0C6108DC"/>
    <w:rsid w:val="0C6311F3"/>
    <w:rsid w:val="0C68202D"/>
    <w:rsid w:val="0C6B64DC"/>
    <w:rsid w:val="0C6E02C3"/>
    <w:rsid w:val="0CCC2E42"/>
    <w:rsid w:val="0CE021D4"/>
    <w:rsid w:val="0CE36DB4"/>
    <w:rsid w:val="0D0A5EC8"/>
    <w:rsid w:val="0D0A78C0"/>
    <w:rsid w:val="0D11550F"/>
    <w:rsid w:val="0D131C66"/>
    <w:rsid w:val="0D3E26CF"/>
    <w:rsid w:val="0D414358"/>
    <w:rsid w:val="0D4A3376"/>
    <w:rsid w:val="0D554801"/>
    <w:rsid w:val="0D967CC5"/>
    <w:rsid w:val="0D984ECC"/>
    <w:rsid w:val="0D9F6275"/>
    <w:rsid w:val="0DDD615C"/>
    <w:rsid w:val="0DFA16E3"/>
    <w:rsid w:val="0E0D7FF0"/>
    <w:rsid w:val="0E107CC5"/>
    <w:rsid w:val="0E211365"/>
    <w:rsid w:val="0E5350E6"/>
    <w:rsid w:val="0E5B0EB4"/>
    <w:rsid w:val="0E7B4B53"/>
    <w:rsid w:val="0E836AFB"/>
    <w:rsid w:val="0E9B0511"/>
    <w:rsid w:val="0ED3253D"/>
    <w:rsid w:val="0EF97BEC"/>
    <w:rsid w:val="0EFC13C8"/>
    <w:rsid w:val="0F6A0FB2"/>
    <w:rsid w:val="0F6E4136"/>
    <w:rsid w:val="0F9022FF"/>
    <w:rsid w:val="0F9625EB"/>
    <w:rsid w:val="0FB87AC1"/>
    <w:rsid w:val="0FC93619"/>
    <w:rsid w:val="10127AA5"/>
    <w:rsid w:val="10142F30"/>
    <w:rsid w:val="104B091B"/>
    <w:rsid w:val="107A11EC"/>
    <w:rsid w:val="10A047C3"/>
    <w:rsid w:val="10B570E7"/>
    <w:rsid w:val="111932E0"/>
    <w:rsid w:val="112160E4"/>
    <w:rsid w:val="116A6B7F"/>
    <w:rsid w:val="11AE1162"/>
    <w:rsid w:val="122356AC"/>
    <w:rsid w:val="12260967"/>
    <w:rsid w:val="122711D7"/>
    <w:rsid w:val="12397AAE"/>
    <w:rsid w:val="124C3CBC"/>
    <w:rsid w:val="125A3098"/>
    <w:rsid w:val="125B488D"/>
    <w:rsid w:val="129973FF"/>
    <w:rsid w:val="12A05B91"/>
    <w:rsid w:val="12A34CDF"/>
    <w:rsid w:val="12B10722"/>
    <w:rsid w:val="12BB56FE"/>
    <w:rsid w:val="12D634FB"/>
    <w:rsid w:val="12E307A4"/>
    <w:rsid w:val="12FC34CE"/>
    <w:rsid w:val="13157F9E"/>
    <w:rsid w:val="13160D6D"/>
    <w:rsid w:val="131D01ED"/>
    <w:rsid w:val="1340228E"/>
    <w:rsid w:val="134813E1"/>
    <w:rsid w:val="13604945"/>
    <w:rsid w:val="13902FE4"/>
    <w:rsid w:val="13C27095"/>
    <w:rsid w:val="13CA5182"/>
    <w:rsid w:val="13D03611"/>
    <w:rsid w:val="13D645ED"/>
    <w:rsid w:val="13E26EA1"/>
    <w:rsid w:val="13E33E48"/>
    <w:rsid w:val="13EF4742"/>
    <w:rsid w:val="14264FE0"/>
    <w:rsid w:val="14423490"/>
    <w:rsid w:val="149F2FE4"/>
    <w:rsid w:val="14B83C25"/>
    <w:rsid w:val="1546265B"/>
    <w:rsid w:val="1548367B"/>
    <w:rsid w:val="156C6706"/>
    <w:rsid w:val="15796B4E"/>
    <w:rsid w:val="15F01D49"/>
    <w:rsid w:val="160E0421"/>
    <w:rsid w:val="161F43DC"/>
    <w:rsid w:val="162E6411"/>
    <w:rsid w:val="163B0AEA"/>
    <w:rsid w:val="16557DFE"/>
    <w:rsid w:val="165F5FA7"/>
    <w:rsid w:val="168603B4"/>
    <w:rsid w:val="169C3095"/>
    <w:rsid w:val="16CF5F0D"/>
    <w:rsid w:val="16E4380F"/>
    <w:rsid w:val="170A4CC0"/>
    <w:rsid w:val="17266643"/>
    <w:rsid w:val="172B6DB1"/>
    <w:rsid w:val="174A2C62"/>
    <w:rsid w:val="1752433D"/>
    <w:rsid w:val="17DE5237"/>
    <w:rsid w:val="17EC012D"/>
    <w:rsid w:val="17F43647"/>
    <w:rsid w:val="1833772A"/>
    <w:rsid w:val="184A3267"/>
    <w:rsid w:val="18A40BC9"/>
    <w:rsid w:val="18BE4D10"/>
    <w:rsid w:val="18C25A4C"/>
    <w:rsid w:val="1903049E"/>
    <w:rsid w:val="19061B1E"/>
    <w:rsid w:val="1915377D"/>
    <w:rsid w:val="19222247"/>
    <w:rsid w:val="19265A82"/>
    <w:rsid w:val="19445A0E"/>
    <w:rsid w:val="19633274"/>
    <w:rsid w:val="196441AC"/>
    <w:rsid w:val="197C2E14"/>
    <w:rsid w:val="19801636"/>
    <w:rsid w:val="19A132C1"/>
    <w:rsid w:val="19AD7F51"/>
    <w:rsid w:val="19EC1024"/>
    <w:rsid w:val="1A18361C"/>
    <w:rsid w:val="1A951111"/>
    <w:rsid w:val="1B4C51CD"/>
    <w:rsid w:val="1B9B2757"/>
    <w:rsid w:val="1BB2547C"/>
    <w:rsid w:val="1BE13EE2"/>
    <w:rsid w:val="1BE6715F"/>
    <w:rsid w:val="1BEF34AA"/>
    <w:rsid w:val="1BF74147"/>
    <w:rsid w:val="1C5C7C62"/>
    <w:rsid w:val="1C7D5549"/>
    <w:rsid w:val="1CA56B58"/>
    <w:rsid w:val="1CBA4E5F"/>
    <w:rsid w:val="1CD37CCF"/>
    <w:rsid w:val="1CFC76A1"/>
    <w:rsid w:val="1D0165EA"/>
    <w:rsid w:val="1D051F59"/>
    <w:rsid w:val="1D167BBB"/>
    <w:rsid w:val="1D197CC6"/>
    <w:rsid w:val="1D8847B2"/>
    <w:rsid w:val="1DC241B1"/>
    <w:rsid w:val="1DE96096"/>
    <w:rsid w:val="1DE9720E"/>
    <w:rsid w:val="1E1E18EE"/>
    <w:rsid w:val="1E5B7B67"/>
    <w:rsid w:val="1E6A6A63"/>
    <w:rsid w:val="1E700A41"/>
    <w:rsid w:val="1E7428C2"/>
    <w:rsid w:val="1E765436"/>
    <w:rsid w:val="1E967206"/>
    <w:rsid w:val="1EC41FC5"/>
    <w:rsid w:val="1EC975DB"/>
    <w:rsid w:val="1ECE074D"/>
    <w:rsid w:val="1EE81013"/>
    <w:rsid w:val="1F2472DD"/>
    <w:rsid w:val="1F256707"/>
    <w:rsid w:val="1F6F5601"/>
    <w:rsid w:val="1F7A1CF8"/>
    <w:rsid w:val="1F8201C5"/>
    <w:rsid w:val="1F82454D"/>
    <w:rsid w:val="1F824774"/>
    <w:rsid w:val="1F8B0AA1"/>
    <w:rsid w:val="1F8D1CC6"/>
    <w:rsid w:val="1FA531EA"/>
    <w:rsid w:val="1FC96A13"/>
    <w:rsid w:val="1FCF0C21"/>
    <w:rsid w:val="2020147D"/>
    <w:rsid w:val="2076109D"/>
    <w:rsid w:val="207A22D2"/>
    <w:rsid w:val="20A60562"/>
    <w:rsid w:val="20B869BF"/>
    <w:rsid w:val="20E74DDD"/>
    <w:rsid w:val="20E84F83"/>
    <w:rsid w:val="21020B82"/>
    <w:rsid w:val="21270775"/>
    <w:rsid w:val="2130749E"/>
    <w:rsid w:val="213A031C"/>
    <w:rsid w:val="21445E15"/>
    <w:rsid w:val="216A0F01"/>
    <w:rsid w:val="216B6728"/>
    <w:rsid w:val="217B4CDE"/>
    <w:rsid w:val="21A8625D"/>
    <w:rsid w:val="21DB1413"/>
    <w:rsid w:val="21EF59D5"/>
    <w:rsid w:val="21FF50C2"/>
    <w:rsid w:val="22066A41"/>
    <w:rsid w:val="220770D0"/>
    <w:rsid w:val="2234165E"/>
    <w:rsid w:val="22944351"/>
    <w:rsid w:val="22A85759"/>
    <w:rsid w:val="22AD2D70"/>
    <w:rsid w:val="22AD34B0"/>
    <w:rsid w:val="22F26904"/>
    <w:rsid w:val="22F43087"/>
    <w:rsid w:val="22F62F57"/>
    <w:rsid w:val="22F7131D"/>
    <w:rsid w:val="23294AEC"/>
    <w:rsid w:val="23360FB7"/>
    <w:rsid w:val="234E0C74"/>
    <w:rsid w:val="235601CD"/>
    <w:rsid w:val="23616034"/>
    <w:rsid w:val="2374336A"/>
    <w:rsid w:val="237950E1"/>
    <w:rsid w:val="23825FAA"/>
    <w:rsid w:val="23AE4FF1"/>
    <w:rsid w:val="23C356A0"/>
    <w:rsid w:val="23D42CAA"/>
    <w:rsid w:val="23D9338E"/>
    <w:rsid w:val="23ED3D6C"/>
    <w:rsid w:val="24101808"/>
    <w:rsid w:val="242A4962"/>
    <w:rsid w:val="242D4BD3"/>
    <w:rsid w:val="244A35AA"/>
    <w:rsid w:val="2457053F"/>
    <w:rsid w:val="2459492E"/>
    <w:rsid w:val="245A1D31"/>
    <w:rsid w:val="245D0632"/>
    <w:rsid w:val="249D62E8"/>
    <w:rsid w:val="24AA7BA4"/>
    <w:rsid w:val="24B228BF"/>
    <w:rsid w:val="24FA4B25"/>
    <w:rsid w:val="250B7B7A"/>
    <w:rsid w:val="250E1156"/>
    <w:rsid w:val="251A6BF2"/>
    <w:rsid w:val="25273FA6"/>
    <w:rsid w:val="252D39FD"/>
    <w:rsid w:val="253316A2"/>
    <w:rsid w:val="25445C0D"/>
    <w:rsid w:val="25665B84"/>
    <w:rsid w:val="25BD776E"/>
    <w:rsid w:val="263E46F9"/>
    <w:rsid w:val="263E7764"/>
    <w:rsid w:val="264B6B28"/>
    <w:rsid w:val="266A0D19"/>
    <w:rsid w:val="2677452D"/>
    <w:rsid w:val="268619C3"/>
    <w:rsid w:val="26A5448A"/>
    <w:rsid w:val="26A85D28"/>
    <w:rsid w:val="26E31456"/>
    <w:rsid w:val="26E74F9B"/>
    <w:rsid w:val="26EE4083"/>
    <w:rsid w:val="27217E53"/>
    <w:rsid w:val="272551B5"/>
    <w:rsid w:val="2729588B"/>
    <w:rsid w:val="275413AC"/>
    <w:rsid w:val="27666785"/>
    <w:rsid w:val="2769342A"/>
    <w:rsid w:val="27736336"/>
    <w:rsid w:val="27777D39"/>
    <w:rsid w:val="278A752B"/>
    <w:rsid w:val="27A32323"/>
    <w:rsid w:val="27DB04A1"/>
    <w:rsid w:val="27FE6547"/>
    <w:rsid w:val="28346699"/>
    <w:rsid w:val="283642C0"/>
    <w:rsid w:val="28427338"/>
    <w:rsid w:val="28650375"/>
    <w:rsid w:val="289A1485"/>
    <w:rsid w:val="28A075FF"/>
    <w:rsid w:val="28B05204"/>
    <w:rsid w:val="28BA534D"/>
    <w:rsid w:val="28CB21A2"/>
    <w:rsid w:val="28EB0F5E"/>
    <w:rsid w:val="2930247E"/>
    <w:rsid w:val="293146FB"/>
    <w:rsid w:val="29423FA6"/>
    <w:rsid w:val="29BF5862"/>
    <w:rsid w:val="2A04596B"/>
    <w:rsid w:val="2A0D18E3"/>
    <w:rsid w:val="2A1E5E20"/>
    <w:rsid w:val="2A3A00AE"/>
    <w:rsid w:val="2A3F1A07"/>
    <w:rsid w:val="2A486F66"/>
    <w:rsid w:val="2A9C3DF6"/>
    <w:rsid w:val="2A9E55FF"/>
    <w:rsid w:val="2AEE4B12"/>
    <w:rsid w:val="2AFC349E"/>
    <w:rsid w:val="2B2F6A18"/>
    <w:rsid w:val="2B4C03FA"/>
    <w:rsid w:val="2B4E44EE"/>
    <w:rsid w:val="2B9F5827"/>
    <w:rsid w:val="2BD94477"/>
    <w:rsid w:val="2BEF76FB"/>
    <w:rsid w:val="2C0A6C18"/>
    <w:rsid w:val="2C0B2FE1"/>
    <w:rsid w:val="2C0C6D59"/>
    <w:rsid w:val="2C1770C0"/>
    <w:rsid w:val="2C472487"/>
    <w:rsid w:val="2C4B5758"/>
    <w:rsid w:val="2C532BDA"/>
    <w:rsid w:val="2C587412"/>
    <w:rsid w:val="2C5B4B91"/>
    <w:rsid w:val="2C6079CD"/>
    <w:rsid w:val="2C623C29"/>
    <w:rsid w:val="2C6E17C2"/>
    <w:rsid w:val="2C870B79"/>
    <w:rsid w:val="2C8A194D"/>
    <w:rsid w:val="2C9A4365"/>
    <w:rsid w:val="2CDF446E"/>
    <w:rsid w:val="2CE455E0"/>
    <w:rsid w:val="2D1A0EBD"/>
    <w:rsid w:val="2D2105E2"/>
    <w:rsid w:val="2D3D2B16"/>
    <w:rsid w:val="2D4453DB"/>
    <w:rsid w:val="2D6A1F89"/>
    <w:rsid w:val="2D7042EC"/>
    <w:rsid w:val="2D726292"/>
    <w:rsid w:val="2DE76138"/>
    <w:rsid w:val="2DF33D2D"/>
    <w:rsid w:val="2DF812E0"/>
    <w:rsid w:val="2E084AD9"/>
    <w:rsid w:val="2E206AEC"/>
    <w:rsid w:val="2E340E43"/>
    <w:rsid w:val="2E3A195C"/>
    <w:rsid w:val="2E5A1FFE"/>
    <w:rsid w:val="2E756E38"/>
    <w:rsid w:val="2E8C5F2F"/>
    <w:rsid w:val="2E996720"/>
    <w:rsid w:val="2E9D6521"/>
    <w:rsid w:val="2EAE5DEA"/>
    <w:rsid w:val="2EC11008"/>
    <w:rsid w:val="2EC342B4"/>
    <w:rsid w:val="2EFA10EB"/>
    <w:rsid w:val="2F0106CB"/>
    <w:rsid w:val="2F20168D"/>
    <w:rsid w:val="2F300FB0"/>
    <w:rsid w:val="2F5729E1"/>
    <w:rsid w:val="2F9037FD"/>
    <w:rsid w:val="2FCA1B59"/>
    <w:rsid w:val="2FD14D51"/>
    <w:rsid w:val="304940D8"/>
    <w:rsid w:val="307E3B06"/>
    <w:rsid w:val="308A3A12"/>
    <w:rsid w:val="30D77936"/>
    <w:rsid w:val="310B797C"/>
    <w:rsid w:val="311219F6"/>
    <w:rsid w:val="312834D6"/>
    <w:rsid w:val="314C0307"/>
    <w:rsid w:val="317F2178"/>
    <w:rsid w:val="3183419F"/>
    <w:rsid w:val="31BC0566"/>
    <w:rsid w:val="3201542C"/>
    <w:rsid w:val="32056614"/>
    <w:rsid w:val="3217438D"/>
    <w:rsid w:val="32186662"/>
    <w:rsid w:val="321B197B"/>
    <w:rsid w:val="32574A0D"/>
    <w:rsid w:val="32742892"/>
    <w:rsid w:val="328117C6"/>
    <w:rsid w:val="32847649"/>
    <w:rsid w:val="328610E0"/>
    <w:rsid w:val="32911D66"/>
    <w:rsid w:val="32B67A1F"/>
    <w:rsid w:val="32BB5035"/>
    <w:rsid w:val="32CD1625"/>
    <w:rsid w:val="32D103B5"/>
    <w:rsid w:val="32EB1A90"/>
    <w:rsid w:val="32F32D69"/>
    <w:rsid w:val="33174961"/>
    <w:rsid w:val="33263FCB"/>
    <w:rsid w:val="33291F9F"/>
    <w:rsid w:val="338D5BA0"/>
    <w:rsid w:val="33AB534A"/>
    <w:rsid w:val="33B26438"/>
    <w:rsid w:val="33C16F42"/>
    <w:rsid w:val="33FF7B8B"/>
    <w:rsid w:val="34131CE2"/>
    <w:rsid w:val="34145E6A"/>
    <w:rsid w:val="34364A4A"/>
    <w:rsid w:val="34547138"/>
    <w:rsid w:val="347E69BD"/>
    <w:rsid w:val="34836693"/>
    <w:rsid w:val="349C4BE5"/>
    <w:rsid w:val="34ED7FBF"/>
    <w:rsid w:val="34F605A6"/>
    <w:rsid w:val="35041EEB"/>
    <w:rsid w:val="352C5D76"/>
    <w:rsid w:val="353251AA"/>
    <w:rsid w:val="35327830"/>
    <w:rsid w:val="353C420B"/>
    <w:rsid w:val="353D61D5"/>
    <w:rsid w:val="358C136B"/>
    <w:rsid w:val="35B255FC"/>
    <w:rsid w:val="35C45549"/>
    <w:rsid w:val="36154564"/>
    <w:rsid w:val="368220F2"/>
    <w:rsid w:val="36981915"/>
    <w:rsid w:val="36DB7A54"/>
    <w:rsid w:val="372C6501"/>
    <w:rsid w:val="37491867"/>
    <w:rsid w:val="375600C6"/>
    <w:rsid w:val="378A3F83"/>
    <w:rsid w:val="378E70B5"/>
    <w:rsid w:val="37904CE2"/>
    <w:rsid w:val="37E610A8"/>
    <w:rsid w:val="37F16F81"/>
    <w:rsid w:val="381C0059"/>
    <w:rsid w:val="38417D8A"/>
    <w:rsid w:val="38547ABE"/>
    <w:rsid w:val="38786CAE"/>
    <w:rsid w:val="389D7390"/>
    <w:rsid w:val="38D5468A"/>
    <w:rsid w:val="38F44DFD"/>
    <w:rsid w:val="38F90ABB"/>
    <w:rsid w:val="392C6D82"/>
    <w:rsid w:val="39333B77"/>
    <w:rsid w:val="39406294"/>
    <w:rsid w:val="395D4BFC"/>
    <w:rsid w:val="3999543C"/>
    <w:rsid w:val="39BC591B"/>
    <w:rsid w:val="39BF18AF"/>
    <w:rsid w:val="3A2D371F"/>
    <w:rsid w:val="3A2F14BF"/>
    <w:rsid w:val="3A451DB4"/>
    <w:rsid w:val="3A49620E"/>
    <w:rsid w:val="3A6128BD"/>
    <w:rsid w:val="3A671CD3"/>
    <w:rsid w:val="3A7A3345"/>
    <w:rsid w:val="3ACA22B9"/>
    <w:rsid w:val="3AE26352"/>
    <w:rsid w:val="3B0300ED"/>
    <w:rsid w:val="3B162DB6"/>
    <w:rsid w:val="3B162EB3"/>
    <w:rsid w:val="3B39238D"/>
    <w:rsid w:val="3B4D4EE0"/>
    <w:rsid w:val="3B6278DD"/>
    <w:rsid w:val="3B660234"/>
    <w:rsid w:val="3BAB20EB"/>
    <w:rsid w:val="3BC24AE5"/>
    <w:rsid w:val="3BD038FF"/>
    <w:rsid w:val="3C4509F7"/>
    <w:rsid w:val="3C5207B8"/>
    <w:rsid w:val="3C5A64EE"/>
    <w:rsid w:val="3C5B598A"/>
    <w:rsid w:val="3C6705D2"/>
    <w:rsid w:val="3C8F37BA"/>
    <w:rsid w:val="3C955E90"/>
    <w:rsid w:val="3CAD1EA5"/>
    <w:rsid w:val="3CC32AD2"/>
    <w:rsid w:val="3CF278A5"/>
    <w:rsid w:val="3D310690"/>
    <w:rsid w:val="3D533761"/>
    <w:rsid w:val="3DA768E2"/>
    <w:rsid w:val="3DB24160"/>
    <w:rsid w:val="3DC54FBA"/>
    <w:rsid w:val="3DCE0312"/>
    <w:rsid w:val="3DE2791A"/>
    <w:rsid w:val="3DF64210"/>
    <w:rsid w:val="3E1929B8"/>
    <w:rsid w:val="3E2D328B"/>
    <w:rsid w:val="3E353902"/>
    <w:rsid w:val="3E3B0487"/>
    <w:rsid w:val="3E416232"/>
    <w:rsid w:val="3E5527E2"/>
    <w:rsid w:val="3E6F5D96"/>
    <w:rsid w:val="3E840E56"/>
    <w:rsid w:val="3EA659BD"/>
    <w:rsid w:val="3EB56DDC"/>
    <w:rsid w:val="3EC90CC3"/>
    <w:rsid w:val="3EFE1347"/>
    <w:rsid w:val="3F2B58AE"/>
    <w:rsid w:val="3F3513DB"/>
    <w:rsid w:val="3F4117E2"/>
    <w:rsid w:val="3F446ADE"/>
    <w:rsid w:val="3F46447A"/>
    <w:rsid w:val="3F663BD0"/>
    <w:rsid w:val="3F8F7D75"/>
    <w:rsid w:val="3F9C0604"/>
    <w:rsid w:val="3FA56E51"/>
    <w:rsid w:val="3FC01EDD"/>
    <w:rsid w:val="3FFF63E3"/>
    <w:rsid w:val="40240DC0"/>
    <w:rsid w:val="405A40AC"/>
    <w:rsid w:val="40CB7146"/>
    <w:rsid w:val="40EF6013"/>
    <w:rsid w:val="411436CF"/>
    <w:rsid w:val="411D1D71"/>
    <w:rsid w:val="4129607E"/>
    <w:rsid w:val="412F2E76"/>
    <w:rsid w:val="413D6D08"/>
    <w:rsid w:val="414144B0"/>
    <w:rsid w:val="41512AA0"/>
    <w:rsid w:val="415A3585"/>
    <w:rsid w:val="416A5E0A"/>
    <w:rsid w:val="418C2076"/>
    <w:rsid w:val="41A55829"/>
    <w:rsid w:val="41BD4926"/>
    <w:rsid w:val="41D67795"/>
    <w:rsid w:val="41EA5131"/>
    <w:rsid w:val="42021F4F"/>
    <w:rsid w:val="42102B0B"/>
    <w:rsid w:val="42437045"/>
    <w:rsid w:val="424566C9"/>
    <w:rsid w:val="425E5173"/>
    <w:rsid w:val="42C701D0"/>
    <w:rsid w:val="43362BE2"/>
    <w:rsid w:val="436A173D"/>
    <w:rsid w:val="43853221"/>
    <w:rsid w:val="43D146B8"/>
    <w:rsid w:val="43E51F12"/>
    <w:rsid w:val="43F16664"/>
    <w:rsid w:val="440525B4"/>
    <w:rsid w:val="442620EB"/>
    <w:rsid w:val="44330ECF"/>
    <w:rsid w:val="444E76B8"/>
    <w:rsid w:val="446823E2"/>
    <w:rsid w:val="449F0313"/>
    <w:rsid w:val="44A504D3"/>
    <w:rsid w:val="44C008E7"/>
    <w:rsid w:val="44DD0E3B"/>
    <w:rsid w:val="44E126D9"/>
    <w:rsid w:val="451A208F"/>
    <w:rsid w:val="45260024"/>
    <w:rsid w:val="45563B7B"/>
    <w:rsid w:val="458524E8"/>
    <w:rsid w:val="45B85B30"/>
    <w:rsid w:val="45C32B57"/>
    <w:rsid w:val="45D85B67"/>
    <w:rsid w:val="45EE77A4"/>
    <w:rsid w:val="46043BD4"/>
    <w:rsid w:val="462B0355"/>
    <w:rsid w:val="463A4797"/>
    <w:rsid w:val="463B1763"/>
    <w:rsid w:val="4642319F"/>
    <w:rsid w:val="46445AA3"/>
    <w:rsid w:val="4651388E"/>
    <w:rsid w:val="466E26B2"/>
    <w:rsid w:val="469B2D5C"/>
    <w:rsid w:val="46FD57C4"/>
    <w:rsid w:val="47136D96"/>
    <w:rsid w:val="4750669E"/>
    <w:rsid w:val="4779309D"/>
    <w:rsid w:val="477C3C98"/>
    <w:rsid w:val="477E7B08"/>
    <w:rsid w:val="47D77E8A"/>
    <w:rsid w:val="47E50732"/>
    <w:rsid w:val="47E644C0"/>
    <w:rsid w:val="48201EA7"/>
    <w:rsid w:val="48393A95"/>
    <w:rsid w:val="483B41AE"/>
    <w:rsid w:val="48503D07"/>
    <w:rsid w:val="487815A6"/>
    <w:rsid w:val="48EE489E"/>
    <w:rsid w:val="490D3EEB"/>
    <w:rsid w:val="49105636"/>
    <w:rsid w:val="491F5339"/>
    <w:rsid w:val="4944592C"/>
    <w:rsid w:val="49BF6D61"/>
    <w:rsid w:val="49DD7950"/>
    <w:rsid w:val="49E4738B"/>
    <w:rsid w:val="49F45035"/>
    <w:rsid w:val="49F62667"/>
    <w:rsid w:val="49F92882"/>
    <w:rsid w:val="4A282B58"/>
    <w:rsid w:val="4A5D51F1"/>
    <w:rsid w:val="4A942715"/>
    <w:rsid w:val="4AAF10C4"/>
    <w:rsid w:val="4ABF5254"/>
    <w:rsid w:val="4AF2226F"/>
    <w:rsid w:val="4B1E340D"/>
    <w:rsid w:val="4B7818BD"/>
    <w:rsid w:val="4BCA14AB"/>
    <w:rsid w:val="4BE42704"/>
    <w:rsid w:val="4BE428AA"/>
    <w:rsid w:val="4C2B4886"/>
    <w:rsid w:val="4C2D4456"/>
    <w:rsid w:val="4C853291"/>
    <w:rsid w:val="4C942D3E"/>
    <w:rsid w:val="4CB507FD"/>
    <w:rsid w:val="4CE74F4D"/>
    <w:rsid w:val="4CF22775"/>
    <w:rsid w:val="4D00265A"/>
    <w:rsid w:val="4D6C7200"/>
    <w:rsid w:val="4D8D78A2"/>
    <w:rsid w:val="4DB1555E"/>
    <w:rsid w:val="4DD3727F"/>
    <w:rsid w:val="4DE30CDF"/>
    <w:rsid w:val="4DEF27BE"/>
    <w:rsid w:val="4DF2028E"/>
    <w:rsid w:val="4E1B2C42"/>
    <w:rsid w:val="4E593963"/>
    <w:rsid w:val="4ECF5102"/>
    <w:rsid w:val="4EE06E3D"/>
    <w:rsid w:val="4EF342DE"/>
    <w:rsid w:val="4F073684"/>
    <w:rsid w:val="4F351F9F"/>
    <w:rsid w:val="4F7322D0"/>
    <w:rsid w:val="4F950C90"/>
    <w:rsid w:val="4F9A62A6"/>
    <w:rsid w:val="4F9E4E7B"/>
    <w:rsid w:val="4FAB2D34"/>
    <w:rsid w:val="4FBD7FD1"/>
    <w:rsid w:val="4FF5172F"/>
    <w:rsid w:val="5007521D"/>
    <w:rsid w:val="500B5A0D"/>
    <w:rsid w:val="50285660"/>
    <w:rsid w:val="502D0EC8"/>
    <w:rsid w:val="505A5C58"/>
    <w:rsid w:val="50842F72"/>
    <w:rsid w:val="50947199"/>
    <w:rsid w:val="50AF5A67"/>
    <w:rsid w:val="50B500CA"/>
    <w:rsid w:val="50BB5ADE"/>
    <w:rsid w:val="50BC5E30"/>
    <w:rsid w:val="50C335DB"/>
    <w:rsid w:val="50CC06E1"/>
    <w:rsid w:val="50FB4F07"/>
    <w:rsid w:val="510565F2"/>
    <w:rsid w:val="510734C7"/>
    <w:rsid w:val="510B7F9E"/>
    <w:rsid w:val="510D00CB"/>
    <w:rsid w:val="51296369"/>
    <w:rsid w:val="5135135D"/>
    <w:rsid w:val="51452242"/>
    <w:rsid w:val="5149784B"/>
    <w:rsid w:val="515D16D3"/>
    <w:rsid w:val="51622D02"/>
    <w:rsid w:val="516F1D48"/>
    <w:rsid w:val="517F4EA8"/>
    <w:rsid w:val="518851ED"/>
    <w:rsid w:val="51975A17"/>
    <w:rsid w:val="519F0EAF"/>
    <w:rsid w:val="51C72E25"/>
    <w:rsid w:val="51F943B2"/>
    <w:rsid w:val="5207117A"/>
    <w:rsid w:val="52976ACD"/>
    <w:rsid w:val="529E009F"/>
    <w:rsid w:val="52AD59E4"/>
    <w:rsid w:val="52B23907"/>
    <w:rsid w:val="52C827D8"/>
    <w:rsid w:val="52E56D45"/>
    <w:rsid w:val="531A6615"/>
    <w:rsid w:val="533C546C"/>
    <w:rsid w:val="53641660"/>
    <w:rsid w:val="536F4AAF"/>
    <w:rsid w:val="53A3031B"/>
    <w:rsid w:val="53BD388D"/>
    <w:rsid w:val="53F7268F"/>
    <w:rsid w:val="5408232C"/>
    <w:rsid w:val="542C5C75"/>
    <w:rsid w:val="54485B16"/>
    <w:rsid w:val="54532EC8"/>
    <w:rsid w:val="548D5A08"/>
    <w:rsid w:val="54B80FD2"/>
    <w:rsid w:val="54D745DB"/>
    <w:rsid w:val="54E029AD"/>
    <w:rsid w:val="54FB6E50"/>
    <w:rsid w:val="54FC7620"/>
    <w:rsid w:val="553E4478"/>
    <w:rsid w:val="554051FA"/>
    <w:rsid w:val="5563538C"/>
    <w:rsid w:val="5569552F"/>
    <w:rsid w:val="557650C0"/>
    <w:rsid w:val="557C21F1"/>
    <w:rsid w:val="55836AA8"/>
    <w:rsid w:val="55884F5B"/>
    <w:rsid w:val="55A661EA"/>
    <w:rsid w:val="55D57AC8"/>
    <w:rsid w:val="55DD7E15"/>
    <w:rsid w:val="56443432"/>
    <w:rsid w:val="565A22EB"/>
    <w:rsid w:val="569357FD"/>
    <w:rsid w:val="56C97471"/>
    <w:rsid w:val="56D106EB"/>
    <w:rsid w:val="56DC0F52"/>
    <w:rsid w:val="56FC65D1"/>
    <w:rsid w:val="574041D1"/>
    <w:rsid w:val="574719C3"/>
    <w:rsid w:val="57797A1A"/>
    <w:rsid w:val="57880294"/>
    <w:rsid w:val="57AE7EC0"/>
    <w:rsid w:val="57B07F1C"/>
    <w:rsid w:val="57C71909"/>
    <w:rsid w:val="57E448B6"/>
    <w:rsid w:val="57F42EC8"/>
    <w:rsid w:val="57F86260"/>
    <w:rsid w:val="581110D0"/>
    <w:rsid w:val="58214A53"/>
    <w:rsid w:val="58226E39"/>
    <w:rsid w:val="5829466B"/>
    <w:rsid w:val="582A3F3F"/>
    <w:rsid w:val="583E1337"/>
    <w:rsid w:val="584054D7"/>
    <w:rsid w:val="58496EF9"/>
    <w:rsid w:val="585C51D9"/>
    <w:rsid w:val="58677081"/>
    <w:rsid w:val="58931808"/>
    <w:rsid w:val="58F22FCA"/>
    <w:rsid w:val="590D0799"/>
    <w:rsid w:val="592A5995"/>
    <w:rsid w:val="592E180D"/>
    <w:rsid w:val="59371290"/>
    <w:rsid w:val="593F63B4"/>
    <w:rsid w:val="595C45CC"/>
    <w:rsid w:val="59684D1F"/>
    <w:rsid w:val="597B2CA5"/>
    <w:rsid w:val="59AC6A96"/>
    <w:rsid w:val="59BE2EFF"/>
    <w:rsid w:val="59C77C98"/>
    <w:rsid w:val="59DE4FE1"/>
    <w:rsid w:val="59EE0574"/>
    <w:rsid w:val="59F111B9"/>
    <w:rsid w:val="5A01405E"/>
    <w:rsid w:val="5A137381"/>
    <w:rsid w:val="5A2055FA"/>
    <w:rsid w:val="5A3A44AC"/>
    <w:rsid w:val="5A691508"/>
    <w:rsid w:val="5A850AC5"/>
    <w:rsid w:val="5A9658BC"/>
    <w:rsid w:val="5A9C0497"/>
    <w:rsid w:val="5AAA1B1D"/>
    <w:rsid w:val="5AB53F94"/>
    <w:rsid w:val="5AFE6CD3"/>
    <w:rsid w:val="5B0B2477"/>
    <w:rsid w:val="5B1A5D47"/>
    <w:rsid w:val="5B3C2068"/>
    <w:rsid w:val="5B566661"/>
    <w:rsid w:val="5BB24978"/>
    <w:rsid w:val="5BC8038A"/>
    <w:rsid w:val="5BCB77E7"/>
    <w:rsid w:val="5BE74621"/>
    <w:rsid w:val="5BF46D3E"/>
    <w:rsid w:val="5C1469FB"/>
    <w:rsid w:val="5C205ED7"/>
    <w:rsid w:val="5C475CF4"/>
    <w:rsid w:val="5C5030D5"/>
    <w:rsid w:val="5C6043D4"/>
    <w:rsid w:val="5C732359"/>
    <w:rsid w:val="5CCB1E1F"/>
    <w:rsid w:val="5CCB3F43"/>
    <w:rsid w:val="5CD942BD"/>
    <w:rsid w:val="5CE17112"/>
    <w:rsid w:val="5CFA6F4A"/>
    <w:rsid w:val="5D0B40C6"/>
    <w:rsid w:val="5D706898"/>
    <w:rsid w:val="5DA010A9"/>
    <w:rsid w:val="5DAE65A1"/>
    <w:rsid w:val="5DD26913"/>
    <w:rsid w:val="5DDB39E1"/>
    <w:rsid w:val="5DFF0DC2"/>
    <w:rsid w:val="5E2356B9"/>
    <w:rsid w:val="5E2E7694"/>
    <w:rsid w:val="5E394EDC"/>
    <w:rsid w:val="5E3D2C1E"/>
    <w:rsid w:val="5E453881"/>
    <w:rsid w:val="5E4E0B03"/>
    <w:rsid w:val="5E527013"/>
    <w:rsid w:val="5E5B22B9"/>
    <w:rsid w:val="5E714948"/>
    <w:rsid w:val="5E8C0B82"/>
    <w:rsid w:val="5E997A50"/>
    <w:rsid w:val="5EC23124"/>
    <w:rsid w:val="5EFD0C3C"/>
    <w:rsid w:val="5F230066"/>
    <w:rsid w:val="5F4B5204"/>
    <w:rsid w:val="5F503D12"/>
    <w:rsid w:val="5F977BFA"/>
    <w:rsid w:val="5FAA2E03"/>
    <w:rsid w:val="5FAC4EE8"/>
    <w:rsid w:val="5FD924D3"/>
    <w:rsid w:val="5FFD6D65"/>
    <w:rsid w:val="600F5AA3"/>
    <w:rsid w:val="601F4331"/>
    <w:rsid w:val="60210F36"/>
    <w:rsid w:val="602F2F28"/>
    <w:rsid w:val="603B0CED"/>
    <w:rsid w:val="60632130"/>
    <w:rsid w:val="608872B7"/>
    <w:rsid w:val="6098238E"/>
    <w:rsid w:val="60986A98"/>
    <w:rsid w:val="60AD0E27"/>
    <w:rsid w:val="61C00B9C"/>
    <w:rsid w:val="61D01CF8"/>
    <w:rsid w:val="61D54F1C"/>
    <w:rsid w:val="620F4D23"/>
    <w:rsid w:val="623E0D13"/>
    <w:rsid w:val="62410803"/>
    <w:rsid w:val="62443A91"/>
    <w:rsid w:val="625F7A6A"/>
    <w:rsid w:val="626B0651"/>
    <w:rsid w:val="626E0303"/>
    <w:rsid w:val="628A1755"/>
    <w:rsid w:val="62E47B0C"/>
    <w:rsid w:val="62E65741"/>
    <w:rsid w:val="63100901"/>
    <w:rsid w:val="63365E8E"/>
    <w:rsid w:val="635A392B"/>
    <w:rsid w:val="636B5105"/>
    <w:rsid w:val="637149CF"/>
    <w:rsid w:val="638051A7"/>
    <w:rsid w:val="63806DE3"/>
    <w:rsid w:val="638F2F75"/>
    <w:rsid w:val="639F1C85"/>
    <w:rsid w:val="63A53444"/>
    <w:rsid w:val="63B57B8D"/>
    <w:rsid w:val="63FA7D89"/>
    <w:rsid w:val="641F57D1"/>
    <w:rsid w:val="64342D4B"/>
    <w:rsid w:val="643A70CF"/>
    <w:rsid w:val="644B4006"/>
    <w:rsid w:val="644B5969"/>
    <w:rsid w:val="64631A7D"/>
    <w:rsid w:val="6481393B"/>
    <w:rsid w:val="64AA6B34"/>
    <w:rsid w:val="64AF5EF8"/>
    <w:rsid w:val="64C73242"/>
    <w:rsid w:val="657472BF"/>
    <w:rsid w:val="657A6506"/>
    <w:rsid w:val="658A7730"/>
    <w:rsid w:val="659F41BF"/>
    <w:rsid w:val="65BF6FB2"/>
    <w:rsid w:val="65C03ADA"/>
    <w:rsid w:val="65DB7EB4"/>
    <w:rsid w:val="65E63183"/>
    <w:rsid w:val="65E9368C"/>
    <w:rsid w:val="65F004D2"/>
    <w:rsid w:val="66195D1F"/>
    <w:rsid w:val="662955D6"/>
    <w:rsid w:val="663F32AC"/>
    <w:rsid w:val="6666044A"/>
    <w:rsid w:val="6667611F"/>
    <w:rsid w:val="66AA65DF"/>
    <w:rsid w:val="66D505DD"/>
    <w:rsid w:val="670A6877"/>
    <w:rsid w:val="672524A2"/>
    <w:rsid w:val="67386679"/>
    <w:rsid w:val="673D4944"/>
    <w:rsid w:val="67A37521"/>
    <w:rsid w:val="67A45ABC"/>
    <w:rsid w:val="67AB6E4B"/>
    <w:rsid w:val="67B65F38"/>
    <w:rsid w:val="67D75779"/>
    <w:rsid w:val="67E03CF4"/>
    <w:rsid w:val="681F67D0"/>
    <w:rsid w:val="68354966"/>
    <w:rsid w:val="684166CF"/>
    <w:rsid w:val="689042C6"/>
    <w:rsid w:val="68AD09A1"/>
    <w:rsid w:val="68BA2AD4"/>
    <w:rsid w:val="68C53F3C"/>
    <w:rsid w:val="68C63810"/>
    <w:rsid w:val="68CF7BF9"/>
    <w:rsid w:val="69114A07"/>
    <w:rsid w:val="691579EA"/>
    <w:rsid w:val="691D506A"/>
    <w:rsid w:val="69272501"/>
    <w:rsid w:val="692844CB"/>
    <w:rsid w:val="69526ED9"/>
    <w:rsid w:val="697B1D89"/>
    <w:rsid w:val="699B3398"/>
    <w:rsid w:val="69BD7F8B"/>
    <w:rsid w:val="69BE2E51"/>
    <w:rsid w:val="69C3035D"/>
    <w:rsid w:val="69D12417"/>
    <w:rsid w:val="69F218BF"/>
    <w:rsid w:val="6AB302C8"/>
    <w:rsid w:val="6AB81493"/>
    <w:rsid w:val="6ABE14AD"/>
    <w:rsid w:val="6AF2221D"/>
    <w:rsid w:val="6B0A20DA"/>
    <w:rsid w:val="6B0F76F1"/>
    <w:rsid w:val="6B361F49"/>
    <w:rsid w:val="6B481462"/>
    <w:rsid w:val="6B533A81"/>
    <w:rsid w:val="6B76151E"/>
    <w:rsid w:val="6BC038C2"/>
    <w:rsid w:val="6BC54253"/>
    <w:rsid w:val="6BEA5A68"/>
    <w:rsid w:val="6C2F033A"/>
    <w:rsid w:val="6C480CC0"/>
    <w:rsid w:val="6C523D39"/>
    <w:rsid w:val="6C8E6D3B"/>
    <w:rsid w:val="6C9F4AA4"/>
    <w:rsid w:val="6CBE0C9F"/>
    <w:rsid w:val="6CE34991"/>
    <w:rsid w:val="6D276982"/>
    <w:rsid w:val="6D2A4D0F"/>
    <w:rsid w:val="6D54763D"/>
    <w:rsid w:val="6D567859"/>
    <w:rsid w:val="6D5950DB"/>
    <w:rsid w:val="6D6A0C3B"/>
    <w:rsid w:val="6D7E4BBD"/>
    <w:rsid w:val="6D8141AA"/>
    <w:rsid w:val="6DA239FD"/>
    <w:rsid w:val="6DE94229"/>
    <w:rsid w:val="6DF068C6"/>
    <w:rsid w:val="6DF5118C"/>
    <w:rsid w:val="6E1E75B4"/>
    <w:rsid w:val="6E22773B"/>
    <w:rsid w:val="6E415A81"/>
    <w:rsid w:val="6E456669"/>
    <w:rsid w:val="6EEA011E"/>
    <w:rsid w:val="6F014F90"/>
    <w:rsid w:val="6F2F210F"/>
    <w:rsid w:val="6F395A2B"/>
    <w:rsid w:val="6F416C7D"/>
    <w:rsid w:val="6F5A4CB2"/>
    <w:rsid w:val="6F5C5FE4"/>
    <w:rsid w:val="6F6D0E8A"/>
    <w:rsid w:val="6F701E84"/>
    <w:rsid w:val="6F8A0F15"/>
    <w:rsid w:val="6FAD74D8"/>
    <w:rsid w:val="6FAF368C"/>
    <w:rsid w:val="6FB81A18"/>
    <w:rsid w:val="6FEF32A1"/>
    <w:rsid w:val="700F31DE"/>
    <w:rsid w:val="70371A15"/>
    <w:rsid w:val="70544BEF"/>
    <w:rsid w:val="7063448F"/>
    <w:rsid w:val="709F32C5"/>
    <w:rsid w:val="70C22D2B"/>
    <w:rsid w:val="70C65ACB"/>
    <w:rsid w:val="70F84783"/>
    <w:rsid w:val="71105DB6"/>
    <w:rsid w:val="71110CB3"/>
    <w:rsid w:val="713959BF"/>
    <w:rsid w:val="71973F9C"/>
    <w:rsid w:val="71B608C6"/>
    <w:rsid w:val="720E0240"/>
    <w:rsid w:val="725620A9"/>
    <w:rsid w:val="726A1AC3"/>
    <w:rsid w:val="72C47013"/>
    <w:rsid w:val="731E3543"/>
    <w:rsid w:val="737F7413"/>
    <w:rsid w:val="739169EA"/>
    <w:rsid w:val="73D4485C"/>
    <w:rsid w:val="73E90D29"/>
    <w:rsid w:val="73F61B6F"/>
    <w:rsid w:val="740777EE"/>
    <w:rsid w:val="74086EB5"/>
    <w:rsid w:val="742D0C58"/>
    <w:rsid w:val="74310B9B"/>
    <w:rsid w:val="743401C8"/>
    <w:rsid w:val="745253E2"/>
    <w:rsid w:val="74582108"/>
    <w:rsid w:val="745B5680"/>
    <w:rsid w:val="745D15AF"/>
    <w:rsid w:val="746179D0"/>
    <w:rsid w:val="748D1686"/>
    <w:rsid w:val="74DD25FB"/>
    <w:rsid w:val="750162FC"/>
    <w:rsid w:val="75352025"/>
    <w:rsid w:val="756E10B5"/>
    <w:rsid w:val="756F65F9"/>
    <w:rsid w:val="75872134"/>
    <w:rsid w:val="75CA490A"/>
    <w:rsid w:val="76051E1C"/>
    <w:rsid w:val="762C55FB"/>
    <w:rsid w:val="763157EA"/>
    <w:rsid w:val="76BA366B"/>
    <w:rsid w:val="76C174E4"/>
    <w:rsid w:val="76F459ED"/>
    <w:rsid w:val="775C40CF"/>
    <w:rsid w:val="776F38A5"/>
    <w:rsid w:val="77783676"/>
    <w:rsid w:val="77B51620"/>
    <w:rsid w:val="77CB2E7D"/>
    <w:rsid w:val="77D00208"/>
    <w:rsid w:val="780103C1"/>
    <w:rsid w:val="780177FB"/>
    <w:rsid w:val="78197E01"/>
    <w:rsid w:val="78250076"/>
    <w:rsid w:val="78380B3E"/>
    <w:rsid w:val="783E1615"/>
    <w:rsid w:val="784C1F84"/>
    <w:rsid w:val="78552FD0"/>
    <w:rsid w:val="78664B8B"/>
    <w:rsid w:val="786D1EFA"/>
    <w:rsid w:val="788259A6"/>
    <w:rsid w:val="788334CC"/>
    <w:rsid w:val="788B44C4"/>
    <w:rsid w:val="78BE2A5B"/>
    <w:rsid w:val="78CE5AD8"/>
    <w:rsid w:val="78F63C9E"/>
    <w:rsid w:val="78FF0DA4"/>
    <w:rsid w:val="79083365"/>
    <w:rsid w:val="79147D72"/>
    <w:rsid w:val="79166062"/>
    <w:rsid w:val="796F3416"/>
    <w:rsid w:val="79806766"/>
    <w:rsid w:val="79AA36CA"/>
    <w:rsid w:val="79AE6327"/>
    <w:rsid w:val="79CC7E28"/>
    <w:rsid w:val="79CF0B12"/>
    <w:rsid w:val="7A044199"/>
    <w:rsid w:val="7A1C40D1"/>
    <w:rsid w:val="7A301431"/>
    <w:rsid w:val="7A7430CC"/>
    <w:rsid w:val="7AA23A11"/>
    <w:rsid w:val="7AAF67FA"/>
    <w:rsid w:val="7ABB0CFB"/>
    <w:rsid w:val="7ABC4A73"/>
    <w:rsid w:val="7ADB139D"/>
    <w:rsid w:val="7AE75F94"/>
    <w:rsid w:val="7B024B7C"/>
    <w:rsid w:val="7B0C59FB"/>
    <w:rsid w:val="7B1123D0"/>
    <w:rsid w:val="7BA07EF1"/>
    <w:rsid w:val="7BA56C59"/>
    <w:rsid w:val="7BB265A2"/>
    <w:rsid w:val="7BB8348D"/>
    <w:rsid w:val="7BDC53CD"/>
    <w:rsid w:val="7BE129E3"/>
    <w:rsid w:val="7BF85345"/>
    <w:rsid w:val="7C0264C1"/>
    <w:rsid w:val="7C0A5A1F"/>
    <w:rsid w:val="7C3E59B8"/>
    <w:rsid w:val="7C4A5B8A"/>
    <w:rsid w:val="7C96684D"/>
    <w:rsid w:val="7CEF317D"/>
    <w:rsid w:val="7CFB1883"/>
    <w:rsid w:val="7D254B52"/>
    <w:rsid w:val="7D275737"/>
    <w:rsid w:val="7D5A1677"/>
    <w:rsid w:val="7D7864E4"/>
    <w:rsid w:val="7D997111"/>
    <w:rsid w:val="7D9F0D56"/>
    <w:rsid w:val="7DCC2160"/>
    <w:rsid w:val="7E2C493A"/>
    <w:rsid w:val="7E3D11A2"/>
    <w:rsid w:val="7E425044"/>
    <w:rsid w:val="7E560312"/>
    <w:rsid w:val="7E6F077A"/>
    <w:rsid w:val="7EFF596C"/>
    <w:rsid w:val="7F0C2A87"/>
    <w:rsid w:val="7F2B7DEA"/>
    <w:rsid w:val="7F6E71FE"/>
    <w:rsid w:val="7F807535"/>
    <w:rsid w:val="7FCC5758"/>
    <w:rsid w:val="7FD33D92"/>
    <w:rsid w:val="7FF32CE5"/>
    <w:rsid w:val="7FF86D6C"/>
    <w:rsid w:val="7FFD6455"/>
    <w:rsid w:val="967F1FC7"/>
    <w:rsid w:val="9EEED9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9"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qFormat/>
    <w:uiPriority w:val="0"/>
    <w:pPr>
      <w:keepNext/>
      <w:keepLines/>
      <w:pageBreakBefore/>
      <w:spacing w:before="340" w:after="330" w:line="576" w:lineRule="auto"/>
      <w:jc w:val="center"/>
      <w:outlineLvl w:val="0"/>
    </w:pPr>
    <w:rPr>
      <w:rFonts w:eastAsia="黑体"/>
      <w:b/>
      <w:kern w:val="44"/>
      <w:sz w:val="32"/>
    </w:rPr>
  </w:style>
  <w:style w:type="paragraph" w:styleId="5">
    <w:name w:val="heading 2"/>
    <w:basedOn w:val="1"/>
    <w:next w:val="1"/>
    <w:unhideWhenUsed/>
    <w:qFormat/>
    <w:uiPriority w:val="9"/>
    <w:pPr>
      <w:keepNext/>
      <w:keepLines/>
      <w:jc w:val="center"/>
      <w:outlineLvl w:val="1"/>
    </w:pPr>
    <w:rPr>
      <w:rFonts w:ascii="楷体_GB2312" w:hAnsi="楷体_GB2312" w:eastAsia="楷体_GB2312" w:cs="楷体_GB2312"/>
    </w:rPr>
  </w:style>
  <w:style w:type="character" w:default="1" w:styleId="18">
    <w:name w:val="Default Paragraph Font"/>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1"/>
    <w:pPr>
      <w:spacing w:after="120"/>
      <w:ind w:firstLine="200"/>
    </w:pPr>
    <w:rPr>
      <w:rFonts w:ascii="Calibri" w:hAnsi="Calibri" w:eastAsia="宋体" w:cs="Times New Roman"/>
      <w:szCs w:val="20"/>
    </w:rPr>
  </w:style>
  <w:style w:type="paragraph" w:styleId="3">
    <w:name w:val="toc 5"/>
    <w:next w:val="1"/>
    <w:qFormat/>
    <w:uiPriority w:val="0"/>
    <w:pPr>
      <w:widowControl w:val="0"/>
      <w:ind w:left="1680"/>
      <w:jc w:val="both"/>
    </w:pPr>
    <w:rPr>
      <w:rFonts w:ascii="Times New Roman" w:hAnsi="Times New Roman" w:eastAsia="宋体" w:cs="Times New Roman"/>
      <w:kern w:val="2"/>
      <w:sz w:val="21"/>
      <w:szCs w:val="24"/>
      <w:lang w:val="en-US" w:eastAsia="zh-CN" w:bidi="ar-SA"/>
    </w:rPr>
  </w:style>
  <w:style w:type="paragraph" w:styleId="6">
    <w:name w:val="caption"/>
    <w:basedOn w:val="1"/>
    <w:next w:val="1"/>
    <w:unhideWhenUsed/>
    <w:qFormat/>
    <w:uiPriority w:val="35"/>
    <w:pPr>
      <w:jc w:val="center"/>
    </w:pPr>
    <w:rPr>
      <w:rFonts w:ascii="黑体" w:hAnsi="黑体" w:eastAsia="黑体" w:cs="仿宋"/>
      <w:sz w:val="28"/>
      <w:szCs w:val="28"/>
      <w:lang w:eastAsia="zh-Hans"/>
    </w:rPr>
  </w:style>
  <w:style w:type="paragraph" w:styleId="7">
    <w:name w:val="annotation text"/>
    <w:basedOn w:val="1"/>
    <w:qFormat/>
    <w:uiPriority w:val="0"/>
    <w:pPr>
      <w:jc w:val="left"/>
    </w:p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0"/>
  </w:style>
  <w:style w:type="paragraph" w:styleId="12">
    <w:name w:val="footnote text"/>
    <w:basedOn w:val="1"/>
    <w:unhideWhenUsed/>
    <w:qFormat/>
    <w:uiPriority w:val="99"/>
    <w:pPr>
      <w:snapToGrid w:val="0"/>
      <w:jc w:val="left"/>
    </w:pPr>
    <w:rPr>
      <w:sz w:val="18"/>
      <w:szCs w:val="18"/>
    </w:rPr>
  </w:style>
  <w:style w:type="paragraph" w:styleId="13">
    <w:name w:val="toc 2"/>
    <w:basedOn w:val="1"/>
    <w:next w:val="1"/>
    <w:qFormat/>
    <w:uiPriority w:val="0"/>
    <w:pPr>
      <w:ind w:left="420" w:leftChars="200"/>
    </w:pPr>
  </w:style>
  <w:style w:type="paragraph" w:styleId="14">
    <w:name w:val="Body Text First Indent"/>
    <w:basedOn w:val="2"/>
    <w:next w:val="15"/>
    <w:qFormat/>
    <w:uiPriority w:val="0"/>
    <w:pPr>
      <w:ind w:firstLine="420" w:firstLineChars="100"/>
    </w:pPr>
    <w:rPr>
      <w:szCs w:val="32"/>
    </w:rPr>
  </w:style>
  <w:style w:type="paragraph" w:styleId="15">
    <w:name w:val="Body Text First Indent 2"/>
    <w:basedOn w:val="1"/>
    <w:next w:val="1"/>
    <w:qFormat/>
    <w:uiPriority w:val="0"/>
    <w:pPr>
      <w:ind w:firstLine="420"/>
    </w:pPr>
    <w:rPr>
      <w:rFonts w:ascii="Calibri" w:hAnsi="Calibri" w:eastAsia="宋体"/>
    </w:rPr>
  </w:style>
  <w:style w:type="table" w:styleId="17">
    <w:name w:val="Table Grid"/>
    <w:basedOn w:val="1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rPr>
  </w:style>
  <w:style w:type="character" w:styleId="20">
    <w:name w:val="footnote reference"/>
    <w:basedOn w:val="18"/>
    <w:semiHidden/>
    <w:unhideWhenUsed/>
    <w:qFormat/>
    <w:uiPriority w:val="99"/>
    <w:rPr>
      <w:vertAlign w:val="superscript"/>
    </w:rPr>
  </w:style>
  <w:style w:type="paragraph" w:styleId="21">
    <w:name w:val="List Paragraph"/>
    <w:basedOn w:val="1"/>
    <w:qFormat/>
    <w:uiPriority w:val="34"/>
    <w:pPr>
      <w:ind w:firstLine="420" w:firstLineChars="200"/>
    </w:pPr>
    <w:rPr>
      <w:rFonts w:ascii="Times New Roman" w:hAnsi="Times New Roman" w:eastAsia="宋体"/>
      <w:szCs w:val="21"/>
    </w:rPr>
  </w:style>
  <w:style w:type="paragraph" w:customStyle="1" w:styleId="22">
    <w:name w:val="Table Text"/>
    <w:basedOn w:val="1"/>
    <w:semiHidden/>
    <w:qFormat/>
    <w:uiPriority w:val="0"/>
    <w:rPr>
      <w:rFonts w:ascii="宋体" w:hAnsi="宋体" w:eastAsia="宋体" w:cs="宋体"/>
      <w:sz w:val="18"/>
      <w:szCs w:val="18"/>
      <w:lang w:eastAsia="en-US"/>
    </w:rPr>
  </w:style>
  <w:style w:type="table" w:customStyle="1" w:styleId="23">
    <w:name w:val="Table Normal"/>
    <w:semiHidden/>
    <w:unhideWhenUsed/>
    <w:qFormat/>
    <w:uiPriority w:val="0"/>
    <w:tblPr>
      <w:tblCellMar>
        <w:top w:w="0" w:type="dxa"/>
        <w:left w:w="0" w:type="dxa"/>
        <w:bottom w:w="0" w:type="dxa"/>
        <w:right w:w="0" w:type="dxa"/>
      </w:tblCellMar>
    </w:tblPr>
  </w:style>
  <w:style w:type="character" w:customStyle="1" w:styleId="24">
    <w:name w:val="书籍标题1"/>
    <w:basedOn w:val="18"/>
    <w:qFormat/>
    <w:uiPriority w:val="33"/>
    <w:rPr>
      <w:b/>
      <w:bCs/>
      <w:i/>
      <w:iCs/>
      <w:spacing w:val="5"/>
    </w:rPr>
  </w:style>
  <w:style w:type="paragraph" w:customStyle="1" w:styleId="25">
    <w:name w:val="表格样式 2"/>
    <w:basedOn w:val="1"/>
    <w:qFormat/>
    <w:uiPriority w:val="0"/>
    <w:pPr>
      <w:adjustRightInd w:val="0"/>
      <w:snapToGrid w:val="0"/>
      <w:jc w:val="center"/>
    </w:pPr>
    <w:rPr>
      <w:rFonts w:cs="Times New Roman" w:asciiTheme="minorEastAsia" w:hAnsiTheme="minorEastAsia"/>
      <w:sz w:val="28"/>
      <w:szCs w:val="24"/>
    </w:rPr>
  </w:style>
  <w:style w:type="paragraph" w:customStyle="1" w:styleId="26">
    <w:name w:val="WPSOffice手动目录 1"/>
    <w:qFormat/>
    <w:uiPriority w:val="0"/>
    <w:rPr>
      <w:rFonts w:ascii="Times New Roman" w:hAnsi="Times New Roman" w:eastAsia="宋体" w:cs="Times New Roman"/>
      <w:lang w:val="en-US" w:eastAsia="zh-CN" w:bidi="ar-SA"/>
    </w:rPr>
  </w:style>
  <w:style w:type="paragraph" w:customStyle="1" w:styleId="27">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8">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29">
    <w:name w:val="font41"/>
    <w:basedOn w:val="18"/>
    <w:qFormat/>
    <w:uiPriority w:val="0"/>
    <w:rPr>
      <w:rFonts w:hint="eastAsia" w:ascii="宋体" w:hAnsi="宋体" w:eastAsia="宋体" w:cs="宋体"/>
      <w:color w:val="000000"/>
      <w:sz w:val="24"/>
      <w:szCs w:val="24"/>
      <w:u w:val="none"/>
    </w:rPr>
  </w:style>
  <w:style w:type="character" w:customStyle="1" w:styleId="30">
    <w:name w:val="font11"/>
    <w:basedOn w:val="18"/>
    <w:qFormat/>
    <w:uiPriority w:val="0"/>
    <w:rPr>
      <w:rFonts w:hint="default" w:ascii="Calibri" w:hAnsi="Calibri" w:cs="Calibri"/>
      <w:color w:val="000000"/>
      <w:sz w:val="24"/>
      <w:szCs w:val="24"/>
      <w:u w:val="none"/>
    </w:rPr>
  </w:style>
  <w:style w:type="character" w:customStyle="1" w:styleId="31">
    <w:name w:val="font51"/>
    <w:basedOn w:val="18"/>
    <w:qFormat/>
    <w:uiPriority w:val="0"/>
    <w:rPr>
      <w:rFonts w:ascii="Arial" w:hAnsi="Arial" w:cs="Arial"/>
      <w:color w:val="000000"/>
      <w:sz w:val="24"/>
      <w:szCs w:val="24"/>
      <w:u w:val="none"/>
    </w:rPr>
  </w:style>
  <w:style w:type="character" w:customStyle="1" w:styleId="32">
    <w:name w:val="font31"/>
    <w:basedOn w:val="18"/>
    <w:qFormat/>
    <w:uiPriority w:val="0"/>
    <w:rPr>
      <w:rFonts w:hint="default" w:ascii="仿宋_GB2312" w:eastAsia="仿宋_GB2312" w:cs="仿宋_GB2312"/>
      <w:color w:val="000000"/>
      <w:sz w:val="21"/>
      <w:szCs w:val="21"/>
      <w:u w:val="none"/>
    </w:rPr>
  </w:style>
  <w:style w:type="character" w:customStyle="1" w:styleId="33">
    <w:name w:val="font21"/>
    <w:basedOn w:val="18"/>
    <w:qFormat/>
    <w:uiPriority w:val="0"/>
    <w:rPr>
      <w:rFonts w:hint="default" w:ascii="Times New Roman" w:hAnsi="Times New Roman" w:cs="Times New Roman"/>
      <w:color w:val="000000"/>
      <w:sz w:val="21"/>
      <w:szCs w:val="21"/>
      <w:u w:val="none"/>
    </w:rPr>
  </w:style>
  <w:style w:type="paragraph" w:customStyle="1" w:styleId="34">
    <w:name w:val="列表段落1"/>
    <w:basedOn w:val="1"/>
    <w:qFormat/>
    <w:uiPriority w:val="34"/>
    <w:pPr>
      <w:ind w:firstLine="420" w:firstLineChars="200"/>
    </w:pPr>
    <w:rPr>
      <w:rFonts w:ascii="Times New Roman" w:hAnsi="Times New Roman" w:eastAsia="宋体"/>
      <w:szCs w:val="21"/>
    </w:rPr>
  </w:style>
  <w:style w:type="paragraph" w:customStyle="1" w:styleId="35">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139</Pages>
  <Words>11038</Words>
  <Characters>11476</Characters>
  <Lines>754</Lines>
  <Paragraphs>212</Paragraphs>
  <TotalTime>259</TotalTime>
  <ScaleCrop>false</ScaleCrop>
  <LinksUpToDate>false</LinksUpToDate>
  <CharactersWithSpaces>11638</CharactersWithSpaces>
  <Application>WPS Office_11.8.2.10195_F1E327BC-269C-435d-A152-05C5408002CA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2024-08-22T20:55:00Z</dcterms:created>
  <dc:creator>chxx</dc:creator>
  <cp:lastModifiedBy>admin123</cp:lastModifiedBy>
  <cp:lastPrinted>2024-04-11T22:12:00Z</cp:lastPrinted>
  <dcterms:modified xsi:type="dcterms:W3CDTF">2025-06-12T13:26:27Z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2052-11.8.2.10195</vt:lpwstr>
  </property>
  <property fmtid="{D5CDD505-2E9C-101B-9397-08002B2CF9AE}" pid="3" name="ICV">
    <vt:lpwstr>ABF7023894DC41A999C06D0828A2C6B8_11</vt:lpwstr>
  </property>
  <property fmtid="{D5CDD505-2E9C-101B-9397-08002B2CF9AE}" pid="4" name="KSOTemplateDocerSaveRecord">
    <vt:lpwstr>eyJoZGlkIjoiZDQzODY3OGZiNDk3NzhiZmRjMzUwMjQ3ZjZmZWY3MGMiLCJ1c2VySWQiOiIzNTg3OTgzMTMifQ==</vt:lpwstr>
  </property>
</Properties>
</file>