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形式审查意见表</w:t>
      </w:r>
    </w:p>
    <w:tbl>
      <w:tblPr>
        <w:tblStyle w:val="5"/>
        <w:tblW w:w="140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2576"/>
        <w:gridCol w:w="863"/>
        <w:gridCol w:w="7094"/>
        <w:gridCol w:w="2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揭榜人姓名</w:t>
            </w:r>
          </w:p>
        </w:tc>
        <w:tc>
          <w:tcPr>
            <w:tcW w:w="10608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揭榜专业领域</w:t>
            </w:r>
          </w:p>
        </w:tc>
        <w:tc>
          <w:tcPr>
            <w:tcW w:w="10608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揭榜榜单项目</w:t>
            </w:r>
          </w:p>
        </w:tc>
        <w:tc>
          <w:tcPr>
            <w:tcW w:w="10608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9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揭榜类型</w:t>
            </w:r>
          </w:p>
        </w:tc>
        <w:tc>
          <w:tcPr>
            <w:tcW w:w="10608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领军人才 </w:t>
            </w: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 xml:space="preserve">    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青年拔尖人才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</w:trPr>
        <w:tc>
          <w:tcPr>
            <w:tcW w:w="1400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审查说明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同一审查事项同时满足“判定依据”中列出的所有条件，方为“符合要求”。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请对申报人进行审查，如符合要求（或不受相关条件限制）则在“审查结果”中“符合要求”方框中打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“√”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，否则请在“不符合要求”方框中打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“√”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，并详细说明理由。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申报人形式审查情况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一、是否符合申报条件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43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审查事项</w:t>
            </w:r>
          </w:p>
        </w:tc>
        <w:tc>
          <w:tcPr>
            <w:tcW w:w="70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判定依据</w:t>
            </w:r>
          </w:p>
        </w:tc>
        <w:tc>
          <w:tcPr>
            <w:tcW w:w="26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审查结果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7" w:hRule="atLeast"/>
        </w:trPr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343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青年拔尖人才年龄不超过4</w:t>
            </w:r>
            <w:r>
              <w:rPr>
                <w:rFonts w:ascii="Times New Roman" w:hAnsi="Times New Roman" w:eastAsia="仿宋_GB2312" w:cs="Times New Roman"/>
                <w:sz w:val="24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青年拔尖人才项目需具备该条件（集成电路领域具有重大科研成果人才，可放宽至50岁）</w:t>
            </w:r>
          </w:p>
        </w:tc>
        <w:tc>
          <w:tcPr>
            <w:tcW w:w="70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1983年1月1日之后出生（集成电路领域具有重大科研成果人才可放宽1973年1月1日）。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以揭榜人有效证件为准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</w:tc>
        <w:tc>
          <w:tcPr>
            <w:tcW w:w="2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符合要求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不符合要求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34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已在粤全职工作1年以上，并承诺入选后全职连续在粤工作不少于</w:t>
            </w:r>
            <w:r>
              <w:rPr>
                <w:rFonts w:ascii="Times New Roman" w:hAnsi="Times New Roman" w:eastAsia="仿宋_GB2312" w:cs="Times New Roman"/>
                <w:sz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年且</w:t>
            </w:r>
            <w:r>
              <w:rPr>
                <w:rFonts w:ascii="Times New Roman" w:hAnsi="Times New Roman" w:eastAsia="仿宋_GB2312" w:cs="Times New Roman"/>
                <w:sz w:val="24"/>
              </w:rPr>
              <w:t>至项目榜单完成</w:t>
            </w:r>
          </w:p>
        </w:tc>
        <w:tc>
          <w:tcPr>
            <w:tcW w:w="70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1.揭榜人应于2022年1月1日前在粤全职工作，入选后需继续全职在粤工作3年以上且直至项目榜单完成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。</w:t>
            </w:r>
          </w:p>
        </w:tc>
        <w:tc>
          <w:tcPr>
            <w:tcW w:w="2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符合要求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不符合要求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34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中文填写</w:t>
            </w:r>
          </w:p>
        </w:tc>
        <w:tc>
          <w:tcPr>
            <w:tcW w:w="70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</w:rPr>
              <w:t>揭榜材料应为中文填写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，若确有专有外语词汇或论文成果、专利、奖励表彰荣誉、资质名称无法翻译成中文的，应加中文备注或注释。</w:t>
            </w:r>
          </w:p>
        </w:tc>
        <w:tc>
          <w:tcPr>
            <w:tcW w:w="2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符合要求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不符合要求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34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规范完整填写</w:t>
            </w:r>
          </w:p>
        </w:tc>
        <w:tc>
          <w:tcPr>
            <w:tcW w:w="70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揭榜材料中工作计划、推荐理由、支持条件等写明要求提供的内容全部涵盖。</w:t>
            </w:r>
          </w:p>
        </w:tc>
        <w:tc>
          <w:tcPr>
            <w:tcW w:w="2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符合要求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不符合要求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34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重复申报</w:t>
            </w:r>
          </w:p>
        </w:tc>
        <w:tc>
          <w:tcPr>
            <w:tcW w:w="70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揭榜人知悉且遵守有关项目不重复支持原则；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揭榜人不属于揭榜通知明确的不重复支持对象范围。</w:t>
            </w:r>
          </w:p>
        </w:tc>
        <w:tc>
          <w:tcPr>
            <w:tcW w:w="2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符合要求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不符合要求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★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符合项目榜单条件（  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明确揭榜人符合申报项目榜单要求的条件</w:t>
            </w:r>
            <w:r>
              <w:rPr>
                <w:rFonts w:ascii="仿宋_GB2312" w:hAnsi="仿宋_GB2312" w:eastAsia="仿宋_GB2312" w:cs="仿宋_GB2312"/>
                <w:sz w:val="24"/>
              </w:rPr>
              <w:t>（打√）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二、是否存在佐证材料与申报书填写内容不一致问题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43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审查事项</w:t>
            </w:r>
          </w:p>
        </w:tc>
        <w:tc>
          <w:tcPr>
            <w:tcW w:w="70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判定依据</w:t>
            </w:r>
          </w:p>
        </w:tc>
        <w:tc>
          <w:tcPr>
            <w:tcW w:w="26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审查结果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6</w:t>
            </w:r>
          </w:p>
        </w:tc>
        <w:tc>
          <w:tcPr>
            <w:tcW w:w="34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是否存在佐证材料与申报书填写内容不一致</w:t>
            </w:r>
          </w:p>
        </w:tc>
        <w:tc>
          <w:tcPr>
            <w:tcW w:w="70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申报书填写内容在佐证材料中有所印证。</w:t>
            </w:r>
          </w:p>
        </w:tc>
        <w:tc>
          <w:tcPr>
            <w:tcW w:w="2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符合要求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不符合要求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引才安全风险审查情况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43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审查事项</w:t>
            </w:r>
          </w:p>
        </w:tc>
        <w:tc>
          <w:tcPr>
            <w:tcW w:w="70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判定依据</w:t>
            </w:r>
          </w:p>
        </w:tc>
        <w:tc>
          <w:tcPr>
            <w:tcW w:w="26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审查结果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7</w:t>
            </w:r>
          </w:p>
        </w:tc>
        <w:tc>
          <w:tcPr>
            <w:tcW w:w="34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引才安全风险评估</w:t>
            </w:r>
          </w:p>
        </w:tc>
        <w:tc>
          <w:tcPr>
            <w:tcW w:w="70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未发现揭榜人存在违背科研诚信或科研伦理、侵犯知识产权、泄漏原任职单位商业秘密、违反原工作单位所在国家兼职取酬和科研经费管理规定、违反原工作单位竞业禁止约定等行为。</w:t>
            </w:r>
          </w:p>
        </w:tc>
        <w:tc>
          <w:tcPr>
            <w:tcW w:w="2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符合要求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不符合要求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形式审查意见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400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形式审查合格   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形式审查不合格    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补充材料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400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具体形式审查意见（形式审查不合格的，需详细注明不合格理由；补充材料的，需详细注明补充材料要求和补充提交时间要求）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00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6838" w:h="11906" w:orient="landscape"/>
      <w:pgMar w:top="854" w:right="1134" w:bottom="635" w:left="1134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Quad Arrow 3073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B9A1A9"/>
    <w:multiLevelType w:val="singleLevel"/>
    <w:tmpl w:val="60B9A1A9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E5D84"/>
    <w:rsid w:val="001250DA"/>
    <w:rsid w:val="002D43DD"/>
    <w:rsid w:val="003E5D84"/>
    <w:rsid w:val="03C42DD2"/>
    <w:rsid w:val="06D021C3"/>
    <w:rsid w:val="0CE20147"/>
    <w:rsid w:val="0E4908D4"/>
    <w:rsid w:val="0E751AB8"/>
    <w:rsid w:val="0F30180E"/>
    <w:rsid w:val="0F3A0209"/>
    <w:rsid w:val="0FEA14C9"/>
    <w:rsid w:val="0FF713C5"/>
    <w:rsid w:val="11C63A61"/>
    <w:rsid w:val="12005D28"/>
    <w:rsid w:val="14E461A9"/>
    <w:rsid w:val="153008F4"/>
    <w:rsid w:val="15956699"/>
    <w:rsid w:val="15F449F2"/>
    <w:rsid w:val="177F5FA8"/>
    <w:rsid w:val="17B563E7"/>
    <w:rsid w:val="180219D6"/>
    <w:rsid w:val="199031E6"/>
    <w:rsid w:val="1A3722A8"/>
    <w:rsid w:val="1EA77501"/>
    <w:rsid w:val="1FD303FF"/>
    <w:rsid w:val="20E95D26"/>
    <w:rsid w:val="224662A5"/>
    <w:rsid w:val="226219A3"/>
    <w:rsid w:val="226A56C3"/>
    <w:rsid w:val="27A00617"/>
    <w:rsid w:val="29561A0D"/>
    <w:rsid w:val="2A193DE0"/>
    <w:rsid w:val="2A487642"/>
    <w:rsid w:val="2BFD4FAB"/>
    <w:rsid w:val="2C1D5DD4"/>
    <w:rsid w:val="2C2145FD"/>
    <w:rsid w:val="2C4B0E0E"/>
    <w:rsid w:val="3095053F"/>
    <w:rsid w:val="30E571BA"/>
    <w:rsid w:val="31954CDC"/>
    <w:rsid w:val="32884862"/>
    <w:rsid w:val="32A26EF4"/>
    <w:rsid w:val="335A58FE"/>
    <w:rsid w:val="34930180"/>
    <w:rsid w:val="34EE0BAD"/>
    <w:rsid w:val="373B0E18"/>
    <w:rsid w:val="385A5723"/>
    <w:rsid w:val="3AC07F87"/>
    <w:rsid w:val="3D7B3858"/>
    <w:rsid w:val="3DFF9A12"/>
    <w:rsid w:val="402A5CE8"/>
    <w:rsid w:val="40323C19"/>
    <w:rsid w:val="45466724"/>
    <w:rsid w:val="46497749"/>
    <w:rsid w:val="46702BEB"/>
    <w:rsid w:val="483B6CAB"/>
    <w:rsid w:val="4951349E"/>
    <w:rsid w:val="4D990877"/>
    <w:rsid w:val="4DF8132E"/>
    <w:rsid w:val="4EAA3CED"/>
    <w:rsid w:val="507630A3"/>
    <w:rsid w:val="52D161F4"/>
    <w:rsid w:val="547764F8"/>
    <w:rsid w:val="56581FED"/>
    <w:rsid w:val="56F44A26"/>
    <w:rsid w:val="574B39F4"/>
    <w:rsid w:val="574D103E"/>
    <w:rsid w:val="58613645"/>
    <w:rsid w:val="59E65850"/>
    <w:rsid w:val="5A0C3155"/>
    <w:rsid w:val="5A3C7014"/>
    <w:rsid w:val="5A821D45"/>
    <w:rsid w:val="5C5B57D0"/>
    <w:rsid w:val="5CE5013A"/>
    <w:rsid w:val="5CF92547"/>
    <w:rsid w:val="5DA1562C"/>
    <w:rsid w:val="5E7873C2"/>
    <w:rsid w:val="61222634"/>
    <w:rsid w:val="632F3AD6"/>
    <w:rsid w:val="638A4C08"/>
    <w:rsid w:val="63AA4552"/>
    <w:rsid w:val="643D14E1"/>
    <w:rsid w:val="64664EBB"/>
    <w:rsid w:val="65882535"/>
    <w:rsid w:val="673D4EDF"/>
    <w:rsid w:val="6895531D"/>
    <w:rsid w:val="68D74975"/>
    <w:rsid w:val="69FD7895"/>
    <w:rsid w:val="6B505DF2"/>
    <w:rsid w:val="6D847738"/>
    <w:rsid w:val="6F763FC8"/>
    <w:rsid w:val="72676D2C"/>
    <w:rsid w:val="72696A7F"/>
    <w:rsid w:val="729B273E"/>
    <w:rsid w:val="74D83B08"/>
    <w:rsid w:val="75121934"/>
    <w:rsid w:val="75C724C8"/>
    <w:rsid w:val="768834CD"/>
    <w:rsid w:val="76BA4D9E"/>
    <w:rsid w:val="775609D3"/>
    <w:rsid w:val="7A1B4B90"/>
    <w:rsid w:val="FED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155</Words>
  <Characters>890</Characters>
  <Lines>7</Lines>
  <Paragraphs>2</Paragraphs>
  <TotalTime>3</TotalTime>
  <ScaleCrop>false</ScaleCrop>
  <LinksUpToDate>false</LinksUpToDate>
  <CharactersWithSpaces>1043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禤维强</cp:lastModifiedBy>
  <cp:lastPrinted>2022-01-18T11:39:00Z</cp:lastPrinted>
  <dcterms:modified xsi:type="dcterms:W3CDTF">2023-11-02T10:33:04Z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