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243" w:rsidRDefault="00F8361B">
      <w:pPr>
        <w:rPr>
          <w:rFonts w:ascii="仿宋_GB2312" w:hAnsi="仿宋_GB2312" w:cs="仿宋_GB2312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附件5</w:t>
      </w:r>
    </w:p>
    <w:p w:rsidR="00B53243" w:rsidRDefault="00B53243">
      <w:pPr>
        <w:jc w:val="center"/>
        <w:rPr>
          <w:rFonts w:ascii="方正小标宋简体" w:eastAsia="方正小标宋简体"/>
          <w:sz w:val="52"/>
          <w:szCs w:val="52"/>
        </w:rPr>
      </w:pPr>
    </w:p>
    <w:p w:rsidR="003D0E07" w:rsidRDefault="00F836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</w:t>
      </w:r>
      <w:r w:rsidR="003D0E07">
        <w:rPr>
          <w:rFonts w:ascii="方正小标宋简体" w:eastAsia="方正小标宋简体" w:hint="eastAsia"/>
          <w:sz w:val="44"/>
          <w:szCs w:val="44"/>
        </w:rPr>
        <w:t>年省级</w:t>
      </w:r>
      <w:r>
        <w:rPr>
          <w:rFonts w:ascii="方正小标宋简体" w:eastAsia="方正小标宋简体" w:hint="eastAsia"/>
          <w:sz w:val="44"/>
          <w:szCs w:val="44"/>
        </w:rPr>
        <w:t>教育发展专项资金</w:t>
      </w:r>
    </w:p>
    <w:p w:rsidR="00B53243" w:rsidRDefault="00F836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 w:rsidR="003D0E07" w:rsidRPr="003D0E07">
        <w:rPr>
          <w:rFonts w:ascii="方正小标宋简体" w:eastAsia="方正小标宋简体" w:hint="eastAsia"/>
          <w:sz w:val="44"/>
          <w:szCs w:val="44"/>
        </w:rPr>
        <w:t>教师教育振兴行动</w:t>
      </w:r>
      <w:r>
        <w:rPr>
          <w:rFonts w:ascii="方正小标宋简体" w:eastAsia="方正小标宋简体" w:hint="eastAsia"/>
          <w:sz w:val="44"/>
          <w:szCs w:val="44"/>
        </w:rPr>
        <w:t>）</w:t>
      </w:r>
    </w:p>
    <w:p w:rsidR="00B53243" w:rsidRDefault="00F8361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绩效评价报告</w:t>
      </w:r>
    </w:p>
    <w:p w:rsidR="00B53243" w:rsidRDefault="00B53243">
      <w:pPr>
        <w:rPr>
          <w:sz w:val="44"/>
          <w:szCs w:val="44"/>
          <w:lang w:val="zh-CN"/>
        </w:rPr>
      </w:pPr>
    </w:p>
    <w:p w:rsidR="00B53243" w:rsidRDefault="00B53243">
      <w:pPr>
        <w:rPr>
          <w:lang w:val="zh-CN"/>
        </w:rPr>
      </w:pPr>
    </w:p>
    <w:p w:rsidR="00B53243" w:rsidRDefault="00B53243">
      <w:pPr>
        <w:rPr>
          <w:lang w:val="zh-CN"/>
        </w:rPr>
      </w:pPr>
    </w:p>
    <w:p w:rsidR="00B53243" w:rsidRDefault="00B53243">
      <w:pPr>
        <w:ind w:left="2100" w:firstLineChars="331" w:firstLine="1059"/>
        <w:rPr>
          <w:rFonts w:ascii="仿宋_GB2312" w:hAnsi="仿宋_GB2312" w:cs="仿宋_GB2312"/>
          <w:sz w:val="32"/>
          <w:szCs w:val="32"/>
          <w:lang w:val="zh-CN"/>
        </w:rPr>
      </w:pPr>
    </w:p>
    <w:p w:rsidR="00B53243" w:rsidRDefault="00B53243">
      <w:pPr>
        <w:ind w:left="2100" w:firstLineChars="331" w:firstLine="1059"/>
        <w:rPr>
          <w:rFonts w:ascii="仿宋_GB2312" w:hAnsi="仿宋_GB2312" w:cs="仿宋_GB2312"/>
          <w:sz w:val="32"/>
          <w:szCs w:val="32"/>
          <w:lang w:val="zh-CN"/>
        </w:rPr>
      </w:pPr>
    </w:p>
    <w:p w:rsidR="00B53243" w:rsidRDefault="00F8361B">
      <w:pPr>
        <w:ind w:left="2100" w:firstLineChars="331" w:firstLine="1059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主管部门：韶关市曲江区教育局</w:t>
      </w:r>
    </w:p>
    <w:p w:rsidR="00B53243" w:rsidRDefault="003D0E07">
      <w:pPr>
        <w:ind w:firstLineChars="1000" w:firstLine="3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填报人：罗勇</w:t>
      </w:r>
    </w:p>
    <w:p w:rsidR="00B53243" w:rsidRDefault="00F8361B">
      <w:pPr>
        <w:ind w:firstLineChars="1000" w:firstLine="3200"/>
        <w:rPr>
          <w:rFonts w:ascii="仿宋_GB2312" w:hAnsi="仿宋_GB2312" w:cs="仿宋_GB2312"/>
          <w:sz w:val="32"/>
          <w:szCs w:val="32"/>
        </w:rPr>
      </w:pPr>
      <w:r>
        <w:rPr>
          <w:rFonts w:ascii="仿宋_GB2312" w:hAnsi="仿宋_GB2312" w:cs="仿宋_GB2312" w:hint="eastAsia"/>
          <w:sz w:val="32"/>
          <w:szCs w:val="32"/>
          <w:lang w:val="zh-CN"/>
        </w:rPr>
        <w:t>联系电话：</w:t>
      </w:r>
      <w:r w:rsidR="003D0E07">
        <w:rPr>
          <w:rFonts w:ascii="仿宋_GB2312" w:hAnsi="仿宋_GB2312" w:cs="仿宋_GB2312" w:hint="eastAsia"/>
          <w:sz w:val="32"/>
          <w:szCs w:val="32"/>
        </w:rPr>
        <w:t>0751-6666177</w:t>
      </w:r>
    </w:p>
    <w:p w:rsidR="00B53243" w:rsidRDefault="00B53243">
      <w:pPr>
        <w:pStyle w:val="a5"/>
        <w:rPr>
          <w:bCs/>
          <w:sz w:val="36"/>
          <w:szCs w:val="36"/>
          <w:lang w:val="zh-CN"/>
        </w:rPr>
      </w:pPr>
      <w:bookmarkStart w:id="0" w:name="_Toc521089181"/>
      <w:bookmarkStart w:id="1" w:name="_Toc12783"/>
    </w:p>
    <w:p w:rsidR="00B53243" w:rsidRDefault="00B53243">
      <w:pPr>
        <w:rPr>
          <w:bCs/>
          <w:sz w:val="36"/>
          <w:szCs w:val="36"/>
          <w:lang w:val="zh-CN"/>
        </w:rPr>
      </w:pPr>
    </w:p>
    <w:p w:rsidR="00B53243" w:rsidRDefault="00B53243">
      <w:pPr>
        <w:rPr>
          <w:bCs/>
          <w:sz w:val="36"/>
          <w:szCs w:val="36"/>
          <w:lang w:val="zh-CN"/>
        </w:rPr>
      </w:pPr>
    </w:p>
    <w:p w:rsidR="00B53243" w:rsidRDefault="00B53243">
      <w:pPr>
        <w:pStyle w:val="a5"/>
        <w:rPr>
          <w:bCs/>
          <w:sz w:val="36"/>
          <w:szCs w:val="36"/>
          <w:lang w:val="zh-CN"/>
        </w:rPr>
      </w:pPr>
    </w:p>
    <w:p w:rsidR="00B53243" w:rsidRDefault="00B53243">
      <w:pPr>
        <w:pStyle w:val="a5"/>
        <w:rPr>
          <w:bCs/>
          <w:sz w:val="36"/>
          <w:szCs w:val="36"/>
          <w:lang w:val="zh-CN"/>
        </w:rPr>
      </w:pPr>
    </w:p>
    <w:p w:rsidR="00B53243" w:rsidRDefault="00B53243">
      <w:pPr>
        <w:pStyle w:val="a5"/>
        <w:rPr>
          <w:bCs/>
          <w:sz w:val="36"/>
          <w:szCs w:val="36"/>
          <w:lang w:val="zh-CN"/>
        </w:rPr>
      </w:pPr>
    </w:p>
    <w:p w:rsidR="00B53243" w:rsidRDefault="00B53243">
      <w:pPr>
        <w:rPr>
          <w:bCs/>
          <w:sz w:val="36"/>
          <w:szCs w:val="36"/>
          <w:lang w:val="zh-CN"/>
        </w:rPr>
      </w:pPr>
    </w:p>
    <w:p w:rsidR="00B53243" w:rsidRDefault="00B53243">
      <w:pPr>
        <w:rPr>
          <w:bCs/>
          <w:sz w:val="36"/>
          <w:szCs w:val="36"/>
          <w:lang w:val="zh-CN"/>
        </w:rPr>
      </w:pPr>
    </w:p>
    <w:p w:rsidR="00B53243" w:rsidRDefault="00F8361B">
      <w:pPr>
        <w:pStyle w:val="a5"/>
        <w:rPr>
          <w:b w:val="0"/>
          <w:sz w:val="36"/>
          <w:szCs w:val="36"/>
          <w:lang w:val="zh-CN"/>
        </w:rPr>
      </w:pPr>
      <w:r>
        <w:rPr>
          <w:rFonts w:hint="eastAsia"/>
          <w:bCs/>
          <w:sz w:val="36"/>
          <w:szCs w:val="36"/>
          <w:lang w:val="zh-CN"/>
        </w:rPr>
        <w:t>目 录</w:t>
      </w:r>
      <w:bookmarkEnd w:id="0"/>
      <w:bookmarkEnd w:id="1"/>
    </w:p>
    <w:p w:rsidR="00B53243" w:rsidRDefault="00B53243">
      <w:pPr>
        <w:rPr>
          <w:lang w:val="zh-CN"/>
        </w:rPr>
      </w:pPr>
    </w:p>
    <w:p w:rsidR="00B53243" w:rsidRDefault="00F8361B">
      <w:pPr>
        <w:pStyle w:val="1"/>
        <w:tabs>
          <w:tab w:val="right" w:leader="dot" w:pos="8948"/>
        </w:tabs>
        <w:ind w:firstLine="560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r>
        <w:rPr>
          <w:rFonts w:ascii="仿宋_GB2312" w:hAnsi="Cambria" w:hint="eastAsia"/>
          <w:b w:val="0"/>
          <w:caps w:val="0"/>
          <w:sz w:val="28"/>
          <w:szCs w:val="28"/>
        </w:rPr>
        <w:fldChar w:fldCharType="begin"/>
      </w:r>
      <w:r>
        <w:rPr>
          <w:rFonts w:ascii="仿宋_GB2312" w:hAnsi="Cambria" w:hint="eastAsia"/>
          <w:b w:val="0"/>
          <w:caps w:val="0"/>
          <w:sz w:val="28"/>
          <w:szCs w:val="28"/>
        </w:rPr>
        <w:instrText xml:space="preserve"> TOC \o "1-3" \h \z \u </w:instrText>
      </w:r>
      <w:r>
        <w:rPr>
          <w:rFonts w:ascii="仿宋_GB2312" w:hAnsi="Cambria" w:hint="eastAsia"/>
          <w:b w:val="0"/>
          <w:caps w:val="0"/>
          <w:sz w:val="28"/>
          <w:szCs w:val="28"/>
        </w:rPr>
        <w:fldChar w:fldCharType="separate"/>
      </w:r>
      <w:hyperlink w:anchor="_Toc521089182" w:history="1">
        <w:r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一、基本情况</w:t>
        </w:r>
        <w:r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>
        <w:rPr>
          <w:rFonts w:ascii="仿宋_GB2312" w:eastAsia="仿宋_GB2312" w:hAnsi="仿宋_GB2312" w:cs="仿宋_GB2312" w:hint="eastAsia"/>
          <w:b w:val="0"/>
          <w:sz w:val="32"/>
          <w:szCs w:val="32"/>
        </w:rPr>
        <w:t>3</w:t>
      </w:r>
    </w:p>
    <w:p w:rsidR="00B53243" w:rsidRDefault="007C3B92">
      <w:pPr>
        <w:pStyle w:val="1"/>
        <w:tabs>
          <w:tab w:val="right" w:leader="dot" w:pos="8948"/>
        </w:tabs>
        <w:ind w:firstLine="402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hyperlink w:anchor="_Toc521089185" w:history="1"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二、绩效指标分析</w:t>
        </w:r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 w:rsidR="00F8361B">
        <w:rPr>
          <w:rFonts w:ascii="仿宋_GB2312" w:eastAsia="仿宋_GB2312" w:hAnsi="仿宋_GB2312" w:cs="仿宋_GB2312" w:hint="eastAsia"/>
          <w:b w:val="0"/>
          <w:sz w:val="32"/>
          <w:szCs w:val="32"/>
        </w:rPr>
        <w:t>4</w:t>
      </w:r>
    </w:p>
    <w:p w:rsidR="00B53243" w:rsidRDefault="007C3B92">
      <w:pPr>
        <w:pStyle w:val="1"/>
        <w:tabs>
          <w:tab w:val="right" w:leader="dot" w:pos="8948"/>
        </w:tabs>
        <w:ind w:firstLine="402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hyperlink w:anchor="_Toc521089203" w:history="1"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三、 综合评价结论</w:t>
        </w:r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 w:rsidR="00F8361B">
        <w:rPr>
          <w:rFonts w:ascii="仿宋_GB2312" w:eastAsia="仿宋_GB2312" w:hAnsi="仿宋_GB2312" w:cs="仿宋_GB2312" w:hint="eastAsia"/>
          <w:b w:val="0"/>
          <w:sz w:val="32"/>
          <w:szCs w:val="32"/>
        </w:rPr>
        <w:t>4</w:t>
      </w:r>
    </w:p>
    <w:p w:rsidR="00B53243" w:rsidRDefault="007C3B92">
      <w:pPr>
        <w:pStyle w:val="1"/>
        <w:tabs>
          <w:tab w:val="right" w:leader="dot" w:pos="8948"/>
        </w:tabs>
        <w:ind w:firstLine="402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hyperlink w:anchor="_Toc521089204" w:history="1"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四、 主要绩效</w:t>
        </w:r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 w:rsidR="00F8361B">
        <w:rPr>
          <w:rFonts w:ascii="仿宋_GB2312" w:eastAsia="仿宋_GB2312" w:hAnsi="仿宋_GB2312" w:cs="仿宋_GB2312" w:hint="eastAsia"/>
          <w:b w:val="0"/>
          <w:sz w:val="32"/>
          <w:szCs w:val="32"/>
        </w:rPr>
        <w:t>5</w:t>
      </w:r>
    </w:p>
    <w:p w:rsidR="00B53243" w:rsidRDefault="007C3B92">
      <w:pPr>
        <w:pStyle w:val="1"/>
        <w:tabs>
          <w:tab w:val="right" w:leader="dot" w:pos="8948"/>
        </w:tabs>
        <w:ind w:firstLine="402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hyperlink w:anchor="_Toc521089208" w:history="1"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五、 存在问题</w:t>
        </w:r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 w:rsidR="00F8361B">
        <w:rPr>
          <w:rFonts w:ascii="仿宋_GB2312" w:eastAsia="仿宋_GB2312" w:hAnsi="仿宋_GB2312" w:cs="仿宋_GB2312" w:hint="eastAsia"/>
          <w:b w:val="0"/>
          <w:sz w:val="32"/>
          <w:szCs w:val="32"/>
        </w:rPr>
        <w:t>5</w:t>
      </w:r>
    </w:p>
    <w:p w:rsidR="00B53243" w:rsidRDefault="007C3B92">
      <w:pPr>
        <w:pStyle w:val="1"/>
        <w:tabs>
          <w:tab w:val="right" w:leader="dot" w:pos="8948"/>
        </w:tabs>
        <w:ind w:firstLine="402"/>
        <w:rPr>
          <w:rFonts w:ascii="仿宋_GB2312" w:eastAsia="仿宋_GB2312" w:hAnsi="仿宋_GB2312" w:cs="仿宋_GB2312"/>
          <w:b w:val="0"/>
          <w:bCs w:val="0"/>
          <w:caps w:val="0"/>
          <w:sz w:val="32"/>
          <w:szCs w:val="32"/>
        </w:rPr>
      </w:pPr>
      <w:hyperlink w:anchor="_Toc521089213" w:history="1"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>六、 相关建议</w:t>
        </w:r>
        <w:r w:rsidR="00F8361B">
          <w:rPr>
            <w:rFonts w:ascii="仿宋_GB2312" w:eastAsia="仿宋_GB2312" w:hAnsi="仿宋_GB2312" w:cs="仿宋_GB2312" w:hint="eastAsia"/>
            <w:b w:val="0"/>
            <w:sz w:val="32"/>
            <w:szCs w:val="32"/>
          </w:rPr>
          <w:tab/>
        </w:r>
      </w:hyperlink>
      <w:r w:rsidR="00F8361B">
        <w:rPr>
          <w:rFonts w:ascii="仿宋_GB2312" w:eastAsia="仿宋_GB2312" w:hAnsi="仿宋_GB2312" w:cs="仿宋_GB2312" w:hint="eastAsia"/>
          <w:b w:val="0"/>
          <w:sz w:val="32"/>
          <w:szCs w:val="32"/>
        </w:rPr>
        <w:t>5</w:t>
      </w: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 w:hAnsi="仿宋_GB2312" w:cs="仿宋_GB2312"/>
          <w:sz w:val="32"/>
          <w:szCs w:val="32"/>
        </w:rPr>
      </w:pPr>
    </w:p>
    <w:p w:rsidR="00B53243" w:rsidRDefault="00B53243">
      <w:pPr>
        <w:rPr>
          <w:rFonts w:ascii="仿宋_GB2312"/>
          <w:sz w:val="32"/>
          <w:szCs w:val="32"/>
        </w:rPr>
      </w:pPr>
    </w:p>
    <w:p w:rsidR="00B53243" w:rsidRDefault="00F8361B">
      <w:pPr>
        <w:spacing w:line="600" w:lineRule="exact"/>
        <w:ind w:firstLineChars="200" w:firstLine="640"/>
        <w:outlineLvl w:val="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lastRenderedPageBreak/>
        <w:t>按照《广东省教育厅关于印发2020年省级财政教育支出绩效自评工作方案的通知》要求，为做好我区省级财政教育支出绩效自评工作，现将2019年曲江区省级教育发展专项资金（</w:t>
      </w:r>
      <w:r w:rsidR="00475E44" w:rsidRPr="00475E44">
        <w:rPr>
          <w:rFonts w:ascii="仿宋_GB2312" w:hint="eastAsia"/>
          <w:sz w:val="32"/>
          <w:szCs w:val="32"/>
        </w:rPr>
        <w:t>教师教育振兴行动</w:t>
      </w:r>
      <w:r>
        <w:rPr>
          <w:rFonts w:ascii="仿宋_GB2312" w:hint="eastAsia"/>
          <w:sz w:val="32"/>
          <w:szCs w:val="32"/>
        </w:rPr>
        <w:t>）绩效自评工作汇报如下：</w:t>
      </w:r>
    </w:p>
    <w:p w:rsidR="00B53243" w:rsidRDefault="00F8361B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一、基本情况</w:t>
      </w:r>
    </w:p>
    <w:p w:rsidR="009A7F29" w:rsidRDefault="009A7F29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</w:t>
      </w:r>
      <w:r w:rsidR="00327D9B">
        <w:rPr>
          <w:rFonts w:ascii="仿宋_GB2312" w:hint="eastAsia"/>
          <w:sz w:val="32"/>
          <w:szCs w:val="32"/>
        </w:rPr>
        <w:t>一</w:t>
      </w:r>
      <w:r>
        <w:rPr>
          <w:rFonts w:ascii="仿宋_GB2312" w:hint="eastAsia"/>
          <w:sz w:val="32"/>
          <w:szCs w:val="32"/>
        </w:rPr>
        <w:t>）</w:t>
      </w:r>
      <w:r w:rsidR="00327D9B">
        <w:rPr>
          <w:rFonts w:ascii="仿宋_GB2312" w:hint="eastAsia"/>
          <w:sz w:val="32"/>
          <w:szCs w:val="32"/>
        </w:rPr>
        <w:t>区</w:t>
      </w:r>
      <w:r>
        <w:rPr>
          <w:rFonts w:ascii="仿宋_GB2312" w:hint="eastAsia"/>
          <w:sz w:val="32"/>
          <w:szCs w:val="32"/>
        </w:rPr>
        <w:t>教师发展中心工作职责</w:t>
      </w:r>
    </w:p>
    <w:p w:rsidR="009A7F29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1.承担在职教师、校园长培训。</w:t>
      </w:r>
    </w:p>
    <w:p w:rsidR="00327D9B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2.开展教育科学研究及成果推广。</w:t>
      </w:r>
    </w:p>
    <w:p w:rsidR="00327D9B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3.促进教师专业发展。</w:t>
      </w:r>
    </w:p>
    <w:p w:rsidR="00327D9B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4.推动教师教育信息化建设。</w:t>
      </w:r>
    </w:p>
    <w:p w:rsidR="00327D9B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5.提供教育决策服务。</w:t>
      </w:r>
    </w:p>
    <w:p w:rsidR="00327D9B" w:rsidRPr="0092291E" w:rsidRDefault="00327D9B" w:rsidP="00327D9B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（二</w:t>
      </w:r>
      <w:r w:rsidRPr="0092291E">
        <w:rPr>
          <w:rFonts w:ascii="仿宋_GB2312" w:hint="eastAsia"/>
          <w:sz w:val="32"/>
          <w:szCs w:val="32"/>
        </w:rPr>
        <w:t>）资金安排情况</w:t>
      </w:r>
    </w:p>
    <w:p w:rsidR="00327D9B" w:rsidRPr="00327D9B" w:rsidRDefault="00327D9B" w:rsidP="0092291E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 w:rsidRPr="0092291E">
        <w:rPr>
          <w:rFonts w:ascii="仿宋_GB2312" w:hint="eastAsia"/>
          <w:sz w:val="32"/>
          <w:szCs w:val="32"/>
        </w:rPr>
        <w:t>根据韶关市财政局《关于下达2019年</w:t>
      </w:r>
      <w:r>
        <w:rPr>
          <w:rFonts w:ascii="仿宋_GB2312" w:hint="eastAsia"/>
          <w:sz w:val="32"/>
          <w:szCs w:val="32"/>
        </w:rPr>
        <w:t>教育发展专项资金（教师教育振兴行动-县级教师发展中心建设）</w:t>
      </w:r>
      <w:r w:rsidRPr="0092291E">
        <w:rPr>
          <w:rFonts w:ascii="仿宋_GB2312" w:hint="eastAsia"/>
          <w:sz w:val="32"/>
          <w:szCs w:val="32"/>
        </w:rPr>
        <w:t>的通知》（韶财教〔2019〕</w:t>
      </w:r>
      <w:r>
        <w:rPr>
          <w:rFonts w:ascii="仿宋_GB2312" w:hint="eastAsia"/>
          <w:sz w:val="32"/>
          <w:szCs w:val="32"/>
        </w:rPr>
        <w:t>87</w:t>
      </w:r>
      <w:r w:rsidRPr="0092291E">
        <w:rPr>
          <w:rFonts w:ascii="仿宋_GB2312" w:hint="eastAsia"/>
          <w:sz w:val="32"/>
          <w:szCs w:val="32"/>
        </w:rPr>
        <w:t>号）文件精神，下达我区的省补资金</w:t>
      </w:r>
      <w:r>
        <w:rPr>
          <w:rFonts w:ascii="仿宋_GB2312" w:hint="eastAsia"/>
          <w:sz w:val="32"/>
          <w:szCs w:val="32"/>
        </w:rPr>
        <w:t>600</w:t>
      </w:r>
      <w:r w:rsidRPr="0092291E">
        <w:rPr>
          <w:rFonts w:ascii="仿宋_GB2312" w:hint="eastAsia"/>
          <w:sz w:val="32"/>
          <w:szCs w:val="32"/>
        </w:rPr>
        <w:t>万元，主要用于</w:t>
      </w:r>
      <w:r>
        <w:rPr>
          <w:rFonts w:ascii="仿宋_GB2312" w:hint="eastAsia"/>
          <w:sz w:val="32"/>
          <w:szCs w:val="32"/>
        </w:rPr>
        <w:t>区级教师发展中心的项目建设</w:t>
      </w:r>
      <w:r w:rsidRPr="0092291E">
        <w:rPr>
          <w:rFonts w:ascii="仿宋_GB2312" w:hint="eastAsia"/>
          <w:sz w:val="32"/>
          <w:szCs w:val="32"/>
        </w:rPr>
        <w:t>。</w:t>
      </w:r>
    </w:p>
    <w:p w:rsidR="00B53243" w:rsidRDefault="00E64A6F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二、绩效指标</w:t>
      </w:r>
      <w:r w:rsidR="00F8361B">
        <w:rPr>
          <w:rFonts w:ascii="黑体" w:eastAsia="黑体" w:hAnsi="黑体" w:cs="黑体" w:hint="eastAsia"/>
          <w:b/>
          <w:bCs/>
          <w:sz w:val="32"/>
          <w:szCs w:val="32"/>
        </w:rPr>
        <w:t>分析</w:t>
      </w:r>
    </w:p>
    <w:p w:rsidR="00B53243" w:rsidRDefault="004A0A20" w:rsidP="00E64A6F">
      <w:pPr>
        <w:spacing w:line="600" w:lineRule="exact"/>
        <w:outlineLvl w:val="0"/>
        <w:rPr>
          <w:rFonts w:ascii="仿宋" w:eastAsia="仿宋" w:hAnsi="仿宋"/>
          <w:sz w:val="32"/>
          <w:szCs w:val="32"/>
        </w:rPr>
      </w:pPr>
      <w:r>
        <w:rPr>
          <w:rFonts w:ascii="楷体" w:eastAsia="楷体" w:hAnsi="楷体" w:cs="楷体" w:hint="eastAsia"/>
          <w:b/>
          <w:sz w:val="32"/>
          <w:szCs w:val="32"/>
        </w:rPr>
        <w:t xml:space="preserve">   </w:t>
      </w:r>
      <w:r w:rsidR="00E64A6F">
        <w:rPr>
          <w:rFonts w:ascii="楷体" w:eastAsia="楷体" w:hAnsi="楷体" w:cs="楷体" w:hint="eastAsia"/>
          <w:b/>
          <w:sz w:val="32"/>
          <w:szCs w:val="32"/>
        </w:rPr>
        <w:t xml:space="preserve"> </w:t>
      </w:r>
      <w:r w:rsidR="00E64A6F" w:rsidRPr="00E64A6F">
        <w:rPr>
          <w:rFonts w:ascii="仿宋_GB2312" w:hint="eastAsia"/>
          <w:sz w:val="32"/>
          <w:szCs w:val="32"/>
        </w:rPr>
        <w:t>对照《</w:t>
      </w:r>
      <w:r w:rsidR="00E64A6F">
        <w:rPr>
          <w:rFonts w:ascii="仿宋_GB2312" w:hint="eastAsia"/>
          <w:sz w:val="32"/>
          <w:szCs w:val="32"/>
        </w:rPr>
        <w:t>项目</w:t>
      </w:r>
      <w:r w:rsidR="00E64A6F" w:rsidRPr="00E64A6F">
        <w:rPr>
          <w:rFonts w:ascii="仿宋_GB2312" w:hint="eastAsia"/>
          <w:sz w:val="32"/>
          <w:szCs w:val="32"/>
        </w:rPr>
        <w:t>绩效自评</w:t>
      </w:r>
      <w:r w:rsidR="00E64A6F">
        <w:rPr>
          <w:rFonts w:ascii="仿宋_GB2312" w:hint="eastAsia"/>
          <w:sz w:val="32"/>
          <w:szCs w:val="32"/>
        </w:rPr>
        <w:t>信息指标</w:t>
      </w:r>
      <w:r w:rsidR="00E64A6F" w:rsidRPr="00E64A6F">
        <w:rPr>
          <w:rFonts w:ascii="仿宋_GB2312" w:hint="eastAsia"/>
          <w:sz w:val="32"/>
          <w:szCs w:val="32"/>
        </w:rPr>
        <w:t>评分表》的各项指标，自查自评：论证充分性4分、完整性2分、合理性2分、可衡量性2分、制度完整性1分、计划安排合理性1分、资金到位率3分、资金到位及时性2分、资金分配合理性3分、资金支出率6分、支出规范性6分、程序规范性4分、监管有效性4分、预算控制3分、成本节约（成本指标）2分、</w:t>
      </w:r>
      <w:r w:rsidR="00E64A6F">
        <w:rPr>
          <w:rFonts w:ascii="仿宋_GB2312" w:hint="eastAsia"/>
          <w:sz w:val="32"/>
          <w:szCs w:val="32"/>
        </w:rPr>
        <w:t>（任务完成率、目标定位）</w:t>
      </w:r>
      <w:r w:rsidR="00E64A6F" w:rsidRPr="00E64A6F">
        <w:rPr>
          <w:rFonts w:ascii="仿宋_GB2312" w:hint="eastAsia"/>
          <w:sz w:val="32"/>
          <w:szCs w:val="32"/>
        </w:rPr>
        <w:t>25分、（个性指标）25分、服务对象满意度5分。</w:t>
      </w:r>
    </w:p>
    <w:p w:rsidR="00B53243" w:rsidRDefault="007C3B92" w:rsidP="003D0E07">
      <w:pPr>
        <w:spacing w:line="600" w:lineRule="exact"/>
        <w:ind w:firstLineChars="200" w:firstLine="600"/>
        <w:rPr>
          <w:rFonts w:ascii="黑体" w:eastAsia="黑体" w:hAnsi="黑体" w:cs="黑体"/>
          <w:b/>
          <w:bCs/>
          <w:sz w:val="32"/>
          <w:szCs w:val="32"/>
        </w:rPr>
      </w:pPr>
      <w:hyperlink w:anchor="_Toc521089203" w:history="1">
        <w:r w:rsidR="00F8361B">
          <w:rPr>
            <w:rFonts w:ascii="黑体" w:eastAsia="黑体" w:hAnsi="黑体" w:cs="黑体" w:hint="eastAsia"/>
            <w:b/>
            <w:bCs/>
            <w:sz w:val="32"/>
            <w:szCs w:val="32"/>
          </w:rPr>
          <w:t>三、</w:t>
        </w:r>
        <w:r w:rsidR="00F8361B">
          <w:rPr>
            <w:rFonts w:hint="eastAsia"/>
          </w:rPr>
          <w:t xml:space="preserve"> </w:t>
        </w:r>
        <w:r w:rsidR="00F8361B">
          <w:rPr>
            <w:rFonts w:ascii="黑体" w:eastAsia="黑体" w:hAnsi="黑体" w:cs="黑体" w:hint="eastAsia"/>
            <w:b/>
            <w:bCs/>
            <w:sz w:val="32"/>
            <w:szCs w:val="32"/>
          </w:rPr>
          <w:t>综合评价结论</w:t>
        </w:r>
      </w:hyperlink>
    </w:p>
    <w:p w:rsidR="00875D70" w:rsidRPr="00875D70" w:rsidRDefault="00875D70" w:rsidP="00875D70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 w:rsidRPr="00875D70">
        <w:rPr>
          <w:rFonts w:ascii="仿宋_GB2312" w:hint="eastAsia"/>
          <w:sz w:val="32"/>
          <w:szCs w:val="32"/>
        </w:rPr>
        <w:t>总体自评100分。</w:t>
      </w:r>
    </w:p>
    <w:p w:rsidR="00B53243" w:rsidRDefault="007C3B92" w:rsidP="003D0E07">
      <w:pPr>
        <w:spacing w:line="600" w:lineRule="exact"/>
        <w:ind w:firstLineChars="200" w:firstLine="600"/>
        <w:rPr>
          <w:rFonts w:ascii="黑体" w:eastAsia="黑体" w:hAnsi="黑体" w:cs="黑体"/>
          <w:b/>
          <w:bCs/>
          <w:sz w:val="32"/>
          <w:szCs w:val="32"/>
        </w:rPr>
      </w:pPr>
      <w:hyperlink w:anchor="_Toc521089204" w:history="1">
        <w:r w:rsidR="00F8361B">
          <w:rPr>
            <w:rFonts w:ascii="黑体" w:eastAsia="黑体" w:hAnsi="黑体" w:cs="黑体" w:hint="eastAsia"/>
            <w:b/>
            <w:bCs/>
            <w:sz w:val="32"/>
            <w:szCs w:val="32"/>
          </w:rPr>
          <w:t>四、 主要绩效</w:t>
        </w:r>
      </w:hyperlink>
    </w:p>
    <w:p w:rsidR="00690475" w:rsidRPr="004C0466" w:rsidRDefault="00690475" w:rsidP="004C0466">
      <w:pPr>
        <w:ind w:firstLineChars="200" w:firstLine="640"/>
        <w:rPr>
          <w:rFonts w:ascii="仿宋_GB2312"/>
          <w:sz w:val="32"/>
          <w:szCs w:val="32"/>
        </w:rPr>
      </w:pPr>
      <w:r w:rsidRPr="004C0466">
        <w:rPr>
          <w:rFonts w:ascii="仿宋_GB2312" w:hint="eastAsia"/>
          <w:sz w:val="32"/>
          <w:szCs w:val="32"/>
        </w:rPr>
        <w:t>1.2019年，根据《韶关市曲江机构改革方案》韶关市曲江区委机构编制委员会办公室《关于调整区教育局所属事业单位有关机构编制事项的通知》（韶曲机编〔2019〕35号）精神，我区正式成立韶关市曲江区教师发展中心，属于区教育局管理的公益一类事业单位，副科级。</w:t>
      </w:r>
    </w:p>
    <w:p w:rsidR="00690475" w:rsidRPr="004C0466" w:rsidRDefault="00690475" w:rsidP="004C0466">
      <w:pPr>
        <w:ind w:firstLineChars="200" w:firstLine="640"/>
        <w:rPr>
          <w:rFonts w:ascii="仿宋_GB2312"/>
          <w:sz w:val="32"/>
          <w:szCs w:val="32"/>
        </w:rPr>
      </w:pPr>
      <w:r w:rsidRPr="004C0466">
        <w:rPr>
          <w:rFonts w:ascii="仿宋_GB2312" w:hint="eastAsia"/>
          <w:sz w:val="32"/>
          <w:szCs w:val="32"/>
        </w:rPr>
        <w:t>2.2019年，我区正式启动教师发展中心建设，编制可行性研究报告，</w:t>
      </w:r>
      <w:r w:rsidR="001F0886" w:rsidRPr="004C0466">
        <w:rPr>
          <w:rFonts w:ascii="仿宋_GB2312" w:hint="eastAsia"/>
          <w:sz w:val="32"/>
          <w:szCs w:val="32"/>
        </w:rPr>
        <w:t>区发改、财政部门已批复，</w:t>
      </w:r>
      <w:r w:rsidRPr="004C0466">
        <w:rPr>
          <w:rFonts w:ascii="仿宋_GB2312" w:hint="eastAsia"/>
          <w:sz w:val="32"/>
          <w:szCs w:val="32"/>
        </w:rPr>
        <w:t>工程项目已进行招投标并进入项目施工建设阶段。</w:t>
      </w:r>
    </w:p>
    <w:p w:rsidR="00B53243" w:rsidRDefault="00F8361B">
      <w:pPr>
        <w:spacing w:line="600" w:lineRule="exact"/>
        <w:ind w:firstLineChars="200" w:firstLine="643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b/>
          <w:bCs/>
          <w:sz w:val="32"/>
          <w:szCs w:val="32"/>
        </w:rPr>
        <w:t>五、</w:t>
      </w:r>
      <w:hyperlink w:anchor="_Toc521089208" w:history="1">
        <w:r>
          <w:rPr>
            <w:rFonts w:ascii="黑体" w:eastAsia="黑体" w:hAnsi="黑体" w:cs="黑体" w:hint="eastAsia"/>
            <w:b/>
            <w:bCs/>
            <w:sz w:val="32"/>
            <w:szCs w:val="32"/>
          </w:rPr>
          <w:t>存在问题</w:t>
        </w:r>
      </w:hyperlink>
    </w:p>
    <w:p w:rsidR="001F0886" w:rsidRPr="004C0466" w:rsidRDefault="001F0886" w:rsidP="004C0466">
      <w:pPr>
        <w:spacing w:line="600" w:lineRule="exact"/>
        <w:ind w:firstLineChars="200" w:firstLine="640"/>
        <w:rPr>
          <w:rFonts w:ascii="仿宋_GB2312"/>
          <w:sz w:val="32"/>
          <w:szCs w:val="32"/>
        </w:rPr>
      </w:pPr>
      <w:r w:rsidRPr="004C0466">
        <w:rPr>
          <w:rFonts w:ascii="仿宋_GB2312" w:hint="eastAsia"/>
          <w:sz w:val="32"/>
          <w:szCs w:val="32"/>
        </w:rPr>
        <w:t>项目资金投入大，项目总投资</w:t>
      </w:r>
      <w:r w:rsidR="00027581">
        <w:rPr>
          <w:rFonts w:ascii="仿宋_GB2312" w:hint="eastAsia"/>
          <w:sz w:val="32"/>
          <w:szCs w:val="32"/>
        </w:rPr>
        <w:t>1000</w:t>
      </w:r>
      <w:bookmarkStart w:id="2" w:name="_GoBack"/>
      <w:bookmarkEnd w:id="2"/>
      <w:r w:rsidRPr="004C0466">
        <w:rPr>
          <w:rFonts w:ascii="仿宋_GB2312" w:hint="eastAsia"/>
          <w:sz w:val="32"/>
          <w:szCs w:val="32"/>
        </w:rPr>
        <w:t>万元，资金来源由省专项资金补助600</w:t>
      </w:r>
      <w:r w:rsidR="00027581">
        <w:rPr>
          <w:rFonts w:ascii="仿宋_GB2312" w:hint="eastAsia"/>
          <w:sz w:val="32"/>
          <w:szCs w:val="32"/>
        </w:rPr>
        <w:t>万元，剩余</w:t>
      </w:r>
      <w:proofErr w:type="gramStart"/>
      <w:r w:rsidR="00027581">
        <w:rPr>
          <w:rFonts w:ascii="仿宋_GB2312" w:hint="eastAsia"/>
          <w:sz w:val="32"/>
          <w:szCs w:val="32"/>
        </w:rPr>
        <w:t>资金需区财政</w:t>
      </w:r>
      <w:proofErr w:type="gramEnd"/>
      <w:r w:rsidR="00027581">
        <w:rPr>
          <w:rFonts w:ascii="仿宋_GB2312" w:hint="eastAsia"/>
          <w:sz w:val="32"/>
          <w:szCs w:val="32"/>
        </w:rPr>
        <w:t>统筹，目前区财政收入减少</w:t>
      </w:r>
      <w:r w:rsidRPr="004C0466">
        <w:rPr>
          <w:rFonts w:ascii="仿宋_GB2312" w:hint="eastAsia"/>
          <w:sz w:val="32"/>
          <w:szCs w:val="32"/>
        </w:rPr>
        <w:t>，对地方财政形成巨大压力。</w:t>
      </w:r>
    </w:p>
    <w:p w:rsidR="00B53243" w:rsidRDefault="007C3B92" w:rsidP="003D0E07">
      <w:pPr>
        <w:spacing w:line="600" w:lineRule="exact"/>
        <w:ind w:firstLineChars="200" w:firstLine="600"/>
        <w:rPr>
          <w:rFonts w:ascii="黑体" w:eastAsia="黑体" w:hAnsi="黑体" w:cs="黑体"/>
          <w:b/>
          <w:bCs/>
          <w:sz w:val="32"/>
          <w:szCs w:val="32"/>
        </w:rPr>
      </w:pPr>
      <w:hyperlink w:anchor="_Toc521089213" w:history="1">
        <w:r w:rsidR="00F8361B">
          <w:rPr>
            <w:rFonts w:ascii="黑体" w:eastAsia="黑体" w:hAnsi="黑体" w:cs="黑体" w:hint="eastAsia"/>
            <w:b/>
            <w:bCs/>
            <w:sz w:val="32"/>
            <w:szCs w:val="32"/>
          </w:rPr>
          <w:t>六、相关建议</w:t>
        </w:r>
        <w:r w:rsidR="00F8361B">
          <w:rPr>
            <w:rFonts w:ascii="黑体" w:eastAsia="黑体" w:hAnsi="黑体" w:cs="黑体" w:hint="eastAsia"/>
            <w:b/>
            <w:bCs/>
            <w:sz w:val="32"/>
            <w:szCs w:val="32"/>
          </w:rPr>
          <w:tab/>
        </w:r>
      </w:hyperlink>
    </w:p>
    <w:p w:rsidR="00B53243" w:rsidRDefault="00D47727">
      <w:pPr>
        <w:ind w:firstLineChars="200" w:firstLine="640"/>
        <w:rPr>
          <w:rFonts w:ascii="仿宋_GB2312"/>
          <w:sz w:val="32"/>
          <w:szCs w:val="32"/>
        </w:rPr>
      </w:pPr>
      <w:r>
        <w:rPr>
          <w:rFonts w:ascii="仿宋_GB2312" w:hint="eastAsia"/>
          <w:sz w:val="32"/>
          <w:szCs w:val="32"/>
        </w:rPr>
        <w:t>加大省级专项资金转移支付力度，提高向粤北欠发达地区倾斜补助的比例，共享教育改革发展成果。</w:t>
      </w:r>
    </w:p>
    <w:p w:rsidR="00B53243" w:rsidRDefault="00B5324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53243" w:rsidRDefault="00B53243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B53243" w:rsidRPr="004C0466" w:rsidRDefault="00F8361B" w:rsidP="004C0466">
      <w:pPr>
        <w:ind w:firstLineChars="1900" w:firstLine="608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韶关市曲江区教育局</w:t>
      </w:r>
      <w:r w:rsidR="004C0466">
        <w:rPr>
          <w:rFonts w:ascii="仿宋" w:eastAsia="仿宋" w:hAnsi="仿宋" w:hint="eastAsia"/>
          <w:sz w:val="32"/>
          <w:szCs w:val="32"/>
        </w:rPr>
        <w:t xml:space="preserve">    </w:t>
      </w:r>
      <w:r>
        <w:rPr>
          <w:rFonts w:ascii="仿宋" w:eastAsia="仿宋" w:hAnsi="仿宋" w:hint="eastAsia"/>
          <w:sz w:val="32"/>
          <w:szCs w:val="32"/>
        </w:rPr>
        <w:t>2020年4月</w:t>
      </w:r>
      <w:r w:rsidR="00FA49BE">
        <w:rPr>
          <w:rFonts w:ascii="仿宋" w:eastAsia="仿宋" w:hAnsi="仿宋" w:hint="eastAsia"/>
          <w:sz w:val="32"/>
          <w:szCs w:val="32"/>
        </w:rPr>
        <w:t>10</w:t>
      </w:r>
      <w:r>
        <w:rPr>
          <w:rFonts w:ascii="仿宋" w:eastAsia="仿宋" w:hAnsi="仿宋" w:hint="eastAsia"/>
          <w:sz w:val="32"/>
          <w:szCs w:val="32"/>
        </w:rPr>
        <w:t>日</w:t>
      </w:r>
    </w:p>
    <w:p w:rsidR="00B53243" w:rsidRDefault="00F8361B">
      <w:r>
        <w:rPr>
          <w:rFonts w:ascii="仿宋_GB2312" w:hAnsi="Cambria" w:hint="eastAsia"/>
          <w:sz w:val="28"/>
          <w:szCs w:val="28"/>
        </w:rPr>
        <w:fldChar w:fldCharType="end"/>
      </w:r>
    </w:p>
    <w:sectPr w:rsidR="00B53243">
      <w:footerReference w:type="default" r:id="rId8"/>
      <w:pgSz w:w="11906" w:h="16838"/>
      <w:pgMar w:top="1157" w:right="1463" w:bottom="1157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3B92" w:rsidRDefault="007C3B92">
      <w:r>
        <w:separator/>
      </w:r>
    </w:p>
  </w:endnote>
  <w:endnote w:type="continuationSeparator" w:id="0">
    <w:p w:rsidR="007C3B92" w:rsidRDefault="007C3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宋体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243" w:rsidRDefault="00F8361B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243" w:rsidRDefault="00F8361B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027581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53243" w:rsidRDefault="00F8361B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027581">
                      <w:rPr>
                        <w:noProof/>
                      </w:rP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3B92" w:rsidRDefault="007C3B92">
      <w:r>
        <w:separator/>
      </w:r>
    </w:p>
  </w:footnote>
  <w:footnote w:type="continuationSeparator" w:id="0">
    <w:p w:rsidR="007C3B92" w:rsidRDefault="007C3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F1C"/>
    <w:rsid w:val="00027581"/>
    <w:rsid w:val="00141085"/>
    <w:rsid w:val="001F0886"/>
    <w:rsid w:val="0030333A"/>
    <w:rsid w:val="00327D9B"/>
    <w:rsid w:val="003D0E07"/>
    <w:rsid w:val="00475E44"/>
    <w:rsid w:val="004A0A20"/>
    <w:rsid w:val="004C0466"/>
    <w:rsid w:val="005A2B66"/>
    <w:rsid w:val="00604B93"/>
    <w:rsid w:val="006564ED"/>
    <w:rsid w:val="00690475"/>
    <w:rsid w:val="00735F1C"/>
    <w:rsid w:val="007C3B92"/>
    <w:rsid w:val="00875D70"/>
    <w:rsid w:val="0092291E"/>
    <w:rsid w:val="00932DAA"/>
    <w:rsid w:val="009A7F29"/>
    <w:rsid w:val="00B53243"/>
    <w:rsid w:val="00D47727"/>
    <w:rsid w:val="00E64A6F"/>
    <w:rsid w:val="00EC3B14"/>
    <w:rsid w:val="00F8361B"/>
    <w:rsid w:val="00FA49BE"/>
    <w:rsid w:val="11B75A82"/>
    <w:rsid w:val="1CD6630E"/>
    <w:rsid w:val="265B5A5F"/>
    <w:rsid w:val="4A4138BB"/>
    <w:rsid w:val="4FF86FCC"/>
    <w:rsid w:val="53226DA2"/>
    <w:rsid w:val="59D5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pPr>
      <w:spacing w:before="120" w:after="120"/>
      <w:jc w:val="left"/>
    </w:pPr>
    <w:rPr>
      <w:rFonts w:ascii="Calibri" w:eastAsia="宋体" w:hAnsi="Calibri"/>
      <w:b/>
      <w:bCs/>
      <w:caps/>
      <w:sz w:val="20"/>
      <w:szCs w:val="20"/>
    </w:rPr>
  </w:style>
  <w:style w:type="paragraph" w:styleId="a5">
    <w:name w:val="Title"/>
    <w:basedOn w:val="a"/>
    <w:next w:val="a"/>
    <w:link w:val="Char"/>
    <w:uiPriority w:val="99"/>
    <w:qFormat/>
    <w:pPr>
      <w:spacing w:before="240" w:after="60"/>
      <w:jc w:val="center"/>
      <w:outlineLvl w:val="0"/>
    </w:pPr>
    <w:rPr>
      <w:rFonts w:ascii="等线 Light" w:eastAsia="等线 Light" w:hAnsi="等线 Light"/>
      <w:b/>
      <w:kern w:val="0"/>
      <w:sz w:val="32"/>
      <w:szCs w:val="20"/>
    </w:rPr>
  </w:style>
  <w:style w:type="character" w:customStyle="1" w:styleId="Char">
    <w:name w:val="标题 Char"/>
    <w:basedOn w:val="a0"/>
    <w:link w:val="a5"/>
    <w:uiPriority w:val="99"/>
    <w:qFormat/>
    <w:rPr>
      <w:rFonts w:ascii="等线 Light" w:eastAsia="等线 Light" w:hAnsi="等线 Light" w:cs="Times New Roman"/>
      <w:b/>
      <w:kern w:val="0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 w:cs="Times New Roman"/>
      <w:kern w:val="2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pPr>
      <w:spacing w:before="120" w:after="120"/>
      <w:jc w:val="left"/>
    </w:pPr>
    <w:rPr>
      <w:rFonts w:ascii="Calibri" w:eastAsia="宋体" w:hAnsi="Calibri"/>
      <w:b/>
      <w:bCs/>
      <w:caps/>
      <w:sz w:val="20"/>
      <w:szCs w:val="20"/>
    </w:rPr>
  </w:style>
  <w:style w:type="paragraph" w:styleId="a5">
    <w:name w:val="Title"/>
    <w:basedOn w:val="a"/>
    <w:next w:val="a"/>
    <w:link w:val="Char"/>
    <w:uiPriority w:val="99"/>
    <w:qFormat/>
    <w:pPr>
      <w:spacing w:before="240" w:after="60"/>
      <w:jc w:val="center"/>
      <w:outlineLvl w:val="0"/>
    </w:pPr>
    <w:rPr>
      <w:rFonts w:ascii="等线 Light" w:eastAsia="等线 Light" w:hAnsi="等线 Light"/>
      <w:b/>
      <w:kern w:val="0"/>
      <w:sz w:val="32"/>
      <w:szCs w:val="20"/>
    </w:rPr>
  </w:style>
  <w:style w:type="character" w:customStyle="1" w:styleId="Char">
    <w:name w:val="标题 Char"/>
    <w:basedOn w:val="a0"/>
    <w:link w:val="a5"/>
    <w:uiPriority w:val="99"/>
    <w:qFormat/>
    <w:rPr>
      <w:rFonts w:ascii="等线 Light" w:eastAsia="等线 Light" w:hAnsi="等线 Light" w:cs="Times New Roman"/>
      <w:b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212</Words>
  <Characters>1210</Characters>
  <Application>Microsoft Office Word</Application>
  <DocSecurity>0</DocSecurity>
  <Lines>10</Lines>
  <Paragraphs>2</Paragraphs>
  <ScaleCrop>false</ScaleCrop>
  <Company>Company</Company>
  <LinksUpToDate>false</LinksUpToDate>
  <CharactersWithSpaces>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2020-04-07T03:04:00Z</cp:lastPrinted>
  <dcterms:created xsi:type="dcterms:W3CDTF">2020-03-31T03:01:00Z</dcterms:created>
  <dcterms:modified xsi:type="dcterms:W3CDTF">2020-04-10T06:35:00Z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