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F1C" w:rsidRDefault="00735F1C" w:rsidP="00735F1C">
      <w:pPr>
        <w:rPr>
          <w:rFonts w:ascii="仿宋_GB2312" w:hAnsi="仿宋_GB2312" w:cs="仿宋_GB2312"/>
          <w:bCs/>
          <w:sz w:val="32"/>
          <w:szCs w:val="32"/>
        </w:rPr>
      </w:pPr>
      <w:r>
        <w:rPr>
          <w:rFonts w:ascii="黑体" w:eastAsia="黑体" w:hAnsi="黑体" w:cs="黑体" w:hint="eastAsia"/>
          <w:bCs/>
          <w:sz w:val="32"/>
          <w:szCs w:val="32"/>
        </w:rPr>
        <w:t>附件5</w:t>
      </w:r>
    </w:p>
    <w:p w:rsidR="00735F1C" w:rsidRDefault="00735F1C" w:rsidP="00735F1C">
      <w:pPr>
        <w:jc w:val="center"/>
        <w:rPr>
          <w:rFonts w:ascii="方正小标宋简体" w:eastAsia="方正小标宋简体"/>
          <w:sz w:val="52"/>
          <w:szCs w:val="52"/>
        </w:rPr>
      </w:pPr>
    </w:p>
    <w:p w:rsidR="00735F1C" w:rsidRPr="005431D6" w:rsidRDefault="00156165" w:rsidP="00735F1C">
      <w:pPr>
        <w:jc w:val="center"/>
        <w:rPr>
          <w:rFonts w:ascii="方正小标宋简体" w:eastAsia="方正小标宋简体"/>
          <w:sz w:val="44"/>
          <w:szCs w:val="44"/>
        </w:rPr>
      </w:pPr>
      <w:r w:rsidRPr="005431D6">
        <w:rPr>
          <w:rFonts w:ascii="方正小标宋简体" w:eastAsia="方正小标宋简体" w:hint="eastAsia"/>
          <w:sz w:val="44"/>
          <w:szCs w:val="44"/>
        </w:rPr>
        <w:t>2019</w:t>
      </w:r>
      <w:r w:rsidR="00735F1C" w:rsidRPr="005431D6">
        <w:rPr>
          <w:rFonts w:ascii="方正小标宋简体" w:eastAsia="方正小标宋简体" w:hint="eastAsia"/>
          <w:sz w:val="44"/>
          <w:szCs w:val="44"/>
        </w:rPr>
        <w:t>年</w:t>
      </w:r>
      <w:r w:rsidR="00895F33" w:rsidRPr="005431D6">
        <w:rPr>
          <w:rFonts w:ascii="方正小标宋简体" w:eastAsia="方正小标宋简体" w:hint="eastAsia"/>
          <w:sz w:val="44"/>
          <w:szCs w:val="44"/>
        </w:rPr>
        <w:t>建立公办普通高中生均公用经费拨款制度</w:t>
      </w:r>
      <w:r w:rsidR="00735F1C" w:rsidRPr="005431D6">
        <w:rPr>
          <w:rFonts w:ascii="方正小标宋简体" w:eastAsia="方正小标宋简体" w:hint="eastAsia"/>
          <w:sz w:val="44"/>
          <w:szCs w:val="44"/>
        </w:rPr>
        <w:t>绩效评价报告</w:t>
      </w:r>
    </w:p>
    <w:p w:rsidR="00735F1C" w:rsidRDefault="00735F1C" w:rsidP="00735F1C">
      <w:pPr>
        <w:rPr>
          <w:lang w:val="zh-CN"/>
        </w:rPr>
      </w:pPr>
    </w:p>
    <w:p w:rsidR="00735F1C" w:rsidRDefault="00735F1C" w:rsidP="00735F1C">
      <w:pPr>
        <w:rPr>
          <w:lang w:val="zh-CN"/>
        </w:rPr>
      </w:pPr>
    </w:p>
    <w:p w:rsidR="00735F1C" w:rsidRDefault="00735F1C" w:rsidP="00735F1C">
      <w:pPr>
        <w:rPr>
          <w:lang w:val="zh-CN"/>
        </w:rPr>
      </w:pPr>
    </w:p>
    <w:p w:rsidR="00735F1C" w:rsidRDefault="00735F1C" w:rsidP="00735F1C">
      <w:pPr>
        <w:ind w:left="2100" w:firstLineChars="331" w:firstLine="1059"/>
        <w:rPr>
          <w:rFonts w:ascii="仿宋_GB2312" w:hAnsi="仿宋_GB2312" w:cs="仿宋_GB2312"/>
          <w:sz w:val="32"/>
          <w:szCs w:val="32"/>
          <w:lang w:val="zh-CN"/>
        </w:rPr>
      </w:pPr>
    </w:p>
    <w:p w:rsidR="00735F1C" w:rsidRDefault="005431D6" w:rsidP="00156165">
      <w:pPr>
        <w:ind w:left="2100"/>
        <w:rPr>
          <w:rFonts w:ascii="仿宋_GB2312" w:hAnsi="仿宋_GB2312" w:cs="仿宋_GB2312"/>
          <w:sz w:val="32"/>
          <w:szCs w:val="32"/>
        </w:rPr>
      </w:pPr>
      <w:r>
        <w:rPr>
          <w:rFonts w:ascii="仿宋_GB2312" w:hAnsi="仿宋_GB2312" w:cs="仿宋_GB2312" w:hint="eastAsia"/>
          <w:sz w:val="32"/>
          <w:szCs w:val="32"/>
          <w:lang w:val="zh-CN"/>
        </w:rPr>
        <w:t xml:space="preserve"> </w:t>
      </w:r>
      <w:r w:rsidR="00735F1C">
        <w:rPr>
          <w:rFonts w:ascii="仿宋_GB2312" w:hAnsi="仿宋_GB2312" w:cs="仿宋_GB2312" w:hint="eastAsia"/>
          <w:sz w:val="32"/>
          <w:szCs w:val="32"/>
          <w:lang w:val="zh-CN"/>
        </w:rPr>
        <w:t>主管部门：</w:t>
      </w:r>
      <w:r w:rsidR="00156165">
        <w:rPr>
          <w:rFonts w:ascii="仿宋_GB2312" w:hAnsi="仿宋_GB2312" w:cs="仿宋_GB2312" w:hint="eastAsia"/>
          <w:sz w:val="32"/>
          <w:szCs w:val="32"/>
          <w:lang w:val="zh-CN"/>
        </w:rPr>
        <w:t>韶关市曲江区教育局</w:t>
      </w:r>
    </w:p>
    <w:p w:rsidR="00156165" w:rsidRDefault="00156165" w:rsidP="00156165">
      <w:pPr>
        <w:rPr>
          <w:rFonts w:ascii="仿宋_GB2312" w:hAnsi="仿宋_GB2312" w:cs="仿宋_GB2312"/>
          <w:sz w:val="32"/>
          <w:szCs w:val="32"/>
        </w:rPr>
      </w:pPr>
      <w:r>
        <w:rPr>
          <w:rFonts w:ascii="仿宋_GB2312" w:hAnsi="仿宋_GB2312" w:cs="仿宋_GB2312" w:hint="eastAsia"/>
          <w:sz w:val="32"/>
          <w:szCs w:val="32"/>
        </w:rPr>
        <w:t xml:space="preserve">              </w:t>
      </w:r>
      <w:r w:rsidR="00735F1C">
        <w:rPr>
          <w:rFonts w:ascii="仿宋_GB2312" w:hAnsi="仿宋_GB2312" w:cs="仿宋_GB2312" w:hint="eastAsia"/>
          <w:sz w:val="32"/>
          <w:szCs w:val="32"/>
          <w:lang w:val="zh-CN"/>
        </w:rPr>
        <w:t>填报人：</w:t>
      </w:r>
      <w:r>
        <w:rPr>
          <w:rFonts w:ascii="仿宋_GB2312" w:hAnsi="仿宋_GB2312" w:cs="仿宋_GB2312" w:hint="eastAsia"/>
          <w:sz w:val="32"/>
          <w:szCs w:val="32"/>
          <w:lang w:val="zh-CN"/>
        </w:rPr>
        <w:t>罗勇</w:t>
      </w:r>
    </w:p>
    <w:p w:rsidR="00735F1C" w:rsidRDefault="00156165" w:rsidP="00156165">
      <w:pPr>
        <w:rPr>
          <w:rFonts w:ascii="仿宋_GB2312" w:hAnsi="仿宋_GB2312" w:cs="仿宋_GB2312"/>
          <w:sz w:val="32"/>
          <w:szCs w:val="32"/>
        </w:rPr>
      </w:pPr>
      <w:r>
        <w:rPr>
          <w:rFonts w:ascii="仿宋_GB2312" w:hAnsi="仿宋_GB2312" w:cs="仿宋_GB2312" w:hint="eastAsia"/>
          <w:sz w:val="32"/>
          <w:szCs w:val="32"/>
        </w:rPr>
        <w:t xml:space="preserve">              </w:t>
      </w:r>
      <w:r w:rsidR="00735F1C">
        <w:rPr>
          <w:rFonts w:ascii="仿宋_GB2312" w:hAnsi="仿宋_GB2312" w:cs="仿宋_GB2312" w:hint="eastAsia"/>
          <w:sz w:val="32"/>
          <w:szCs w:val="32"/>
          <w:lang w:val="zh-CN"/>
        </w:rPr>
        <w:t>联系电话：</w:t>
      </w:r>
      <w:r>
        <w:rPr>
          <w:rFonts w:ascii="仿宋_GB2312" w:hAnsi="仿宋_GB2312" w:cs="仿宋_GB2312" w:hint="eastAsia"/>
          <w:sz w:val="32"/>
          <w:szCs w:val="32"/>
          <w:lang w:val="zh-CN"/>
        </w:rPr>
        <w:t>0751-6666177</w:t>
      </w:r>
    </w:p>
    <w:p w:rsidR="00735F1C" w:rsidRDefault="00735F1C" w:rsidP="00735F1C">
      <w:pPr>
        <w:pStyle w:val="a3"/>
        <w:rPr>
          <w:bCs/>
          <w:sz w:val="36"/>
          <w:szCs w:val="36"/>
          <w:lang w:val="zh-CN"/>
        </w:rPr>
      </w:pPr>
      <w:bookmarkStart w:id="0" w:name="_Toc12783"/>
      <w:bookmarkStart w:id="1" w:name="_Toc521089181"/>
    </w:p>
    <w:p w:rsidR="00735F1C" w:rsidRDefault="00735F1C" w:rsidP="00735F1C">
      <w:pPr>
        <w:rPr>
          <w:bCs/>
          <w:sz w:val="36"/>
          <w:szCs w:val="36"/>
          <w:lang w:val="zh-CN"/>
        </w:rPr>
      </w:pPr>
    </w:p>
    <w:p w:rsidR="00735F1C" w:rsidRDefault="00735F1C" w:rsidP="00735F1C">
      <w:pPr>
        <w:rPr>
          <w:bCs/>
          <w:sz w:val="36"/>
          <w:szCs w:val="36"/>
          <w:lang w:val="zh-CN"/>
        </w:rPr>
      </w:pPr>
    </w:p>
    <w:p w:rsidR="00735F1C" w:rsidRDefault="00735F1C" w:rsidP="00735F1C">
      <w:pPr>
        <w:pStyle w:val="a3"/>
        <w:rPr>
          <w:bCs/>
          <w:sz w:val="36"/>
          <w:szCs w:val="36"/>
          <w:lang w:val="zh-CN"/>
        </w:rPr>
      </w:pPr>
    </w:p>
    <w:p w:rsidR="00735F1C" w:rsidRDefault="00735F1C" w:rsidP="00735F1C">
      <w:pPr>
        <w:pStyle w:val="a3"/>
        <w:rPr>
          <w:bCs/>
          <w:sz w:val="36"/>
          <w:szCs w:val="36"/>
          <w:lang w:val="zh-CN"/>
        </w:rPr>
      </w:pPr>
    </w:p>
    <w:p w:rsidR="00735F1C" w:rsidRDefault="00735F1C" w:rsidP="00735F1C">
      <w:pPr>
        <w:pStyle w:val="a3"/>
        <w:rPr>
          <w:bCs/>
          <w:sz w:val="36"/>
          <w:szCs w:val="36"/>
          <w:lang w:val="zh-CN"/>
        </w:rPr>
      </w:pPr>
    </w:p>
    <w:p w:rsidR="001B2AA1" w:rsidRPr="001B2AA1" w:rsidRDefault="001B2AA1" w:rsidP="001B2AA1">
      <w:pPr>
        <w:rPr>
          <w:lang w:val="zh-CN"/>
        </w:rPr>
      </w:pPr>
    </w:p>
    <w:p w:rsidR="00735F1C" w:rsidRDefault="00735F1C" w:rsidP="00735F1C">
      <w:pPr>
        <w:pStyle w:val="a3"/>
        <w:rPr>
          <w:b w:val="0"/>
          <w:sz w:val="36"/>
          <w:szCs w:val="36"/>
          <w:lang w:val="zh-CN"/>
        </w:rPr>
      </w:pPr>
      <w:r>
        <w:rPr>
          <w:rFonts w:hint="eastAsia"/>
          <w:bCs/>
          <w:sz w:val="36"/>
          <w:szCs w:val="36"/>
          <w:lang w:val="zh-CN"/>
        </w:rPr>
        <w:lastRenderedPageBreak/>
        <w:t>目 录</w:t>
      </w:r>
      <w:bookmarkEnd w:id="0"/>
      <w:bookmarkEnd w:id="1"/>
    </w:p>
    <w:p w:rsidR="00735F1C" w:rsidRDefault="00735F1C" w:rsidP="00735F1C">
      <w:pPr>
        <w:rPr>
          <w:lang w:val="zh-CN"/>
        </w:rPr>
      </w:pPr>
    </w:p>
    <w:p w:rsidR="00735F1C" w:rsidRDefault="00156165" w:rsidP="00156165">
      <w:pPr>
        <w:pStyle w:val="1"/>
        <w:tabs>
          <w:tab w:val="right" w:leader="dot" w:pos="8948"/>
        </w:tabs>
        <w:rPr>
          <w:rFonts w:ascii="仿宋_GB2312" w:eastAsia="仿宋_GB2312" w:hAnsi="仿宋_GB2312" w:cs="仿宋_GB2312"/>
          <w:b w:val="0"/>
          <w:bCs w:val="0"/>
          <w:caps w:val="0"/>
          <w:sz w:val="32"/>
          <w:szCs w:val="32"/>
        </w:rPr>
      </w:pPr>
      <w:r>
        <w:rPr>
          <w:rFonts w:ascii="仿宋_GB2312" w:hAnsi="Cambria" w:hint="eastAsia"/>
          <w:b w:val="0"/>
          <w:caps w:val="0"/>
          <w:sz w:val="28"/>
          <w:szCs w:val="28"/>
        </w:rPr>
        <w:t xml:space="preserve">   </w:t>
      </w:r>
      <w:r w:rsidR="00735F1C">
        <w:rPr>
          <w:rFonts w:ascii="仿宋_GB2312" w:hAnsi="Cambria" w:hint="eastAsia"/>
          <w:b w:val="0"/>
          <w:caps w:val="0"/>
          <w:sz w:val="28"/>
          <w:szCs w:val="28"/>
        </w:rPr>
        <w:fldChar w:fldCharType="begin"/>
      </w:r>
      <w:r w:rsidR="00735F1C">
        <w:rPr>
          <w:rFonts w:ascii="仿宋_GB2312" w:hAnsi="Cambria" w:hint="eastAsia"/>
          <w:b w:val="0"/>
          <w:caps w:val="0"/>
          <w:sz w:val="28"/>
          <w:szCs w:val="28"/>
        </w:rPr>
        <w:instrText xml:space="preserve"> TOC \o "1-3" \h \z \u </w:instrText>
      </w:r>
      <w:r w:rsidR="00735F1C">
        <w:rPr>
          <w:rFonts w:ascii="仿宋_GB2312" w:hAnsi="Cambria" w:hint="eastAsia"/>
          <w:b w:val="0"/>
          <w:caps w:val="0"/>
          <w:sz w:val="28"/>
          <w:szCs w:val="28"/>
        </w:rPr>
        <w:fldChar w:fldCharType="separate"/>
      </w:r>
      <w:hyperlink w:anchor="_Toc521089182" w:history="1">
        <w:r w:rsidR="00735F1C">
          <w:rPr>
            <w:rFonts w:ascii="仿宋_GB2312" w:eastAsia="仿宋_GB2312" w:hAnsi="仿宋_GB2312" w:cs="仿宋_GB2312" w:hint="eastAsia"/>
            <w:b w:val="0"/>
            <w:sz w:val="32"/>
            <w:szCs w:val="32"/>
          </w:rPr>
          <w:t>一、基本情况</w:t>
        </w:r>
        <w:r w:rsidR="00735F1C">
          <w:rPr>
            <w:rFonts w:ascii="仿宋_GB2312" w:eastAsia="仿宋_GB2312" w:hAnsi="仿宋_GB2312" w:cs="仿宋_GB2312" w:hint="eastAsia"/>
            <w:b w:val="0"/>
            <w:sz w:val="32"/>
            <w:szCs w:val="32"/>
          </w:rPr>
          <w:tab/>
        </w:r>
      </w:hyperlink>
    </w:p>
    <w:p w:rsidR="00735F1C" w:rsidRDefault="004E4EF0" w:rsidP="00735F1C">
      <w:pPr>
        <w:pStyle w:val="1"/>
        <w:tabs>
          <w:tab w:val="right" w:leader="dot" w:pos="8948"/>
        </w:tabs>
        <w:ind w:firstLine="402"/>
        <w:rPr>
          <w:rFonts w:ascii="仿宋_GB2312" w:eastAsia="仿宋_GB2312" w:hAnsi="仿宋_GB2312" w:cs="仿宋_GB2312"/>
          <w:b w:val="0"/>
          <w:bCs w:val="0"/>
          <w:caps w:val="0"/>
          <w:sz w:val="32"/>
          <w:szCs w:val="32"/>
        </w:rPr>
      </w:pPr>
      <w:hyperlink w:anchor="_Toc521089185" w:history="1">
        <w:r w:rsidR="00735F1C">
          <w:rPr>
            <w:rFonts w:ascii="仿宋_GB2312" w:eastAsia="仿宋_GB2312" w:hAnsi="仿宋_GB2312" w:cs="仿宋_GB2312" w:hint="eastAsia"/>
            <w:b w:val="0"/>
            <w:sz w:val="32"/>
            <w:szCs w:val="32"/>
          </w:rPr>
          <w:t>二、绩效指标分析</w:t>
        </w:r>
        <w:r w:rsidR="00735F1C">
          <w:rPr>
            <w:rFonts w:ascii="仿宋_GB2312" w:eastAsia="仿宋_GB2312" w:hAnsi="仿宋_GB2312" w:cs="仿宋_GB2312" w:hint="eastAsia"/>
            <w:b w:val="0"/>
            <w:sz w:val="32"/>
            <w:szCs w:val="32"/>
          </w:rPr>
          <w:tab/>
        </w:r>
      </w:hyperlink>
    </w:p>
    <w:p w:rsidR="00735F1C" w:rsidRDefault="004E4EF0" w:rsidP="00735F1C">
      <w:pPr>
        <w:pStyle w:val="1"/>
        <w:tabs>
          <w:tab w:val="right" w:leader="dot" w:pos="8948"/>
        </w:tabs>
        <w:ind w:firstLine="402"/>
        <w:rPr>
          <w:rFonts w:ascii="仿宋_GB2312" w:eastAsia="仿宋_GB2312" w:hAnsi="仿宋_GB2312" w:cs="仿宋_GB2312"/>
          <w:b w:val="0"/>
          <w:bCs w:val="0"/>
          <w:caps w:val="0"/>
          <w:sz w:val="32"/>
          <w:szCs w:val="32"/>
        </w:rPr>
      </w:pPr>
      <w:hyperlink w:anchor="_Toc521089203" w:history="1">
        <w:r w:rsidR="00735F1C">
          <w:rPr>
            <w:rFonts w:ascii="仿宋_GB2312" w:eastAsia="仿宋_GB2312" w:hAnsi="仿宋_GB2312" w:cs="仿宋_GB2312" w:hint="eastAsia"/>
            <w:b w:val="0"/>
            <w:sz w:val="32"/>
            <w:szCs w:val="32"/>
          </w:rPr>
          <w:t>三、综合评价结论</w:t>
        </w:r>
        <w:r w:rsidR="00735F1C">
          <w:rPr>
            <w:rFonts w:ascii="仿宋_GB2312" w:eastAsia="仿宋_GB2312" w:hAnsi="仿宋_GB2312" w:cs="仿宋_GB2312" w:hint="eastAsia"/>
            <w:b w:val="0"/>
            <w:sz w:val="32"/>
            <w:szCs w:val="32"/>
          </w:rPr>
          <w:tab/>
        </w:r>
      </w:hyperlink>
    </w:p>
    <w:p w:rsidR="00735F1C" w:rsidRDefault="004E4EF0" w:rsidP="00735F1C">
      <w:pPr>
        <w:pStyle w:val="1"/>
        <w:tabs>
          <w:tab w:val="right" w:leader="dot" w:pos="8948"/>
        </w:tabs>
        <w:ind w:firstLine="402"/>
        <w:rPr>
          <w:rFonts w:ascii="仿宋_GB2312" w:eastAsia="仿宋_GB2312" w:hAnsi="仿宋_GB2312" w:cs="仿宋_GB2312"/>
          <w:b w:val="0"/>
          <w:bCs w:val="0"/>
          <w:caps w:val="0"/>
          <w:sz w:val="32"/>
          <w:szCs w:val="32"/>
        </w:rPr>
      </w:pPr>
      <w:hyperlink w:anchor="_Toc521089204" w:history="1">
        <w:r w:rsidR="00735F1C">
          <w:rPr>
            <w:rFonts w:ascii="仿宋_GB2312" w:eastAsia="仿宋_GB2312" w:hAnsi="仿宋_GB2312" w:cs="仿宋_GB2312" w:hint="eastAsia"/>
            <w:b w:val="0"/>
            <w:sz w:val="32"/>
            <w:szCs w:val="32"/>
          </w:rPr>
          <w:t>四、主要绩效</w:t>
        </w:r>
        <w:r w:rsidR="00735F1C">
          <w:rPr>
            <w:rFonts w:ascii="仿宋_GB2312" w:eastAsia="仿宋_GB2312" w:hAnsi="仿宋_GB2312" w:cs="仿宋_GB2312" w:hint="eastAsia"/>
            <w:b w:val="0"/>
            <w:sz w:val="32"/>
            <w:szCs w:val="32"/>
          </w:rPr>
          <w:tab/>
        </w:r>
      </w:hyperlink>
    </w:p>
    <w:p w:rsidR="00735F1C" w:rsidRDefault="004E4EF0" w:rsidP="00735F1C">
      <w:pPr>
        <w:pStyle w:val="1"/>
        <w:tabs>
          <w:tab w:val="right" w:leader="dot" w:pos="8948"/>
        </w:tabs>
        <w:ind w:firstLine="402"/>
        <w:rPr>
          <w:rFonts w:ascii="仿宋_GB2312" w:eastAsia="仿宋_GB2312" w:hAnsi="仿宋_GB2312" w:cs="仿宋_GB2312"/>
          <w:b w:val="0"/>
          <w:bCs w:val="0"/>
          <w:caps w:val="0"/>
          <w:sz w:val="32"/>
          <w:szCs w:val="32"/>
        </w:rPr>
      </w:pPr>
      <w:hyperlink w:anchor="_Toc521089208" w:history="1">
        <w:r w:rsidR="00735F1C">
          <w:rPr>
            <w:rFonts w:ascii="仿宋_GB2312" w:eastAsia="仿宋_GB2312" w:hAnsi="仿宋_GB2312" w:cs="仿宋_GB2312" w:hint="eastAsia"/>
            <w:b w:val="0"/>
            <w:sz w:val="32"/>
            <w:szCs w:val="32"/>
          </w:rPr>
          <w:t>五、存在问题</w:t>
        </w:r>
        <w:r w:rsidR="00735F1C">
          <w:rPr>
            <w:rFonts w:ascii="仿宋_GB2312" w:eastAsia="仿宋_GB2312" w:hAnsi="仿宋_GB2312" w:cs="仿宋_GB2312" w:hint="eastAsia"/>
            <w:b w:val="0"/>
            <w:sz w:val="32"/>
            <w:szCs w:val="32"/>
          </w:rPr>
          <w:tab/>
        </w:r>
      </w:hyperlink>
    </w:p>
    <w:p w:rsidR="00735F1C" w:rsidRDefault="004E4EF0" w:rsidP="00735F1C">
      <w:pPr>
        <w:pStyle w:val="1"/>
        <w:tabs>
          <w:tab w:val="right" w:leader="dot" w:pos="8948"/>
        </w:tabs>
        <w:ind w:firstLine="402"/>
        <w:rPr>
          <w:rFonts w:ascii="仿宋_GB2312" w:eastAsia="仿宋_GB2312" w:hAnsi="仿宋_GB2312" w:cs="仿宋_GB2312"/>
          <w:b w:val="0"/>
          <w:bCs w:val="0"/>
          <w:caps w:val="0"/>
          <w:sz w:val="32"/>
          <w:szCs w:val="32"/>
        </w:rPr>
      </w:pPr>
      <w:hyperlink w:anchor="_Toc521089213" w:history="1">
        <w:r w:rsidR="00735F1C">
          <w:rPr>
            <w:rFonts w:ascii="仿宋_GB2312" w:eastAsia="仿宋_GB2312" w:hAnsi="仿宋_GB2312" w:cs="仿宋_GB2312" w:hint="eastAsia"/>
            <w:b w:val="0"/>
            <w:sz w:val="32"/>
            <w:szCs w:val="32"/>
          </w:rPr>
          <w:t>六、相关建议</w:t>
        </w:r>
        <w:r w:rsidR="00735F1C">
          <w:rPr>
            <w:rFonts w:ascii="仿宋_GB2312" w:eastAsia="仿宋_GB2312" w:hAnsi="仿宋_GB2312" w:cs="仿宋_GB2312" w:hint="eastAsia"/>
            <w:b w:val="0"/>
            <w:sz w:val="32"/>
            <w:szCs w:val="32"/>
          </w:rPr>
          <w:tab/>
        </w:r>
      </w:hyperlink>
    </w:p>
    <w:p w:rsidR="00735F1C" w:rsidRDefault="00735F1C" w:rsidP="00735F1C">
      <w:pPr>
        <w:pStyle w:val="1"/>
        <w:tabs>
          <w:tab w:val="right" w:leader="dot" w:pos="8948"/>
        </w:tabs>
        <w:ind w:firstLine="402"/>
        <w:rPr>
          <w:rFonts w:ascii="仿宋_GB2312" w:eastAsia="仿宋_GB2312" w:hAnsi="仿宋_GB2312" w:cs="仿宋_GB2312"/>
          <w:b w:val="0"/>
          <w:bCs w:val="0"/>
          <w:caps w:val="0"/>
          <w:sz w:val="32"/>
          <w:szCs w:val="32"/>
        </w:rPr>
      </w:pPr>
    </w:p>
    <w:p w:rsidR="00735F1C" w:rsidRDefault="00735F1C" w:rsidP="00735F1C">
      <w:pPr>
        <w:pStyle w:val="1"/>
        <w:tabs>
          <w:tab w:val="right" w:leader="dot" w:pos="8948"/>
        </w:tabs>
        <w:ind w:firstLine="402"/>
        <w:rPr>
          <w:rFonts w:ascii="仿宋_GB2312" w:eastAsia="仿宋_GB2312" w:hAnsi="仿宋_GB2312" w:cs="仿宋_GB2312"/>
          <w:b w:val="0"/>
          <w:bCs w:val="0"/>
          <w:caps w:val="0"/>
          <w:sz w:val="32"/>
          <w:szCs w:val="32"/>
        </w:rPr>
      </w:pPr>
    </w:p>
    <w:p w:rsidR="00735F1C" w:rsidRDefault="00735F1C" w:rsidP="00735F1C">
      <w:pPr>
        <w:pStyle w:val="1"/>
        <w:tabs>
          <w:tab w:val="right" w:leader="dot" w:pos="8948"/>
        </w:tabs>
        <w:ind w:firstLine="402"/>
        <w:rPr>
          <w:rFonts w:ascii="仿宋_GB2312" w:eastAsia="仿宋_GB2312" w:hAnsi="仿宋_GB2312" w:cs="仿宋_GB2312"/>
          <w:b w:val="0"/>
          <w:bCs w:val="0"/>
          <w:caps w:val="0"/>
          <w:sz w:val="32"/>
          <w:szCs w:val="32"/>
        </w:rPr>
      </w:pPr>
    </w:p>
    <w:p w:rsidR="00735F1C" w:rsidRDefault="00735F1C" w:rsidP="00735F1C">
      <w:pPr>
        <w:pStyle w:val="1"/>
        <w:tabs>
          <w:tab w:val="right" w:leader="dot" w:pos="8948"/>
        </w:tabs>
        <w:ind w:firstLine="402"/>
        <w:rPr>
          <w:rFonts w:ascii="仿宋_GB2312"/>
          <w:b w:val="0"/>
          <w:bCs w:val="0"/>
          <w:caps w:val="0"/>
          <w:sz w:val="28"/>
          <w:szCs w:val="28"/>
        </w:rPr>
      </w:pPr>
    </w:p>
    <w:p w:rsidR="00932DAA" w:rsidRDefault="00735F1C" w:rsidP="00735F1C">
      <w:pPr>
        <w:rPr>
          <w:rFonts w:ascii="仿宋_GB2312" w:hAnsi="Cambria"/>
          <w:sz w:val="28"/>
          <w:szCs w:val="28"/>
        </w:rPr>
      </w:pPr>
      <w:r>
        <w:rPr>
          <w:rFonts w:ascii="仿宋_GB2312" w:hAnsi="Cambria" w:hint="eastAsia"/>
          <w:sz w:val="28"/>
          <w:szCs w:val="28"/>
        </w:rPr>
        <w:fldChar w:fldCharType="end"/>
      </w:r>
    </w:p>
    <w:p w:rsidR="0083765C" w:rsidRDefault="0083765C" w:rsidP="00735F1C">
      <w:pPr>
        <w:rPr>
          <w:rFonts w:ascii="仿宋_GB2312" w:hAnsi="Cambria"/>
          <w:sz w:val="28"/>
          <w:szCs w:val="28"/>
        </w:rPr>
      </w:pPr>
    </w:p>
    <w:p w:rsidR="0083765C" w:rsidRDefault="0083765C" w:rsidP="00735F1C">
      <w:pPr>
        <w:rPr>
          <w:rFonts w:ascii="仿宋_GB2312" w:hAnsi="Cambria"/>
          <w:sz w:val="28"/>
          <w:szCs w:val="28"/>
        </w:rPr>
      </w:pPr>
    </w:p>
    <w:p w:rsidR="0083765C" w:rsidRDefault="0083765C" w:rsidP="00735F1C">
      <w:pPr>
        <w:rPr>
          <w:rFonts w:ascii="仿宋_GB2312" w:hAnsi="Cambria"/>
          <w:sz w:val="28"/>
          <w:szCs w:val="28"/>
        </w:rPr>
      </w:pPr>
    </w:p>
    <w:p w:rsidR="0083765C" w:rsidRDefault="0083765C" w:rsidP="00735F1C">
      <w:pPr>
        <w:rPr>
          <w:rFonts w:ascii="仿宋_GB2312" w:hAnsi="Cambria"/>
          <w:sz w:val="28"/>
          <w:szCs w:val="28"/>
        </w:rPr>
      </w:pPr>
    </w:p>
    <w:p w:rsidR="0083765C" w:rsidRDefault="0083765C" w:rsidP="00735F1C">
      <w:pPr>
        <w:rPr>
          <w:rFonts w:ascii="仿宋_GB2312" w:hAnsi="Cambria"/>
          <w:sz w:val="28"/>
          <w:szCs w:val="28"/>
        </w:rPr>
      </w:pPr>
    </w:p>
    <w:p w:rsidR="0083765C" w:rsidRDefault="0083765C" w:rsidP="00735F1C">
      <w:pPr>
        <w:rPr>
          <w:rFonts w:ascii="仿宋_GB2312" w:hAnsi="Cambria"/>
          <w:sz w:val="28"/>
          <w:szCs w:val="28"/>
        </w:rPr>
      </w:pPr>
    </w:p>
    <w:p w:rsidR="0083765C" w:rsidRDefault="0083765C" w:rsidP="00735F1C">
      <w:pPr>
        <w:rPr>
          <w:rFonts w:ascii="仿宋_GB2312" w:hAnsi="Cambria"/>
          <w:sz w:val="28"/>
          <w:szCs w:val="28"/>
        </w:rPr>
      </w:pPr>
    </w:p>
    <w:p w:rsidR="0083765C" w:rsidRPr="005431D6" w:rsidRDefault="0083765C" w:rsidP="00735F1C">
      <w:pPr>
        <w:rPr>
          <w:rFonts w:ascii="黑体" w:eastAsia="黑体" w:hAnsi="黑体" w:hint="eastAsia"/>
          <w:sz w:val="32"/>
          <w:szCs w:val="32"/>
        </w:rPr>
      </w:pPr>
      <w:r>
        <w:rPr>
          <w:rFonts w:hint="eastAsia"/>
        </w:rPr>
        <w:lastRenderedPageBreak/>
        <w:t xml:space="preserve">    </w:t>
      </w:r>
      <w:r w:rsidRPr="005431D6">
        <w:rPr>
          <w:rFonts w:ascii="黑体" w:eastAsia="黑体" w:hAnsi="黑体" w:hint="eastAsia"/>
          <w:sz w:val="32"/>
          <w:szCs w:val="32"/>
        </w:rPr>
        <w:t>一、基本情况</w:t>
      </w:r>
    </w:p>
    <w:p w:rsidR="0027587A" w:rsidRPr="005431D6" w:rsidRDefault="00D771B1" w:rsidP="0027587A">
      <w:pPr>
        <w:rPr>
          <w:rFonts w:ascii="楷体" w:eastAsia="楷体" w:hAnsi="楷体" w:hint="eastAsia"/>
          <w:sz w:val="32"/>
          <w:szCs w:val="32"/>
        </w:rPr>
      </w:pPr>
      <w:r w:rsidRPr="005431D6">
        <w:rPr>
          <w:rFonts w:ascii="仿宋_GB2312" w:hint="eastAsia"/>
          <w:sz w:val="32"/>
          <w:szCs w:val="32"/>
        </w:rPr>
        <w:t xml:space="preserve"> </w:t>
      </w:r>
      <w:r w:rsidR="00BA1CF7" w:rsidRPr="005431D6">
        <w:rPr>
          <w:rFonts w:ascii="仿宋_GB2312" w:hint="eastAsia"/>
          <w:sz w:val="32"/>
          <w:szCs w:val="32"/>
        </w:rPr>
        <w:t xml:space="preserve">  </w:t>
      </w:r>
      <w:r w:rsidR="0027587A" w:rsidRPr="005431D6">
        <w:rPr>
          <w:rFonts w:ascii="楷体" w:eastAsia="楷体" w:hAnsi="楷体" w:hint="eastAsia"/>
          <w:sz w:val="32"/>
          <w:szCs w:val="32"/>
        </w:rPr>
        <w:t>（一）建立生均拨款制度情况</w:t>
      </w:r>
    </w:p>
    <w:p w:rsidR="0027587A" w:rsidRPr="005431D6" w:rsidRDefault="0027587A" w:rsidP="0027587A">
      <w:pPr>
        <w:ind w:firstLine="600"/>
        <w:rPr>
          <w:rFonts w:ascii="仿宋_GB2312" w:hint="eastAsia"/>
          <w:sz w:val="32"/>
          <w:szCs w:val="32"/>
        </w:rPr>
      </w:pPr>
      <w:r w:rsidRPr="005431D6">
        <w:rPr>
          <w:rFonts w:ascii="仿宋_GB2312" w:hint="eastAsia"/>
          <w:sz w:val="32"/>
          <w:szCs w:val="32"/>
        </w:rPr>
        <w:t>根据省财政厅、省教育厅《关于建立全省学前教育生均经费拨款制度的通知》（</w:t>
      </w:r>
      <w:proofErr w:type="gramStart"/>
      <w:r w:rsidRPr="005431D6">
        <w:rPr>
          <w:rFonts w:ascii="仿宋_GB2312" w:hint="eastAsia"/>
          <w:sz w:val="32"/>
          <w:szCs w:val="32"/>
        </w:rPr>
        <w:t>粤财教〔2018〕</w:t>
      </w:r>
      <w:proofErr w:type="gramEnd"/>
      <w:r w:rsidR="00451687" w:rsidRPr="005431D6">
        <w:rPr>
          <w:rFonts w:ascii="仿宋_GB2312" w:hint="eastAsia"/>
          <w:sz w:val="32"/>
          <w:szCs w:val="32"/>
        </w:rPr>
        <w:t>399</w:t>
      </w:r>
      <w:r w:rsidRPr="005431D6">
        <w:rPr>
          <w:rFonts w:ascii="仿宋_GB2312" w:hint="eastAsia"/>
          <w:sz w:val="32"/>
          <w:szCs w:val="32"/>
        </w:rPr>
        <w:t>号）</w:t>
      </w:r>
      <w:r w:rsidR="003A4269" w:rsidRPr="005431D6">
        <w:rPr>
          <w:rFonts w:ascii="仿宋_GB2312" w:hint="eastAsia"/>
          <w:sz w:val="32"/>
          <w:szCs w:val="32"/>
        </w:rPr>
        <w:t>文件精神，为进一步完善</w:t>
      </w:r>
      <w:r w:rsidR="00451687" w:rsidRPr="005431D6">
        <w:rPr>
          <w:rFonts w:ascii="仿宋_GB2312" w:hint="eastAsia"/>
          <w:sz w:val="32"/>
          <w:szCs w:val="32"/>
        </w:rPr>
        <w:t>公办普通高中</w:t>
      </w:r>
      <w:r w:rsidRPr="005431D6">
        <w:rPr>
          <w:rFonts w:ascii="仿宋_GB2312" w:hint="eastAsia"/>
          <w:sz w:val="32"/>
          <w:szCs w:val="32"/>
        </w:rPr>
        <w:t>经费保障制度，</w:t>
      </w:r>
      <w:r w:rsidR="00451687" w:rsidRPr="005431D6">
        <w:rPr>
          <w:rFonts w:ascii="仿宋_GB2312" w:hint="eastAsia"/>
          <w:sz w:val="32"/>
          <w:szCs w:val="32"/>
        </w:rPr>
        <w:t>促进普通高中教育健康发展</w:t>
      </w:r>
      <w:r w:rsidRPr="005431D6">
        <w:rPr>
          <w:rFonts w:ascii="仿宋_GB2312" w:hint="eastAsia"/>
          <w:sz w:val="32"/>
          <w:szCs w:val="32"/>
        </w:rPr>
        <w:t>，我区从2019</w:t>
      </w:r>
      <w:r w:rsidR="00451687" w:rsidRPr="005431D6">
        <w:rPr>
          <w:rFonts w:ascii="仿宋_GB2312" w:hint="eastAsia"/>
          <w:sz w:val="32"/>
          <w:szCs w:val="32"/>
        </w:rPr>
        <w:t>年起制定韶关市曲江区公办普通高中</w:t>
      </w:r>
      <w:r w:rsidRPr="005431D6">
        <w:rPr>
          <w:rFonts w:ascii="仿宋_GB2312" w:hint="eastAsia"/>
          <w:sz w:val="32"/>
          <w:szCs w:val="32"/>
        </w:rPr>
        <w:t>生均</w:t>
      </w:r>
      <w:r w:rsidR="00451687" w:rsidRPr="005431D6">
        <w:rPr>
          <w:rFonts w:ascii="仿宋_GB2312" w:hint="eastAsia"/>
          <w:sz w:val="32"/>
          <w:szCs w:val="32"/>
        </w:rPr>
        <w:t>公用经费</w:t>
      </w:r>
      <w:r w:rsidRPr="005431D6">
        <w:rPr>
          <w:rFonts w:ascii="仿宋_GB2312" w:hint="eastAsia"/>
          <w:sz w:val="32"/>
          <w:szCs w:val="32"/>
        </w:rPr>
        <w:t>拨款制度。</w:t>
      </w:r>
    </w:p>
    <w:p w:rsidR="0027587A" w:rsidRPr="005431D6" w:rsidRDefault="0027587A" w:rsidP="0027587A">
      <w:pPr>
        <w:ind w:firstLine="600"/>
        <w:rPr>
          <w:rFonts w:ascii="仿宋_GB2312" w:hint="eastAsia"/>
          <w:b/>
          <w:sz w:val="32"/>
          <w:szCs w:val="32"/>
        </w:rPr>
      </w:pPr>
      <w:r w:rsidRPr="005431D6">
        <w:rPr>
          <w:rFonts w:ascii="仿宋_GB2312" w:hint="eastAsia"/>
          <w:b/>
          <w:sz w:val="32"/>
          <w:szCs w:val="32"/>
        </w:rPr>
        <w:t>1.建立</w:t>
      </w:r>
      <w:r w:rsidR="003A4269" w:rsidRPr="005431D6">
        <w:rPr>
          <w:rFonts w:ascii="仿宋_GB2312" w:hint="eastAsia"/>
          <w:b/>
          <w:sz w:val="32"/>
          <w:szCs w:val="32"/>
        </w:rPr>
        <w:t>公办普通高中</w:t>
      </w:r>
      <w:r w:rsidRPr="005431D6">
        <w:rPr>
          <w:rFonts w:ascii="仿宋_GB2312" w:hint="eastAsia"/>
          <w:b/>
          <w:sz w:val="32"/>
          <w:szCs w:val="32"/>
        </w:rPr>
        <w:t>生均拨款</w:t>
      </w:r>
      <w:r w:rsidR="003A4269" w:rsidRPr="005431D6">
        <w:rPr>
          <w:rFonts w:ascii="仿宋_GB2312" w:hint="eastAsia"/>
          <w:b/>
          <w:sz w:val="32"/>
          <w:szCs w:val="32"/>
        </w:rPr>
        <w:t>最低</w:t>
      </w:r>
      <w:r w:rsidRPr="005431D6">
        <w:rPr>
          <w:rFonts w:ascii="仿宋_GB2312" w:hint="eastAsia"/>
          <w:b/>
          <w:sz w:val="32"/>
          <w:szCs w:val="32"/>
        </w:rPr>
        <w:t>标准</w:t>
      </w:r>
    </w:p>
    <w:p w:rsidR="0027587A" w:rsidRPr="005431D6" w:rsidRDefault="0027587A" w:rsidP="0027587A">
      <w:pPr>
        <w:ind w:firstLine="600"/>
        <w:rPr>
          <w:rFonts w:ascii="仿宋_GB2312" w:hint="eastAsia"/>
          <w:sz w:val="32"/>
          <w:szCs w:val="32"/>
        </w:rPr>
      </w:pPr>
      <w:r w:rsidRPr="005431D6">
        <w:rPr>
          <w:rFonts w:ascii="仿宋_GB2312" w:hint="eastAsia"/>
          <w:sz w:val="32"/>
          <w:szCs w:val="32"/>
        </w:rPr>
        <w:t>从2019</w:t>
      </w:r>
      <w:r w:rsidR="003A4269" w:rsidRPr="005431D6">
        <w:rPr>
          <w:rFonts w:ascii="仿宋_GB2312" w:hint="eastAsia"/>
          <w:sz w:val="32"/>
          <w:szCs w:val="32"/>
        </w:rPr>
        <w:t>年起，公办普通高中</w:t>
      </w:r>
      <w:r w:rsidRPr="005431D6">
        <w:rPr>
          <w:rFonts w:ascii="仿宋_GB2312" w:hint="eastAsia"/>
          <w:sz w:val="32"/>
          <w:szCs w:val="32"/>
        </w:rPr>
        <w:t>生均公用经费拨款</w:t>
      </w:r>
      <w:r w:rsidR="00EC0C0C" w:rsidRPr="005431D6">
        <w:rPr>
          <w:rFonts w:ascii="仿宋_GB2312" w:hint="eastAsia"/>
          <w:sz w:val="32"/>
          <w:szCs w:val="32"/>
        </w:rPr>
        <w:t>最低</w:t>
      </w:r>
      <w:r w:rsidRPr="005431D6">
        <w:rPr>
          <w:rFonts w:ascii="仿宋_GB2312" w:hint="eastAsia"/>
          <w:sz w:val="32"/>
          <w:szCs w:val="32"/>
        </w:rPr>
        <w:t>标准为</w:t>
      </w:r>
      <w:r w:rsidR="00EC0C0C" w:rsidRPr="005431D6">
        <w:rPr>
          <w:rFonts w:ascii="仿宋_GB2312" w:hint="eastAsia"/>
          <w:sz w:val="32"/>
          <w:szCs w:val="32"/>
        </w:rPr>
        <w:t>每生每年5</w:t>
      </w:r>
      <w:r w:rsidRPr="005431D6">
        <w:rPr>
          <w:rFonts w:ascii="仿宋_GB2312" w:hint="eastAsia"/>
          <w:sz w:val="32"/>
          <w:szCs w:val="32"/>
        </w:rPr>
        <w:t>00元，2020年、2021年分别达到</w:t>
      </w:r>
      <w:r w:rsidR="00EC0C0C" w:rsidRPr="005431D6">
        <w:rPr>
          <w:rFonts w:ascii="仿宋_GB2312" w:hint="eastAsia"/>
          <w:sz w:val="32"/>
          <w:szCs w:val="32"/>
        </w:rPr>
        <w:t>6</w:t>
      </w:r>
      <w:r w:rsidRPr="005431D6">
        <w:rPr>
          <w:rFonts w:ascii="仿宋_GB2312" w:hint="eastAsia"/>
          <w:sz w:val="32"/>
          <w:szCs w:val="32"/>
        </w:rPr>
        <w:t>00元和</w:t>
      </w:r>
      <w:r w:rsidR="00EC0C0C" w:rsidRPr="005431D6">
        <w:rPr>
          <w:rFonts w:ascii="仿宋_GB2312" w:hint="eastAsia"/>
          <w:sz w:val="32"/>
          <w:szCs w:val="32"/>
        </w:rPr>
        <w:t>7</w:t>
      </w:r>
      <w:r w:rsidRPr="005431D6">
        <w:rPr>
          <w:rFonts w:ascii="仿宋_GB2312" w:hint="eastAsia"/>
          <w:sz w:val="32"/>
          <w:szCs w:val="32"/>
        </w:rPr>
        <w:t>00元，</w:t>
      </w:r>
      <w:r w:rsidR="00EC0C0C" w:rsidRPr="005431D6">
        <w:rPr>
          <w:rFonts w:ascii="仿宋_GB2312" w:hint="eastAsia"/>
          <w:sz w:val="32"/>
          <w:szCs w:val="32"/>
        </w:rPr>
        <w:t>该标准不含财政返拨公办普通高中学校的学费、住宿费、捐资助学等收入，不含用于实施建档立</w:t>
      </w:r>
      <w:proofErr w:type="gramStart"/>
      <w:r w:rsidR="00EC0C0C" w:rsidRPr="005431D6">
        <w:rPr>
          <w:rFonts w:ascii="仿宋_GB2312" w:hint="eastAsia"/>
          <w:sz w:val="32"/>
          <w:szCs w:val="32"/>
        </w:rPr>
        <w:t>卡家庭</w:t>
      </w:r>
      <w:proofErr w:type="gramEnd"/>
      <w:r w:rsidR="00EC0C0C" w:rsidRPr="005431D6">
        <w:rPr>
          <w:rFonts w:ascii="仿宋_GB2312" w:hint="eastAsia"/>
          <w:sz w:val="32"/>
          <w:szCs w:val="32"/>
        </w:rPr>
        <w:t>经济困难高中学生免学费财政补助资金及其他财政资助资金和专项资金</w:t>
      </w:r>
      <w:r w:rsidRPr="005431D6">
        <w:rPr>
          <w:rFonts w:ascii="仿宋_GB2312" w:hint="eastAsia"/>
          <w:sz w:val="32"/>
          <w:szCs w:val="32"/>
        </w:rPr>
        <w:t>。</w:t>
      </w:r>
    </w:p>
    <w:p w:rsidR="0027587A" w:rsidRPr="005431D6" w:rsidRDefault="0027587A" w:rsidP="0027587A">
      <w:pPr>
        <w:ind w:firstLine="600"/>
        <w:rPr>
          <w:rFonts w:ascii="仿宋_GB2312" w:hint="eastAsia"/>
          <w:b/>
          <w:sz w:val="32"/>
          <w:szCs w:val="32"/>
        </w:rPr>
      </w:pPr>
      <w:r w:rsidRPr="005431D6">
        <w:rPr>
          <w:rFonts w:ascii="仿宋_GB2312" w:hint="eastAsia"/>
          <w:b/>
          <w:sz w:val="32"/>
          <w:szCs w:val="32"/>
        </w:rPr>
        <w:t>2.经费保障及分担比例</w:t>
      </w:r>
    </w:p>
    <w:p w:rsidR="0027587A" w:rsidRPr="005431D6" w:rsidRDefault="00EC0C0C" w:rsidP="0027587A">
      <w:pPr>
        <w:ind w:firstLine="600"/>
        <w:rPr>
          <w:rFonts w:ascii="仿宋_GB2312" w:hint="eastAsia"/>
          <w:sz w:val="32"/>
          <w:szCs w:val="32"/>
        </w:rPr>
      </w:pPr>
      <w:r w:rsidRPr="005431D6">
        <w:rPr>
          <w:rFonts w:ascii="仿宋_GB2312" w:hint="eastAsia"/>
          <w:sz w:val="32"/>
          <w:szCs w:val="32"/>
        </w:rPr>
        <w:t>生均</w:t>
      </w:r>
      <w:r w:rsidR="00EF2E1C" w:rsidRPr="005431D6">
        <w:rPr>
          <w:rFonts w:ascii="仿宋_GB2312" w:hint="eastAsia"/>
          <w:sz w:val="32"/>
          <w:szCs w:val="32"/>
        </w:rPr>
        <w:t>公用经费拨款所需资金</w:t>
      </w:r>
      <w:r w:rsidR="0027587A" w:rsidRPr="005431D6">
        <w:rPr>
          <w:rFonts w:ascii="仿宋_GB2312" w:hint="eastAsia"/>
          <w:sz w:val="32"/>
          <w:szCs w:val="32"/>
        </w:rPr>
        <w:t>由省财政和区财政足额安排，省财政按省定标准补助我区50%，我区配套50%。</w:t>
      </w:r>
    </w:p>
    <w:p w:rsidR="005B2BD2" w:rsidRPr="005431D6" w:rsidRDefault="005B2BD2" w:rsidP="0027587A">
      <w:pPr>
        <w:ind w:firstLine="600"/>
        <w:rPr>
          <w:rFonts w:ascii="仿宋_GB2312" w:hint="eastAsia"/>
          <w:b/>
          <w:sz w:val="32"/>
          <w:szCs w:val="32"/>
        </w:rPr>
      </w:pPr>
      <w:bookmarkStart w:id="2" w:name="_GoBack"/>
      <w:r w:rsidRPr="005431D6">
        <w:rPr>
          <w:rFonts w:ascii="仿宋_GB2312" w:hint="eastAsia"/>
          <w:b/>
          <w:sz w:val="32"/>
          <w:szCs w:val="32"/>
        </w:rPr>
        <w:t>3.开支范围</w:t>
      </w:r>
    </w:p>
    <w:bookmarkEnd w:id="2"/>
    <w:p w:rsidR="005B2BD2" w:rsidRPr="005431D6" w:rsidRDefault="005B2BD2" w:rsidP="0027587A">
      <w:pPr>
        <w:ind w:firstLine="600"/>
        <w:rPr>
          <w:rFonts w:ascii="仿宋_GB2312" w:hint="eastAsia"/>
          <w:sz w:val="32"/>
          <w:szCs w:val="32"/>
        </w:rPr>
      </w:pPr>
      <w:r w:rsidRPr="005431D6">
        <w:rPr>
          <w:rFonts w:ascii="仿宋_GB2312" w:hint="eastAsia"/>
          <w:sz w:val="32"/>
          <w:szCs w:val="32"/>
        </w:rPr>
        <w:t>公办普通高中公用经费主要用于保障学校正常运转、完成教育教学活动和与教学相关的后勤服务等方面的支出。</w:t>
      </w:r>
    </w:p>
    <w:p w:rsidR="005B2BD2" w:rsidRPr="005431D6" w:rsidRDefault="005B2BD2" w:rsidP="0027587A">
      <w:pPr>
        <w:ind w:firstLine="600"/>
        <w:rPr>
          <w:rFonts w:ascii="仿宋_GB2312" w:hint="eastAsia"/>
          <w:sz w:val="32"/>
          <w:szCs w:val="32"/>
        </w:rPr>
      </w:pPr>
      <w:r w:rsidRPr="005431D6">
        <w:rPr>
          <w:rFonts w:ascii="仿宋_GB2312" w:hint="eastAsia"/>
          <w:sz w:val="32"/>
          <w:szCs w:val="32"/>
        </w:rPr>
        <w:t>具体支出范围包括：教学业务与管理、教师培训、实验学习、文体活动、水电、交通差旅、邮电、仪器设备及图书资料等购置，房屋、建筑物及仪器设备的日常维修维护等。</w:t>
      </w:r>
    </w:p>
    <w:p w:rsidR="005B2BD2" w:rsidRPr="005431D6" w:rsidRDefault="005B2BD2" w:rsidP="0027587A">
      <w:pPr>
        <w:ind w:firstLine="600"/>
        <w:rPr>
          <w:rFonts w:ascii="仿宋_GB2312" w:hint="eastAsia"/>
          <w:sz w:val="32"/>
          <w:szCs w:val="32"/>
        </w:rPr>
      </w:pPr>
      <w:r w:rsidRPr="005431D6">
        <w:rPr>
          <w:rFonts w:ascii="仿宋_GB2312" w:hint="eastAsia"/>
          <w:sz w:val="32"/>
          <w:szCs w:val="32"/>
        </w:rPr>
        <w:lastRenderedPageBreak/>
        <w:t>公用经费应按照“勤俭办学”、“建设节约型校园”要求使用，优先用于学校教育教学最急需、最紧迫的方面，重点安排</w:t>
      </w:r>
      <w:r w:rsidR="00977CBC" w:rsidRPr="005431D6">
        <w:rPr>
          <w:rFonts w:ascii="仿宋_GB2312" w:hint="eastAsia"/>
          <w:sz w:val="32"/>
          <w:szCs w:val="32"/>
        </w:rPr>
        <w:t>保障教学业务费、日常维修维护费、教师培训和仪器设备图书购置等方面。学校公用经费不得用于财政供养人员的工资、津贴、福利、社保和住房公积金等工资福利支出；不得用于基本建设投资、偿还债务等方面的支出。</w:t>
      </w:r>
    </w:p>
    <w:p w:rsidR="0027587A" w:rsidRPr="005431D6" w:rsidRDefault="0027587A" w:rsidP="0027587A">
      <w:pPr>
        <w:rPr>
          <w:rFonts w:ascii="楷体" w:eastAsia="楷体" w:hAnsi="楷体" w:hint="eastAsia"/>
          <w:sz w:val="32"/>
          <w:szCs w:val="32"/>
        </w:rPr>
      </w:pPr>
      <w:r w:rsidRPr="005431D6">
        <w:rPr>
          <w:rFonts w:ascii="仿宋_GB2312" w:hint="eastAsia"/>
          <w:sz w:val="32"/>
          <w:szCs w:val="32"/>
        </w:rPr>
        <w:t xml:space="preserve">   </w:t>
      </w:r>
      <w:r w:rsidRPr="005431D6">
        <w:rPr>
          <w:rFonts w:ascii="楷体" w:eastAsia="楷体" w:hAnsi="楷体" w:hint="eastAsia"/>
          <w:sz w:val="32"/>
          <w:szCs w:val="32"/>
        </w:rPr>
        <w:t>（二）资金安排情况</w:t>
      </w:r>
    </w:p>
    <w:p w:rsidR="0027587A" w:rsidRPr="005431D6" w:rsidRDefault="0027587A" w:rsidP="0027587A">
      <w:pPr>
        <w:ind w:firstLine="600"/>
        <w:rPr>
          <w:rFonts w:ascii="仿宋_GB2312" w:hint="eastAsia"/>
          <w:sz w:val="32"/>
          <w:szCs w:val="32"/>
        </w:rPr>
      </w:pPr>
      <w:r w:rsidRPr="005431D6">
        <w:rPr>
          <w:rFonts w:ascii="仿宋_GB2312" w:hint="eastAsia"/>
          <w:sz w:val="32"/>
          <w:szCs w:val="32"/>
        </w:rPr>
        <w:t>根据韶关市财政局《关于下达2019年</w:t>
      </w:r>
      <w:r w:rsidR="005B2BD2" w:rsidRPr="005431D6">
        <w:rPr>
          <w:rFonts w:ascii="仿宋_GB2312" w:hint="eastAsia"/>
          <w:sz w:val="32"/>
          <w:szCs w:val="32"/>
        </w:rPr>
        <w:t>公办普通高中生均公用</w:t>
      </w:r>
      <w:r w:rsidRPr="005431D6">
        <w:rPr>
          <w:rFonts w:ascii="仿宋_GB2312" w:hint="eastAsia"/>
          <w:sz w:val="32"/>
          <w:szCs w:val="32"/>
        </w:rPr>
        <w:t>经费省级补助资金的通知》（</w:t>
      </w:r>
      <w:proofErr w:type="gramStart"/>
      <w:r w:rsidRPr="005431D6">
        <w:rPr>
          <w:rFonts w:ascii="仿宋_GB2312" w:hint="eastAsia"/>
          <w:sz w:val="32"/>
          <w:szCs w:val="32"/>
        </w:rPr>
        <w:t>韶财教</w:t>
      </w:r>
      <w:proofErr w:type="gramEnd"/>
      <w:r w:rsidRPr="005431D6">
        <w:rPr>
          <w:rFonts w:ascii="仿宋_GB2312" w:hint="eastAsia"/>
          <w:sz w:val="32"/>
          <w:szCs w:val="32"/>
        </w:rPr>
        <w:t>〔2019〕</w:t>
      </w:r>
      <w:r w:rsidR="005B2BD2" w:rsidRPr="005431D6">
        <w:rPr>
          <w:rFonts w:ascii="仿宋_GB2312" w:hint="eastAsia"/>
          <w:sz w:val="32"/>
          <w:szCs w:val="32"/>
        </w:rPr>
        <w:t>16</w:t>
      </w:r>
      <w:r w:rsidRPr="005431D6">
        <w:rPr>
          <w:rFonts w:ascii="仿宋_GB2312" w:hint="eastAsia"/>
          <w:sz w:val="32"/>
          <w:szCs w:val="32"/>
        </w:rPr>
        <w:t>号）文件精神，下达我区的省补资金</w:t>
      </w:r>
      <w:r w:rsidR="005B2BD2" w:rsidRPr="005431D6">
        <w:rPr>
          <w:rFonts w:ascii="仿宋_GB2312" w:hint="eastAsia"/>
          <w:sz w:val="32"/>
          <w:szCs w:val="32"/>
        </w:rPr>
        <w:t>132</w:t>
      </w:r>
      <w:r w:rsidRPr="005431D6">
        <w:rPr>
          <w:rFonts w:ascii="仿宋_GB2312" w:hint="eastAsia"/>
          <w:sz w:val="32"/>
          <w:szCs w:val="32"/>
        </w:rPr>
        <w:t>万元，主要用于保障</w:t>
      </w:r>
      <w:r w:rsidR="005B2BD2" w:rsidRPr="005431D6">
        <w:rPr>
          <w:rFonts w:ascii="仿宋_GB2312" w:hint="eastAsia"/>
          <w:sz w:val="32"/>
          <w:szCs w:val="32"/>
        </w:rPr>
        <w:t>公办普通高中学校正常运转、完成教育教学活动和与教学相关的后勤服务等方面的支出</w:t>
      </w:r>
      <w:r w:rsidRPr="005431D6">
        <w:rPr>
          <w:rFonts w:ascii="仿宋_GB2312" w:hint="eastAsia"/>
          <w:sz w:val="32"/>
          <w:szCs w:val="32"/>
        </w:rPr>
        <w:t>。</w:t>
      </w:r>
    </w:p>
    <w:p w:rsidR="00751608" w:rsidRPr="005431D6" w:rsidRDefault="0027587A" w:rsidP="0027587A">
      <w:pPr>
        <w:rPr>
          <w:rFonts w:ascii="黑体" w:eastAsia="黑体" w:hAnsi="黑体" w:hint="eastAsia"/>
          <w:sz w:val="32"/>
          <w:szCs w:val="32"/>
        </w:rPr>
      </w:pPr>
      <w:r w:rsidRPr="005431D6">
        <w:rPr>
          <w:rFonts w:ascii="仿宋_GB2312" w:hint="eastAsia"/>
          <w:sz w:val="32"/>
          <w:szCs w:val="32"/>
        </w:rPr>
        <w:t xml:space="preserve">    </w:t>
      </w:r>
      <w:r w:rsidR="00751608" w:rsidRPr="005431D6">
        <w:rPr>
          <w:rFonts w:ascii="黑体" w:eastAsia="黑体" w:hAnsi="黑体" w:hint="eastAsia"/>
          <w:sz w:val="32"/>
          <w:szCs w:val="32"/>
        </w:rPr>
        <w:t>二、绩效指标分析</w:t>
      </w:r>
    </w:p>
    <w:p w:rsidR="00FA1F1D" w:rsidRPr="005431D6" w:rsidRDefault="00BA1CF7" w:rsidP="00B92689">
      <w:pPr>
        <w:rPr>
          <w:rFonts w:ascii="仿宋_GB2312" w:hint="eastAsia"/>
          <w:sz w:val="32"/>
          <w:szCs w:val="32"/>
        </w:rPr>
      </w:pPr>
      <w:r w:rsidRPr="005431D6">
        <w:rPr>
          <w:rFonts w:ascii="仿宋_GB2312" w:hint="eastAsia"/>
          <w:sz w:val="32"/>
          <w:szCs w:val="32"/>
        </w:rPr>
        <w:t xml:space="preserve">   </w:t>
      </w:r>
      <w:r w:rsidR="00B92689" w:rsidRPr="005431D6">
        <w:rPr>
          <w:rFonts w:ascii="仿宋_GB2312" w:hint="eastAsia"/>
          <w:sz w:val="32"/>
          <w:szCs w:val="32"/>
        </w:rPr>
        <w:t xml:space="preserve"> 对照《省级财政资金绩效自评指标体系评分表》的各项指标，自查自评：论证充分性4分、完整性2分、合理性2分、可衡量性2分、制度完整性1分、计划安排合理性1分、资金到位率3分、资金到位及时性2分、资金分配合理性3分、资金支出率6分、支出规范性6分、程序规范性4分、监管有效性4分、预算控制3分、成本节约（成本指标）2分、（数量、时效、质量指标）25分、（个性指标）25分、服务对象满意度5分。</w:t>
      </w:r>
    </w:p>
    <w:p w:rsidR="00FA1F1D" w:rsidRPr="005431D6" w:rsidRDefault="00D034C5" w:rsidP="0069202B">
      <w:pPr>
        <w:ind w:firstLine="600"/>
        <w:rPr>
          <w:rFonts w:ascii="黑体" w:eastAsia="黑体" w:hAnsi="黑体" w:hint="eastAsia"/>
          <w:sz w:val="32"/>
          <w:szCs w:val="32"/>
        </w:rPr>
      </w:pPr>
      <w:r w:rsidRPr="005431D6">
        <w:rPr>
          <w:rFonts w:ascii="黑体" w:eastAsia="黑体" w:hAnsi="黑体" w:hint="eastAsia"/>
          <w:sz w:val="32"/>
          <w:szCs w:val="32"/>
        </w:rPr>
        <w:t>三、综合评价结论</w:t>
      </w:r>
    </w:p>
    <w:p w:rsidR="00B92689" w:rsidRPr="005431D6" w:rsidRDefault="00B92689" w:rsidP="0069202B">
      <w:pPr>
        <w:ind w:firstLine="600"/>
        <w:rPr>
          <w:rFonts w:ascii="仿宋_GB2312" w:hint="eastAsia"/>
          <w:sz w:val="32"/>
          <w:szCs w:val="32"/>
        </w:rPr>
      </w:pPr>
      <w:r w:rsidRPr="005431D6">
        <w:rPr>
          <w:rFonts w:ascii="仿宋_GB2312" w:hint="eastAsia"/>
          <w:sz w:val="32"/>
          <w:szCs w:val="32"/>
        </w:rPr>
        <w:lastRenderedPageBreak/>
        <w:t>总体自评100分。</w:t>
      </w:r>
    </w:p>
    <w:p w:rsidR="000B5524" w:rsidRPr="005431D6" w:rsidRDefault="000B5524" w:rsidP="0069202B">
      <w:pPr>
        <w:ind w:firstLine="600"/>
        <w:rPr>
          <w:rFonts w:ascii="黑体" w:eastAsia="黑体" w:hAnsi="黑体" w:hint="eastAsia"/>
          <w:sz w:val="32"/>
          <w:szCs w:val="32"/>
        </w:rPr>
      </w:pPr>
      <w:r w:rsidRPr="005431D6">
        <w:rPr>
          <w:rFonts w:ascii="黑体" w:eastAsia="黑体" w:hAnsi="黑体" w:hint="eastAsia"/>
          <w:sz w:val="32"/>
          <w:szCs w:val="32"/>
        </w:rPr>
        <w:t>四、主要绩效</w:t>
      </w:r>
    </w:p>
    <w:p w:rsidR="000B5524" w:rsidRPr="005431D6" w:rsidRDefault="000B5524" w:rsidP="0069202B">
      <w:pPr>
        <w:ind w:firstLine="600"/>
        <w:rPr>
          <w:rFonts w:ascii="仿宋_GB2312" w:hint="eastAsia"/>
          <w:sz w:val="32"/>
          <w:szCs w:val="32"/>
        </w:rPr>
      </w:pPr>
      <w:r w:rsidRPr="005431D6">
        <w:rPr>
          <w:rFonts w:ascii="仿宋_GB2312" w:hint="eastAsia"/>
          <w:sz w:val="32"/>
          <w:szCs w:val="32"/>
        </w:rPr>
        <w:t>1.2019年，全区</w:t>
      </w:r>
      <w:r w:rsidR="002C3F1B" w:rsidRPr="005431D6">
        <w:rPr>
          <w:rFonts w:ascii="仿宋_GB2312" w:hint="eastAsia"/>
          <w:sz w:val="32"/>
          <w:szCs w:val="32"/>
        </w:rPr>
        <w:t>公办普通高中生均公用经费补助</w:t>
      </w:r>
      <w:r w:rsidR="008D245A" w:rsidRPr="005431D6">
        <w:rPr>
          <w:rFonts w:ascii="仿宋_GB2312" w:hint="eastAsia"/>
          <w:sz w:val="32"/>
          <w:szCs w:val="32"/>
        </w:rPr>
        <w:t>学校数</w:t>
      </w:r>
      <w:r w:rsidRPr="005431D6">
        <w:rPr>
          <w:rFonts w:ascii="仿宋_GB2312" w:hint="eastAsia"/>
          <w:sz w:val="32"/>
          <w:szCs w:val="32"/>
        </w:rPr>
        <w:t>达到</w:t>
      </w:r>
      <w:r w:rsidR="002C3F1B" w:rsidRPr="005431D6">
        <w:rPr>
          <w:rFonts w:ascii="仿宋_GB2312" w:hint="eastAsia"/>
          <w:sz w:val="32"/>
          <w:szCs w:val="32"/>
        </w:rPr>
        <w:t>3所</w:t>
      </w:r>
      <w:r w:rsidR="008D245A" w:rsidRPr="005431D6">
        <w:rPr>
          <w:rFonts w:ascii="仿宋_GB2312" w:hint="eastAsia"/>
          <w:sz w:val="32"/>
          <w:szCs w:val="32"/>
        </w:rPr>
        <w:t>，</w:t>
      </w:r>
      <w:r w:rsidR="002C3F1B" w:rsidRPr="005431D6">
        <w:rPr>
          <w:rFonts w:ascii="仿宋_GB2312" w:hint="eastAsia"/>
          <w:sz w:val="32"/>
          <w:szCs w:val="32"/>
        </w:rPr>
        <w:t>补助学生人数5295</w:t>
      </w:r>
      <w:r w:rsidR="00975963" w:rsidRPr="005431D6">
        <w:rPr>
          <w:rFonts w:ascii="仿宋_GB2312" w:hint="eastAsia"/>
          <w:sz w:val="32"/>
          <w:szCs w:val="32"/>
        </w:rPr>
        <w:t>人，</w:t>
      </w:r>
      <w:r w:rsidR="008D245A" w:rsidRPr="005431D6">
        <w:rPr>
          <w:rFonts w:ascii="仿宋_GB2312" w:hint="eastAsia"/>
          <w:sz w:val="32"/>
          <w:szCs w:val="32"/>
        </w:rPr>
        <w:t>补助</w:t>
      </w:r>
      <w:r w:rsidR="00975963" w:rsidRPr="005431D6">
        <w:rPr>
          <w:rFonts w:ascii="仿宋_GB2312" w:hint="eastAsia"/>
          <w:sz w:val="32"/>
          <w:szCs w:val="32"/>
        </w:rPr>
        <w:t>覆盖率</w:t>
      </w:r>
      <w:r w:rsidRPr="005431D6">
        <w:rPr>
          <w:rFonts w:ascii="仿宋_GB2312" w:hint="eastAsia"/>
          <w:sz w:val="32"/>
          <w:szCs w:val="32"/>
        </w:rPr>
        <w:t>100%。</w:t>
      </w:r>
    </w:p>
    <w:p w:rsidR="000B5524" w:rsidRPr="005431D6" w:rsidRDefault="000B5524" w:rsidP="0069202B">
      <w:pPr>
        <w:ind w:firstLine="600"/>
        <w:rPr>
          <w:rFonts w:ascii="仿宋_GB2312" w:hint="eastAsia"/>
          <w:sz w:val="32"/>
          <w:szCs w:val="32"/>
        </w:rPr>
      </w:pPr>
      <w:r w:rsidRPr="005431D6">
        <w:rPr>
          <w:rFonts w:ascii="仿宋_GB2312" w:hint="eastAsia"/>
          <w:sz w:val="32"/>
          <w:szCs w:val="32"/>
        </w:rPr>
        <w:t>2.2019</w:t>
      </w:r>
      <w:r w:rsidR="002C3F1B" w:rsidRPr="005431D6">
        <w:rPr>
          <w:rFonts w:ascii="仿宋_GB2312" w:hint="eastAsia"/>
          <w:sz w:val="32"/>
          <w:szCs w:val="32"/>
        </w:rPr>
        <w:t>年，全区公办普通高中生均公用经费补助</w:t>
      </w:r>
      <w:r w:rsidR="00975963" w:rsidRPr="005431D6">
        <w:rPr>
          <w:rFonts w:ascii="仿宋_GB2312" w:hint="eastAsia"/>
          <w:sz w:val="32"/>
          <w:szCs w:val="32"/>
        </w:rPr>
        <w:t>每生每年</w:t>
      </w:r>
      <w:r w:rsidR="002C3F1B" w:rsidRPr="005431D6">
        <w:rPr>
          <w:rFonts w:ascii="仿宋_GB2312" w:hint="eastAsia"/>
          <w:sz w:val="32"/>
          <w:szCs w:val="32"/>
        </w:rPr>
        <w:t>500</w:t>
      </w:r>
      <w:r w:rsidR="00975963" w:rsidRPr="005431D6">
        <w:rPr>
          <w:rFonts w:ascii="仿宋_GB2312" w:hint="eastAsia"/>
          <w:sz w:val="32"/>
          <w:szCs w:val="32"/>
        </w:rPr>
        <w:t>元，</w:t>
      </w:r>
      <w:r w:rsidRPr="005431D6">
        <w:rPr>
          <w:rFonts w:ascii="仿宋_GB2312" w:hint="eastAsia"/>
          <w:sz w:val="32"/>
          <w:szCs w:val="32"/>
        </w:rPr>
        <w:t>补助达标率100%。</w:t>
      </w:r>
    </w:p>
    <w:p w:rsidR="000B5524" w:rsidRPr="005431D6" w:rsidRDefault="000B5524" w:rsidP="0069202B">
      <w:pPr>
        <w:ind w:firstLine="600"/>
        <w:rPr>
          <w:rFonts w:ascii="仿宋_GB2312" w:hint="eastAsia"/>
          <w:sz w:val="32"/>
          <w:szCs w:val="32"/>
        </w:rPr>
      </w:pPr>
      <w:r w:rsidRPr="005431D6">
        <w:rPr>
          <w:rFonts w:ascii="仿宋_GB2312" w:hint="eastAsia"/>
          <w:sz w:val="32"/>
          <w:szCs w:val="32"/>
        </w:rPr>
        <w:t>3.2019年，</w:t>
      </w:r>
      <w:r w:rsidR="002C3F1B" w:rsidRPr="005431D6">
        <w:rPr>
          <w:rFonts w:ascii="仿宋_GB2312" w:hint="eastAsia"/>
          <w:sz w:val="32"/>
          <w:szCs w:val="32"/>
        </w:rPr>
        <w:t>全区公办普通高中生均公用</w:t>
      </w:r>
      <w:proofErr w:type="gramStart"/>
      <w:r w:rsidR="002C3F1B" w:rsidRPr="005431D6">
        <w:rPr>
          <w:rFonts w:ascii="仿宋_GB2312" w:hint="eastAsia"/>
          <w:sz w:val="32"/>
          <w:szCs w:val="32"/>
        </w:rPr>
        <w:t>经费</w:t>
      </w:r>
      <w:r w:rsidR="00975963" w:rsidRPr="005431D6">
        <w:rPr>
          <w:rFonts w:ascii="仿宋_GB2312" w:hint="eastAsia"/>
          <w:sz w:val="32"/>
          <w:szCs w:val="32"/>
        </w:rPr>
        <w:t>省补助</w:t>
      </w:r>
      <w:proofErr w:type="gramEnd"/>
      <w:r w:rsidRPr="005431D6">
        <w:rPr>
          <w:rFonts w:ascii="仿宋_GB2312" w:hint="eastAsia"/>
          <w:sz w:val="32"/>
          <w:szCs w:val="32"/>
        </w:rPr>
        <w:t>资金</w:t>
      </w:r>
      <w:r w:rsidR="00975963" w:rsidRPr="005431D6">
        <w:rPr>
          <w:rFonts w:ascii="仿宋_GB2312" w:hint="eastAsia"/>
          <w:sz w:val="32"/>
          <w:szCs w:val="32"/>
        </w:rPr>
        <w:t>132万元</w:t>
      </w:r>
      <w:r w:rsidRPr="005431D6">
        <w:rPr>
          <w:rFonts w:ascii="仿宋_GB2312" w:hint="eastAsia"/>
          <w:sz w:val="32"/>
          <w:szCs w:val="32"/>
        </w:rPr>
        <w:t>，财政补助资金拨付到位率100%</w:t>
      </w:r>
      <w:r w:rsidR="002C3F1B" w:rsidRPr="005431D6">
        <w:rPr>
          <w:rFonts w:ascii="仿宋_GB2312" w:hint="eastAsia"/>
          <w:sz w:val="32"/>
          <w:szCs w:val="32"/>
        </w:rPr>
        <w:t>，支出不超预算金额</w:t>
      </w:r>
      <w:r w:rsidRPr="005431D6">
        <w:rPr>
          <w:rFonts w:ascii="仿宋_GB2312" w:hint="eastAsia"/>
          <w:sz w:val="32"/>
          <w:szCs w:val="32"/>
        </w:rPr>
        <w:t>。</w:t>
      </w:r>
    </w:p>
    <w:p w:rsidR="00B66620" w:rsidRPr="005431D6" w:rsidRDefault="00B66620" w:rsidP="0069202B">
      <w:pPr>
        <w:ind w:firstLine="600"/>
        <w:rPr>
          <w:rFonts w:ascii="仿宋_GB2312" w:hint="eastAsia"/>
          <w:sz w:val="32"/>
          <w:szCs w:val="32"/>
        </w:rPr>
      </w:pPr>
      <w:r w:rsidRPr="005431D6">
        <w:rPr>
          <w:rFonts w:ascii="仿宋_GB2312" w:hint="eastAsia"/>
          <w:sz w:val="32"/>
          <w:szCs w:val="32"/>
        </w:rPr>
        <w:t>4.通过建立公办普通高中生均公用经费拨款制度，促进普通高中教育健康发展，得到了广大师生、家长的认可，提升公众的教育满意度。</w:t>
      </w:r>
    </w:p>
    <w:p w:rsidR="00980657" w:rsidRPr="005431D6" w:rsidRDefault="00980657" w:rsidP="0069202B">
      <w:pPr>
        <w:ind w:firstLine="600"/>
        <w:rPr>
          <w:rFonts w:ascii="黑体" w:eastAsia="黑体" w:hAnsi="黑体" w:hint="eastAsia"/>
          <w:sz w:val="32"/>
          <w:szCs w:val="32"/>
        </w:rPr>
      </w:pPr>
      <w:r w:rsidRPr="005431D6">
        <w:rPr>
          <w:rFonts w:ascii="黑体" w:eastAsia="黑体" w:hAnsi="黑体" w:hint="eastAsia"/>
          <w:sz w:val="32"/>
          <w:szCs w:val="32"/>
        </w:rPr>
        <w:t>五、存在问题</w:t>
      </w:r>
    </w:p>
    <w:p w:rsidR="003C2369" w:rsidRPr="005431D6" w:rsidRDefault="003C2369" w:rsidP="0069202B">
      <w:pPr>
        <w:ind w:firstLine="600"/>
        <w:rPr>
          <w:rFonts w:ascii="仿宋_GB2312" w:hint="eastAsia"/>
          <w:sz w:val="32"/>
          <w:szCs w:val="32"/>
        </w:rPr>
      </w:pPr>
      <w:r w:rsidRPr="005431D6">
        <w:rPr>
          <w:rFonts w:ascii="仿宋_GB2312" w:hint="eastAsia"/>
          <w:sz w:val="32"/>
          <w:szCs w:val="32"/>
        </w:rPr>
        <w:t>我区地处粤北欠发达地区，本地财力有限，目前我区公办普通高中生均公用经费</w:t>
      </w:r>
      <w:proofErr w:type="gramStart"/>
      <w:r w:rsidRPr="005431D6">
        <w:rPr>
          <w:rFonts w:ascii="仿宋_GB2312" w:hint="eastAsia"/>
          <w:sz w:val="32"/>
          <w:szCs w:val="32"/>
        </w:rPr>
        <w:t>拨款</w:t>
      </w:r>
      <w:r w:rsidR="00FD2674" w:rsidRPr="005431D6">
        <w:rPr>
          <w:rFonts w:ascii="仿宋_GB2312" w:hint="eastAsia"/>
          <w:sz w:val="32"/>
          <w:szCs w:val="32"/>
        </w:rPr>
        <w:t>省</w:t>
      </w:r>
      <w:proofErr w:type="gramEnd"/>
      <w:r w:rsidR="00FD2674" w:rsidRPr="005431D6">
        <w:rPr>
          <w:rFonts w:ascii="仿宋_GB2312" w:hint="eastAsia"/>
          <w:sz w:val="32"/>
          <w:szCs w:val="32"/>
        </w:rPr>
        <w:t>财政</w:t>
      </w:r>
      <w:r w:rsidRPr="005431D6">
        <w:rPr>
          <w:rFonts w:ascii="仿宋_GB2312" w:hint="eastAsia"/>
          <w:sz w:val="32"/>
          <w:szCs w:val="32"/>
        </w:rPr>
        <w:t>按50%的比例</w:t>
      </w:r>
      <w:r w:rsidR="00FD2674" w:rsidRPr="005431D6">
        <w:rPr>
          <w:rFonts w:ascii="仿宋_GB2312" w:hint="eastAsia"/>
          <w:sz w:val="32"/>
          <w:szCs w:val="32"/>
        </w:rPr>
        <w:t>予以补助</w:t>
      </w:r>
      <w:r w:rsidRPr="005431D6">
        <w:rPr>
          <w:rFonts w:ascii="仿宋_GB2312" w:hint="eastAsia"/>
          <w:sz w:val="32"/>
          <w:szCs w:val="32"/>
        </w:rPr>
        <w:t>，补助比例偏低。</w:t>
      </w:r>
    </w:p>
    <w:p w:rsidR="00980657" w:rsidRPr="005431D6" w:rsidRDefault="00980657" w:rsidP="0069202B">
      <w:pPr>
        <w:ind w:firstLine="600"/>
        <w:rPr>
          <w:rFonts w:ascii="黑体" w:eastAsia="黑体" w:hAnsi="黑体" w:hint="eastAsia"/>
          <w:sz w:val="32"/>
          <w:szCs w:val="32"/>
        </w:rPr>
      </w:pPr>
      <w:r w:rsidRPr="005431D6">
        <w:rPr>
          <w:rFonts w:ascii="黑体" w:eastAsia="黑体" w:hAnsi="黑体" w:hint="eastAsia"/>
          <w:sz w:val="32"/>
          <w:szCs w:val="32"/>
        </w:rPr>
        <w:t>六、相关建议</w:t>
      </w:r>
    </w:p>
    <w:p w:rsidR="00980657" w:rsidRPr="005431D6" w:rsidRDefault="00FD2674" w:rsidP="00736F31">
      <w:pPr>
        <w:ind w:firstLine="600"/>
        <w:rPr>
          <w:rFonts w:ascii="仿宋_GB2312" w:hint="eastAsia"/>
          <w:sz w:val="32"/>
          <w:szCs w:val="32"/>
        </w:rPr>
      </w:pPr>
      <w:r w:rsidRPr="005431D6">
        <w:rPr>
          <w:rFonts w:ascii="仿宋_GB2312" w:hint="eastAsia"/>
          <w:sz w:val="32"/>
          <w:szCs w:val="32"/>
        </w:rPr>
        <w:t>适当提高我区</w:t>
      </w:r>
      <w:r w:rsidR="001D7AF9" w:rsidRPr="005431D6">
        <w:rPr>
          <w:rFonts w:ascii="仿宋_GB2312" w:hint="eastAsia"/>
          <w:sz w:val="32"/>
          <w:szCs w:val="32"/>
        </w:rPr>
        <w:t>公办普通高中生均公用经费</w:t>
      </w:r>
      <w:proofErr w:type="gramStart"/>
      <w:r w:rsidRPr="005431D6">
        <w:rPr>
          <w:rFonts w:ascii="仿宋_GB2312" w:hint="eastAsia"/>
          <w:sz w:val="32"/>
          <w:szCs w:val="32"/>
        </w:rPr>
        <w:t>拨款省</w:t>
      </w:r>
      <w:proofErr w:type="gramEnd"/>
      <w:r w:rsidRPr="005431D6">
        <w:rPr>
          <w:rFonts w:ascii="仿宋_GB2312" w:hint="eastAsia"/>
          <w:sz w:val="32"/>
          <w:szCs w:val="32"/>
        </w:rPr>
        <w:t>财政补助的比例。</w:t>
      </w:r>
    </w:p>
    <w:sectPr w:rsidR="00980657" w:rsidRPr="005431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EF0" w:rsidRDefault="004E4EF0" w:rsidP="00156165">
      <w:r>
        <w:separator/>
      </w:r>
    </w:p>
  </w:endnote>
  <w:endnote w:type="continuationSeparator" w:id="0">
    <w:p w:rsidR="004E4EF0" w:rsidRDefault="004E4EF0" w:rsidP="0015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altName w:val="宋体"/>
    <w:charset w:val="86"/>
    <w:family w:val="auto"/>
    <w:pitch w:val="default"/>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294836"/>
      <w:docPartObj>
        <w:docPartGallery w:val="Page Numbers (Bottom of Page)"/>
        <w:docPartUnique/>
      </w:docPartObj>
    </w:sdtPr>
    <w:sdtEndPr/>
    <w:sdtContent>
      <w:p w:rsidR="00882B9E" w:rsidRDefault="00882B9E">
        <w:pPr>
          <w:pStyle w:val="a5"/>
          <w:jc w:val="center"/>
        </w:pPr>
        <w:r>
          <w:fldChar w:fldCharType="begin"/>
        </w:r>
        <w:r>
          <w:instrText>PAGE   \* MERGEFORMAT</w:instrText>
        </w:r>
        <w:r>
          <w:fldChar w:fldCharType="separate"/>
        </w:r>
        <w:r w:rsidR="005431D6" w:rsidRPr="005431D6">
          <w:rPr>
            <w:noProof/>
            <w:lang w:val="zh-CN"/>
          </w:rPr>
          <w:t>5</w:t>
        </w:r>
        <w:r>
          <w:fldChar w:fldCharType="end"/>
        </w:r>
      </w:p>
    </w:sdtContent>
  </w:sdt>
  <w:p w:rsidR="00882B9E" w:rsidRDefault="00882B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EF0" w:rsidRDefault="004E4EF0" w:rsidP="00156165">
      <w:r>
        <w:separator/>
      </w:r>
    </w:p>
  </w:footnote>
  <w:footnote w:type="continuationSeparator" w:id="0">
    <w:p w:rsidR="004E4EF0" w:rsidRDefault="004E4EF0" w:rsidP="00156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F1C"/>
    <w:rsid w:val="00074897"/>
    <w:rsid w:val="00097E99"/>
    <w:rsid w:val="000B5524"/>
    <w:rsid w:val="00156165"/>
    <w:rsid w:val="001B2AA1"/>
    <w:rsid w:val="001D7AF9"/>
    <w:rsid w:val="00274C43"/>
    <w:rsid w:val="0027587A"/>
    <w:rsid w:val="002C3F1B"/>
    <w:rsid w:val="0033214A"/>
    <w:rsid w:val="003A4269"/>
    <w:rsid w:val="003C2369"/>
    <w:rsid w:val="00451687"/>
    <w:rsid w:val="004B309A"/>
    <w:rsid w:val="004E4EF0"/>
    <w:rsid w:val="005151EC"/>
    <w:rsid w:val="005431D6"/>
    <w:rsid w:val="0059085D"/>
    <w:rsid w:val="005B2BD2"/>
    <w:rsid w:val="005E5A37"/>
    <w:rsid w:val="00655CDE"/>
    <w:rsid w:val="00673188"/>
    <w:rsid w:val="0069202B"/>
    <w:rsid w:val="00735F1C"/>
    <w:rsid w:val="00736F31"/>
    <w:rsid w:val="00751608"/>
    <w:rsid w:val="0075299B"/>
    <w:rsid w:val="0083765C"/>
    <w:rsid w:val="00882B9E"/>
    <w:rsid w:val="00895F33"/>
    <w:rsid w:val="008D245A"/>
    <w:rsid w:val="009013A3"/>
    <w:rsid w:val="00913405"/>
    <w:rsid w:val="00932DAA"/>
    <w:rsid w:val="00975963"/>
    <w:rsid w:val="00977CBC"/>
    <w:rsid w:val="00980657"/>
    <w:rsid w:val="00A94B01"/>
    <w:rsid w:val="00AA634C"/>
    <w:rsid w:val="00AD5D41"/>
    <w:rsid w:val="00B66620"/>
    <w:rsid w:val="00B92689"/>
    <w:rsid w:val="00BA1CF7"/>
    <w:rsid w:val="00C36EEE"/>
    <w:rsid w:val="00CB0B4C"/>
    <w:rsid w:val="00D034C5"/>
    <w:rsid w:val="00D771B1"/>
    <w:rsid w:val="00EC0C0C"/>
    <w:rsid w:val="00EF2E1C"/>
    <w:rsid w:val="00F0366D"/>
    <w:rsid w:val="00FA1F1D"/>
    <w:rsid w:val="00FD0B7F"/>
    <w:rsid w:val="00FD2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F1C"/>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rsid w:val="00735F1C"/>
    <w:pPr>
      <w:spacing w:before="120" w:after="120"/>
      <w:jc w:val="left"/>
    </w:pPr>
    <w:rPr>
      <w:rFonts w:ascii="Calibri" w:eastAsia="宋体" w:hAnsi="Calibri"/>
      <w:b/>
      <w:bCs/>
      <w:caps/>
      <w:sz w:val="20"/>
      <w:szCs w:val="20"/>
    </w:rPr>
  </w:style>
  <w:style w:type="paragraph" w:styleId="a3">
    <w:name w:val="Title"/>
    <w:basedOn w:val="a"/>
    <w:next w:val="a"/>
    <w:link w:val="Char"/>
    <w:uiPriority w:val="99"/>
    <w:qFormat/>
    <w:rsid w:val="00735F1C"/>
    <w:pPr>
      <w:spacing w:before="240" w:after="60"/>
      <w:jc w:val="center"/>
      <w:outlineLvl w:val="0"/>
    </w:pPr>
    <w:rPr>
      <w:rFonts w:ascii="等线 Light" w:eastAsia="等线 Light" w:hAnsi="等线 Light"/>
      <w:b/>
      <w:kern w:val="0"/>
      <w:sz w:val="32"/>
      <w:szCs w:val="20"/>
    </w:rPr>
  </w:style>
  <w:style w:type="character" w:customStyle="1" w:styleId="Char">
    <w:name w:val="标题 Char"/>
    <w:basedOn w:val="a0"/>
    <w:link w:val="a3"/>
    <w:uiPriority w:val="99"/>
    <w:rsid w:val="00735F1C"/>
    <w:rPr>
      <w:rFonts w:ascii="等线 Light" w:eastAsia="等线 Light" w:hAnsi="等线 Light" w:cs="Times New Roman"/>
      <w:b/>
      <w:kern w:val="0"/>
      <w:sz w:val="32"/>
      <w:szCs w:val="20"/>
    </w:rPr>
  </w:style>
  <w:style w:type="paragraph" w:styleId="a4">
    <w:name w:val="header"/>
    <w:basedOn w:val="a"/>
    <w:link w:val="Char0"/>
    <w:uiPriority w:val="99"/>
    <w:unhideWhenUsed/>
    <w:rsid w:val="0015616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56165"/>
    <w:rPr>
      <w:rFonts w:ascii="Times New Roman" w:eastAsia="仿宋_GB2312" w:hAnsi="Times New Roman" w:cs="Times New Roman"/>
      <w:sz w:val="18"/>
      <w:szCs w:val="18"/>
    </w:rPr>
  </w:style>
  <w:style w:type="paragraph" w:styleId="a5">
    <w:name w:val="footer"/>
    <w:basedOn w:val="a"/>
    <w:link w:val="Char1"/>
    <w:uiPriority w:val="99"/>
    <w:unhideWhenUsed/>
    <w:rsid w:val="00156165"/>
    <w:pPr>
      <w:tabs>
        <w:tab w:val="center" w:pos="4153"/>
        <w:tab w:val="right" w:pos="8306"/>
      </w:tabs>
      <w:snapToGrid w:val="0"/>
      <w:jc w:val="left"/>
    </w:pPr>
    <w:rPr>
      <w:sz w:val="18"/>
      <w:szCs w:val="18"/>
    </w:rPr>
  </w:style>
  <w:style w:type="character" w:customStyle="1" w:styleId="Char1">
    <w:name w:val="页脚 Char"/>
    <w:basedOn w:val="a0"/>
    <w:link w:val="a5"/>
    <w:uiPriority w:val="99"/>
    <w:rsid w:val="00156165"/>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F1C"/>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rsid w:val="00735F1C"/>
    <w:pPr>
      <w:spacing w:before="120" w:after="120"/>
      <w:jc w:val="left"/>
    </w:pPr>
    <w:rPr>
      <w:rFonts w:ascii="Calibri" w:eastAsia="宋体" w:hAnsi="Calibri"/>
      <w:b/>
      <w:bCs/>
      <w:caps/>
      <w:sz w:val="20"/>
      <w:szCs w:val="20"/>
    </w:rPr>
  </w:style>
  <w:style w:type="paragraph" w:styleId="a3">
    <w:name w:val="Title"/>
    <w:basedOn w:val="a"/>
    <w:next w:val="a"/>
    <w:link w:val="Char"/>
    <w:uiPriority w:val="99"/>
    <w:qFormat/>
    <w:rsid w:val="00735F1C"/>
    <w:pPr>
      <w:spacing w:before="240" w:after="60"/>
      <w:jc w:val="center"/>
      <w:outlineLvl w:val="0"/>
    </w:pPr>
    <w:rPr>
      <w:rFonts w:ascii="等线 Light" w:eastAsia="等线 Light" w:hAnsi="等线 Light"/>
      <w:b/>
      <w:kern w:val="0"/>
      <w:sz w:val="32"/>
      <w:szCs w:val="20"/>
    </w:rPr>
  </w:style>
  <w:style w:type="character" w:customStyle="1" w:styleId="Char">
    <w:name w:val="标题 Char"/>
    <w:basedOn w:val="a0"/>
    <w:link w:val="a3"/>
    <w:uiPriority w:val="99"/>
    <w:rsid w:val="00735F1C"/>
    <w:rPr>
      <w:rFonts w:ascii="等线 Light" w:eastAsia="等线 Light" w:hAnsi="等线 Light" w:cs="Times New Roman"/>
      <w:b/>
      <w:kern w:val="0"/>
      <w:sz w:val="32"/>
      <w:szCs w:val="20"/>
    </w:rPr>
  </w:style>
  <w:style w:type="paragraph" w:styleId="a4">
    <w:name w:val="header"/>
    <w:basedOn w:val="a"/>
    <w:link w:val="Char0"/>
    <w:uiPriority w:val="99"/>
    <w:unhideWhenUsed/>
    <w:rsid w:val="0015616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56165"/>
    <w:rPr>
      <w:rFonts w:ascii="Times New Roman" w:eastAsia="仿宋_GB2312" w:hAnsi="Times New Roman" w:cs="Times New Roman"/>
      <w:sz w:val="18"/>
      <w:szCs w:val="18"/>
    </w:rPr>
  </w:style>
  <w:style w:type="paragraph" w:styleId="a5">
    <w:name w:val="footer"/>
    <w:basedOn w:val="a"/>
    <w:link w:val="Char1"/>
    <w:uiPriority w:val="99"/>
    <w:unhideWhenUsed/>
    <w:rsid w:val="00156165"/>
    <w:pPr>
      <w:tabs>
        <w:tab w:val="center" w:pos="4153"/>
        <w:tab w:val="right" w:pos="8306"/>
      </w:tabs>
      <w:snapToGrid w:val="0"/>
      <w:jc w:val="left"/>
    </w:pPr>
    <w:rPr>
      <w:sz w:val="18"/>
      <w:szCs w:val="18"/>
    </w:rPr>
  </w:style>
  <w:style w:type="character" w:customStyle="1" w:styleId="Char1">
    <w:name w:val="页脚 Char"/>
    <w:basedOn w:val="a0"/>
    <w:link w:val="a5"/>
    <w:uiPriority w:val="99"/>
    <w:rsid w:val="00156165"/>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5</Pages>
  <Words>262</Words>
  <Characters>1497</Characters>
  <Application>Microsoft Office Word</Application>
  <DocSecurity>0</DocSecurity>
  <Lines>12</Lines>
  <Paragraphs>3</Paragraphs>
  <ScaleCrop>false</ScaleCrop>
  <Company>Company</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2020-03-31T03:01:00Z</dcterms:created>
  <dcterms:modified xsi:type="dcterms:W3CDTF">2020-04-02T07:24:00Z</dcterms:modified>
</cp:coreProperties>
</file>