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30" w:rsidRPr="00556160" w:rsidRDefault="00992230" w:rsidP="009927C0">
      <w:pPr>
        <w:spacing w:afterLines="50" w:line="360" w:lineRule="exact"/>
        <w:jc w:val="center"/>
        <w:rPr>
          <w:rStyle w:val="1Char"/>
          <w:rFonts w:ascii="方正小标宋简体" w:eastAsia="方正小标宋简体" w:hAnsi="方正小标宋简体"/>
          <w:b w:val="0"/>
          <w:bCs w:val="0"/>
          <w:sz w:val="36"/>
          <w:szCs w:val="32"/>
        </w:rPr>
      </w:pPr>
      <w:r w:rsidRPr="00556160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韶关市</w:t>
      </w:r>
      <w:r w:rsidR="00D91941" w:rsidRPr="00556160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翁源县</w:t>
      </w:r>
      <w:r w:rsidRPr="003110D8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用户水龙头水质监测信息公开表</w:t>
      </w:r>
      <w:r w:rsidRPr="00556160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（</w:t>
      </w:r>
      <w:r w:rsidRPr="00556160">
        <w:rPr>
          <w:rStyle w:val="1Char"/>
          <w:rFonts w:ascii="方正小标宋简体" w:eastAsia="方正小标宋简体" w:hAnsi="方正小标宋简体"/>
          <w:b w:val="0"/>
          <w:bCs w:val="0"/>
          <w:sz w:val="36"/>
          <w:szCs w:val="32"/>
        </w:rPr>
        <w:t>20</w:t>
      </w:r>
      <w:r w:rsidR="00D91941" w:rsidRPr="00556160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20</w:t>
      </w:r>
      <w:r w:rsidRPr="003110D8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年第</w:t>
      </w:r>
      <w:r w:rsidR="00ED6972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三</w:t>
      </w:r>
      <w:r w:rsidRPr="003110D8">
        <w:rPr>
          <w:rStyle w:val="1Char"/>
          <w:rFonts w:ascii="方正小标宋简体" w:eastAsia="方正小标宋简体" w:hAnsi="方正小标宋简体" w:hint="eastAsia"/>
          <w:sz w:val="36"/>
          <w:szCs w:val="32"/>
        </w:rPr>
        <w:t>季度</w:t>
      </w:r>
      <w:r w:rsidRPr="00556160">
        <w:rPr>
          <w:rStyle w:val="1Char"/>
          <w:rFonts w:ascii="方正小标宋简体" w:eastAsia="方正小标宋简体" w:hAnsi="方正小标宋简体" w:hint="eastAsia"/>
          <w:b w:val="0"/>
          <w:bCs w:val="0"/>
          <w:sz w:val="36"/>
          <w:szCs w:val="32"/>
        </w:rPr>
        <w:t>）</w:t>
      </w:r>
    </w:p>
    <w:p w:rsidR="00992230" w:rsidRPr="00BD282B" w:rsidRDefault="00992230" w:rsidP="009927C0">
      <w:pPr>
        <w:spacing w:afterLines="50" w:line="240" w:lineRule="exact"/>
        <w:jc w:val="center"/>
        <w:rPr>
          <w:rStyle w:val="fontstyle41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843"/>
        <w:gridCol w:w="850"/>
        <w:gridCol w:w="992"/>
        <w:gridCol w:w="851"/>
        <w:gridCol w:w="1276"/>
        <w:gridCol w:w="4252"/>
        <w:gridCol w:w="1134"/>
        <w:gridCol w:w="992"/>
        <w:gridCol w:w="1560"/>
      </w:tblGrid>
      <w:tr w:rsidR="0004004C" w:rsidRPr="003110D8" w:rsidTr="00C42AD3">
        <w:trPr>
          <w:trHeight w:val="1392"/>
        </w:trPr>
        <w:tc>
          <w:tcPr>
            <w:tcW w:w="392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850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992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252" w:type="dxa"/>
            <w:vAlign w:val="center"/>
          </w:tcPr>
          <w:p w:rsidR="00992230" w:rsidRPr="003110D8" w:rsidRDefault="00992230" w:rsidP="003110D8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134" w:type="dxa"/>
            <w:vAlign w:val="center"/>
          </w:tcPr>
          <w:p w:rsidR="00992230" w:rsidRDefault="00992230" w:rsidP="00D32AA4">
            <w:pPr>
              <w:adjustRightInd w:val="0"/>
              <w:snapToGrid w:val="0"/>
              <w:spacing w:line="240" w:lineRule="exact"/>
              <w:ind w:leftChars="-60" w:left="-126" w:rightChars="-40" w:right="-84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 w:rsidR="00992230" w:rsidRPr="003110D8" w:rsidRDefault="00992230" w:rsidP="00D32AA4">
            <w:pPr>
              <w:adjustRightInd w:val="0"/>
              <w:snapToGrid w:val="0"/>
              <w:spacing w:line="240" w:lineRule="exact"/>
              <w:ind w:leftChars="-60" w:left="-126" w:rightChars="-40" w:right="-84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992" w:type="dxa"/>
            <w:vAlign w:val="center"/>
          </w:tcPr>
          <w:p w:rsidR="00992230" w:rsidRPr="003110D8" w:rsidRDefault="00992230" w:rsidP="00D027B2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560" w:type="dxa"/>
            <w:vAlign w:val="center"/>
          </w:tcPr>
          <w:p w:rsidR="00992230" w:rsidRPr="003110D8" w:rsidRDefault="00992230" w:rsidP="00D32AA4">
            <w:pPr>
              <w:adjustRightInd w:val="0"/>
              <w:snapToGrid w:val="0"/>
              <w:spacing w:line="240" w:lineRule="exact"/>
              <w:ind w:leftChars="-85" w:left="-178" w:rightChars="-60" w:right="-126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 w:rsidR="00992230" w:rsidRPr="003110D8" w:rsidRDefault="00992230" w:rsidP="00D32AA4">
            <w:pPr>
              <w:adjustRightInd w:val="0"/>
              <w:snapToGrid w:val="0"/>
              <w:spacing w:line="240" w:lineRule="exact"/>
              <w:ind w:leftChars="-85" w:left="-178" w:rightChars="-60" w:right="-126"/>
              <w:jc w:val="center"/>
              <w:rPr>
                <w:rStyle w:val="fontstyle41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 w:rsidRPr="003110D8">
              <w:rPr>
                <w:rStyle w:val="fontstyle41"/>
                <w:rFonts w:hAnsi="宋体" w:hint="eastAsia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 w:rsidR="0004004C" w:rsidRPr="00692FF7" w:rsidTr="00C42AD3">
        <w:trPr>
          <w:trHeight w:val="1645"/>
        </w:trPr>
        <w:tc>
          <w:tcPr>
            <w:tcW w:w="392" w:type="dxa"/>
            <w:vAlign w:val="center"/>
          </w:tcPr>
          <w:p w:rsidR="008A0989" w:rsidRPr="00692FF7" w:rsidRDefault="008A0989" w:rsidP="003110D8">
            <w:pPr>
              <w:adjustRightInd w:val="0"/>
              <w:snapToGrid w:val="0"/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8A0989" w:rsidRPr="0057776D" w:rsidRDefault="008A0989" w:rsidP="00CF41D4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翁源县龙仙镇建国路30号（翁源中学生活区）</w:t>
            </w:r>
          </w:p>
        </w:tc>
        <w:tc>
          <w:tcPr>
            <w:tcW w:w="850" w:type="dxa"/>
          </w:tcPr>
          <w:p w:rsidR="008A0989" w:rsidRPr="0057776D" w:rsidRDefault="008A0989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8A0989" w:rsidRPr="0057776D" w:rsidRDefault="008A0989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8A0989" w:rsidRPr="0057776D" w:rsidRDefault="008A0989" w:rsidP="009927C0">
            <w:pPr>
              <w:spacing w:beforeLines="100" w:afterLines="100"/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8A0989" w:rsidRPr="0004004C" w:rsidRDefault="00606BC4" w:rsidP="00CF41D4">
            <w:pPr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8.24</w:t>
            </w:r>
          </w:p>
        </w:tc>
        <w:tc>
          <w:tcPr>
            <w:tcW w:w="4252" w:type="dxa"/>
            <w:vAlign w:val="center"/>
          </w:tcPr>
          <w:p w:rsidR="008A0989" w:rsidRPr="00692FF7" w:rsidRDefault="008A0989" w:rsidP="00070ADC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、游离余氯。</w:t>
            </w:r>
          </w:p>
        </w:tc>
        <w:tc>
          <w:tcPr>
            <w:tcW w:w="1134" w:type="dxa"/>
            <w:vAlign w:val="center"/>
          </w:tcPr>
          <w:p w:rsidR="008A0989" w:rsidRPr="00692FF7" w:rsidRDefault="008A0989" w:rsidP="00D91941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</w:t>
            </w:r>
            <w:r w:rsidR="00D91941"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均</w:t>
            </w: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在标准限值范围内</w:t>
            </w:r>
          </w:p>
        </w:tc>
        <w:tc>
          <w:tcPr>
            <w:tcW w:w="992" w:type="dxa"/>
            <w:vAlign w:val="center"/>
          </w:tcPr>
          <w:p w:rsidR="008A0989" w:rsidRPr="00692FF7" w:rsidRDefault="00D91941" w:rsidP="00070ADC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8A0989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699"/>
        </w:trPr>
        <w:tc>
          <w:tcPr>
            <w:tcW w:w="392" w:type="dxa"/>
            <w:vAlign w:val="center"/>
          </w:tcPr>
          <w:p w:rsidR="00D91941" w:rsidRPr="00692FF7" w:rsidRDefault="00D91941" w:rsidP="00CD1D0C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翁源县龙仙镇龙英路83号（翁源县民政局）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793"/>
        </w:trPr>
        <w:tc>
          <w:tcPr>
            <w:tcW w:w="392" w:type="dxa"/>
            <w:vAlign w:val="center"/>
          </w:tcPr>
          <w:p w:rsidR="00D91941" w:rsidRPr="00692FF7" w:rsidRDefault="00D91941" w:rsidP="00CD1D0C">
            <w:pPr>
              <w:adjustRightInd w:val="0"/>
              <w:snapToGrid w:val="0"/>
              <w:spacing w:line="24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翁源县龙仙镇建设二路117号（翁源县龙仙镇第一小学）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606BC4" w:rsidP="00C42AD3">
            <w:pPr>
              <w:ind w:leftChars="-50" w:left="-105" w:rightChars="-50" w:righ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2124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翁源县龙仙镇朝阳路186号（翁源县住房和城乡规划建设局）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翁源县龙仙镇环城北路64号（翁源县市场监督管理局）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727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</w:t>
            </w:r>
            <w:r w:rsidR="00606BC4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环城北路369号（广东青云药业有限公司）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翁源县龙仙镇德政路331号(翁源县疾病预防控制中心)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C42AD3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3110D8">
            <w:pPr>
              <w:spacing w:line="28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翁源县龙仙镇建设一路248号（中国建设银行股份有限公司翁源支行）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D027B2">
            <w:pPr>
              <w:spacing w:line="240" w:lineRule="exact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翁源县龙仙镇建设二路713号（翁源县公安局附城派出所）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翁源县龙仙镇建设一路830号（翁源县龙仙镇环城西路机动车检测站）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C42AD3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D91941" w:rsidRPr="0057776D" w:rsidRDefault="00D91941" w:rsidP="00FE0938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翁源县龙仙镇河口村委会（翁源县龙仙镇河口村）</w:t>
            </w:r>
          </w:p>
        </w:tc>
        <w:tc>
          <w:tcPr>
            <w:tcW w:w="850" w:type="dxa"/>
          </w:tcPr>
          <w:p w:rsidR="00D91941" w:rsidRPr="0057776D" w:rsidRDefault="00D91941" w:rsidP="009927C0">
            <w:pPr>
              <w:spacing w:beforeLines="90" w:afterLines="9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翁源县自来水有限公司第二水厂</w:t>
            </w:r>
          </w:p>
        </w:tc>
        <w:tc>
          <w:tcPr>
            <w:tcW w:w="992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57776D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2020.08.24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游离余氯、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D91941" w:rsidRPr="007738E9" w:rsidRDefault="00D91941" w:rsidP="00FE0938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翁源县铁龙镇</w:t>
            </w:r>
            <w:r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铁龙</w:t>
            </w: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大道东永红路308号（铁龙学校）</w:t>
            </w:r>
          </w:p>
        </w:tc>
        <w:tc>
          <w:tcPr>
            <w:tcW w:w="850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铁龙镇源泉供水有限公司</w:t>
            </w:r>
          </w:p>
        </w:tc>
        <w:tc>
          <w:tcPr>
            <w:tcW w:w="992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2020.08.26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D91941" w:rsidRPr="007738E9" w:rsidRDefault="00D91941" w:rsidP="00FE0938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翁源县新江镇民新路（新江镇新街自来水公司营业厅）</w:t>
            </w:r>
          </w:p>
        </w:tc>
        <w:tc>
          <w:tcPr>
            <w:tcW w:w="850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新江镇新街自来水公司</w:t>
            </w:r>
          </w:p>
        </w:tc>
        <w:tc>
          <w:tcPr>
            <w:tcW w:w="992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C42AD3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2020.08.28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04004C" w:rsidRPr="00692FF7" w:rsidTr="00C42AD3">
        <w:trPr>
          <w:trHeight w:val="1871"/>
        </w:trPr>
        <w:tc>
          <w:tcPr>
            <w:tcW w:w="392" w:type="dxa"/>
            <w:vAlign w:val="center"/>
          </w:tcPr>
          <w:p w:rsidR="00D91941" w:rsidRPr="00692FF7" w:rsidRDefault="00D91941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D91941" w:rsidRPr="007738E9" w:rsidRDefault="00606BC4" w:rsidP="00FE0938">
            <w:pPr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翁源县翁城镇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翁英路（</w:t>
            </w:r>
            <w:r w:rsidR="00BD6A6D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翁城德润自来水有限公司营业厅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翁城镇德润自来水有限公司</w:t>
            </w:r>
          </w:p>
        </w:tc>
        <w:tc>
          <w:tcPr>
            <w:tcW w:w="992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D91941" w:rsidRPr="007738E9" w:rsidRDefault="00D91941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D91941" w:rsidRPr="0057776D" w:rsidRDefault="00606BC4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</w:t>
            </w:r>
            <w:r w:rsidR="00BD6A6D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.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0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8.28</w:t>
            </w:r>
          </w:p>
        </w:tc>
        <w:tc>
          <w:tcPr>
            <w:tcW w:w="425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 w:rsidR="00C42AD3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 w:rsidR="00C42AD3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D91941" w:rsidRPr="00692FF7" w:rsidRDefault="00D91941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91941" w:rsidRPr="00692FF7" w:rsidRDefault="00D91941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9927C0" w:rsidRPr="00692FF7" w:rsidTr="00DA78BD">
        <w:trPr>
          <w:trHeight w:val="1871"/>
        </w:trPr>
        <w:tc>
          <w:tcPr>
            <w:tcW w:w="392" w:type="dxa"/>
            <w:vAlign w:val="center"/>
          </w:tcPr>
          <w:p w:rsidR="009927C0" w:rsidRPr="00692FF7" w:rsidRDefault="009927C0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9927C0" w:rsidRPr="009927C0" w:rsidRDefault="009927C0" w:rsidP="009927C0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翁源县官渡镇赤桉北路（官渡镇河边第二卫生站）</w:t>
            </w:r>
          </w:p>
        </w:tc>
        <w:tc>
          <w:tcPr>
            <w:tcW w:w="850" w:type="dxa"/>
          </w:tcPr>
          <w:p w:rsidR="009927C0" w:rsidRPr="009927C0" w:rsidRDefault="009927C0" w:rsidP="009927C0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官渡镇六重水自来水厂</w:t>
            </w:r>
          </w:p>
        </w:tc>
        <w:tc>
          <w:tcPr>
            <w:tcW w:w="992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9927C0" w:rsidRPr="009927C0" w:rsidRDefault="009927C0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2020.08.31</w:t>
            </w:r>
          </w:p>
        </w:tc>
        <w:tc>
          <w:tcPr>
            <w:tcW w:w="4252" w:type="dxa"/>
            <w:vAlign w:val="center"/>
          </w:tcPr>
          <w:p w:rsidR="009927C0" w:rsidRPr="009927C0" w:rsidRDefault="009927C0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 w:rsidRPr="009927C0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9927C0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 w:rsidRPr="009927C0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9927C0" w:rsidRPr="009927C0" w:rsidRDefault="009927C0" w:rsidP="002E0055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9927C0" w:rsidRPr="009927C0" w:rsidRDefault="009927C0" w:rsidP="002E0055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</w:t>
            </w:r>
          </w:p>
        </w:tc>
      </w:tr>
      <w:tr w:rsidR="009927C0" w:rsidRPr="00692FF7" w:rsidTr="00C42AD3">
        <w:trPr>
          <w:trHeight w:val="1871"/>
        </w:trPr>
        <w:tc>
          <w:tcPr>
            <w:tcW w:w="392" w:type="dxa"/>
            <w:vAlign w:val="center"/>
          </w:tcPr>
          <w:p w:rsidR="009927C0" w:rsidRPr="00692FF7" w:rsidRDefault="009927C0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</w:tcPr>
          <w:p w:rsidR="009927C0" w:rsidRPr="00692FF7" w:rsidRDefault="009927C0" w:rsidP="009927C0">
            <w:pPr>
              <w:spacing w:beforeLines="100" w:afterLines="100" w:line="220" w:lineRule="atLeast"/>
              <w:ind w:leftChars="50" w:left="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翁源县官渡镇赤桉北路2号（翁源县官渡中学）</w:t>
            </w:r>
          </w:p>
        </w:tc>
        <w:tc>
          <w:tcPr>
            <w:tcW w:w="850" w:type="dxa"/>
          </w:tcPr>
          <w:p w:rsidR="009927C0" w:rsidRPr="00692FF7" w:rsidRDefault="009927C0" w:rsidP="009927C0">
            <w:pPr>
              <w:spacing w:beforeLines="150" w:afterLines="15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官渡清泉自来水厂</w:t>
            </w:r>
          </w:p>
        </w:tc>
        <w:tc>
          <w:tcPr>
            <w:tcW w:w="992" w:type="dxa"/>
          </w:tcPr>
          <w:p w:rsidR="009927C0" w:rsidRPr="007738E9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9927C0" w:rsidRPr="007738E9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9927C0" w:rsidRPr="0057776D" w:rsidRDefault="009927C0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2020.08.31</w:t>
            </w:r>
          </w:p>
        </w:tc>
        <w:tc>
          <w:tcPr>
            <w:tcW w:w="4252" w:type="dxa"/>
            <w:vAlign w:val="center"/>
          </w:tcPr>
          <w:p w:rsidR="009927C0" w:rsidRPr="00692FF7" w:rsidRDefault="009927C0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9927C0" w:rsidRPr="00692FF7" w:rsidRDefault="009927C0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9927C0" w:rsidRPr="00692FF7" w:rsidRDefault="009927C0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9927C0" w:rsidRPr="00692FF7" w:rsidRDefault="009927C0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  <w:tr w:rsidR="009927C0" w:rsidRPr="00692FF7" w:rsidTr="00C42AD3">
        <w:trPr>
          <w:trHeight w:val="1871"/>
        </w:trPr>
        <w:tc>
          <w:tcPr>
            <w:tcW w:w="392" w:type="dxa"/>
            <w:vAlign w:val="center"/>
          </w:tcPr>
          <w:p w:rsidR="009927C0" w:rsidRPr="00692FF7" w:rsidRDefault="009927C0" w:rsidP="00FE0938">
            <w:pPr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9927C0" w:rsidRPr="009927C0" w:rsidRDefault="009927C0" w:rsidP="009927C0">
            <w:pPr>
              <w:spacing w:beforeLines="150" w:afterLines="150" w:line="220" w:lineRule="atLeast"/>
              <w:ind w:leftChars="50" w:left="105"/>
              <w:rPr>
                <w:rStyle w:val="fontstyle41"/>
                <w:rFonts w:ascii="宋体" w:eastAsia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000000" w:themeColor="text1"/>
                <w:sz w:val="18"/>
                <w:szCs w:val="18"/>
              </w:rPr>
              <w:t>龙仙镇桂竹村委会</w:t>
            </w:r>
          </w:p>
        </w:tc>
        <w:tc>
          <w:tcPr>
            <w:tcW w:w="850" w:type="dxa"/>
          </w:tcPr>
          <w:p w:rsidR="009927C0" w:rsidRPr="009927C0" w:rsidRDefault="009927C0" w:rsidP="009927C0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000000" w:themeColor="text1"/>
                <w:sz w:val="18"/>
                <w:szCs w:val="18"/>
              </w:rPr>
              <w:t>翁源县八仙泉自来水</w:t>
            </w:r>
          </w:p>
        </w:tc>
        <w:tc>
          <w:tcPr>
            <w:tcW w:w="992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9927C0" w:rsidRPr="009927C0" w:rsidRDefault="009927C0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2020.08.27</w:t>
            </w:r>
          </w:p>
        </w:tc>
        <w:tc>
          <w:tcPr>
            <w:tcW w:w="4252" w:type="dxa"/>
            <w:vAlign w:val="center"/>
          </w:tcPr>
          <w:p w:rsidR="009927C0" w:rsidRPr="009927C0" w:rsidRDefault="009927C0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建议煮沸后饮用</w:t>
            </w:r>
          </w:p>
        </w:tc>
      </w:tr>
      <w:tr w:rsidR="009927C0" w:rsidRPr="00692FF7" w:rsidTr="00C42AD3">
        <w:trPr>
          <w:trHeight w:val="1871"/>
        </w:trPr>
        <w:tc>
          <w:tcPr>
            <w:tcW w:w="392" w:type="dxa"/>
            <w:vAlign w:val="center"/>
          </w:tcPr>
          <w:p w:rsidR="009927C0" w:rsidRPr="00692FF7" w:rsidRDefault="009927C0" w:rsidP="00FE0938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9927C0" w:rsidRPr="009927C0" w:rsidRDefault="009927C0" w:rsidP="009927C0">
            <w:pPr>
              <w:spacing w:beforeLines="150" w:afterLines="150" w:line="220" w:lineRule="atLeast"/>
              <w:ind w:leftChars="50" w:left="105"/>
              <w:rPr>
                <w:rStyle w:val="fontstyle41"/>
                <w:rFonts w:ascii="宋体" w:eastAsia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000000" w:themeColor="text1"/>
                <w:sz w:val="18"/>
                <w:szCs w:val="18"/>
              </w:rPr>
              <w:t>周陂镇光明村</w:t>
            </w:r>
          </w:p>
        </w:tc>
        <w:tc>
          <w:tcPr>
            <w:tcW w:w="850" w:type="dxa"/>
          </w:tcPr>
          <w:p w:rsidR="009927C0" w:rsidRPr="009927C0" w:rsidRDefault="009927C0" w:rsidP="009927C0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000000" w:themeColor="text1"/>
                <w:sz w:val="18"/>
                <w:szCs w:val="18"/>
              </w:rPr>
              <w:t>周陂镇供水管理站</w:t>
            </w:r>
          </w:p>
        </w:tc>
        <w:tc>
          <w:tcPr>
            <w:tcW w:w="992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9927C0" w:rsidRPr="009927C0" w:rsidRDefault="009927C0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2020.08.27</w:t>
            </w:r>
          </w:p>
        </w:tc>
        <w:tc>
          <w:tcPr>
            <w:tcW w:w="4252" w:type="dxa"/>
            <w:vAlign w:val="center"/>
          </w:tcPr>
          <w:p w:rsidR="009927C0" w:rsidRPr="009927C0" w:rsidRDefault="009927C0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建议煮沸后饮用</w:t>
            </w:r>
          </w:p>
        </w:tc>
      </w:tr>
      <w:tr w:rsidR="009927C0" w:rsidRPr="00692FF7" w:rsidTr="00C42AD3">
        <w:trPr>
          <w:trHeight w:val="1871"/>
        </w:trPr>
        <w:tc>
          <w:tcPr>
            <w:tcW w:w="392" w:type="dxa"/>
            <w:vAlign w:val="center"/>
          </w:tcPr>
          <w:p w:rsidR="009927C0" w:rsidRPr="00692FF7" w:rsidRDefault="009927C0" w:rsidP="00FE0938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9927C0" w:rsidRPr="009927C0" w:rsidRDefault="009927C0" w:rsidP="009927C0">
            <w:pPr>
              <w:spacing w:beforeLines="150" w:afterLines="150" w:line="220" w:lineRule="atLeast"/>
              <w:ind w:leftChars="50" w:left="105"/>
              <w:rPr>
                <w:rStyle w:val="fontstyle41"/>
                <w:rFonts w:ascii="宋体" w:eastAsia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000000" w:themeColor="text1"/>
                <w:sz w:val="18"/>
                <w:szCs w:val="18"/>
              </w:rPr>
              <w:t>坝仔镇建设路（坝仔镇政府）</w:t>
            </w:r>
          </w:p>
        </w:tc>
        <w:tc>
          <w:tcPr>
            <w:tcW w:w="850" w:type="dxa"/>
          </w:tcPr>
          <w:p w:rsidR="009927C0" w:rsidRPr="009927C0" w:rsidRDefault="009927C0" w:rsidP="009927C0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int="eastAsia"/>
                <w:color w:val="000000" w:themeColor="text1"/>
                <w:sz w:val="18"/>
                <w:szCs w:val="18"/>
              </w:rPr>
              <w:t>坝仔镇供水管理站</w:t>
            </w:r>
          </w:p>
        </w:tc>
        <w:tc>
          <w:tcPr>
            <w:tcW w:w="992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9927C0" w:rsidRPr="009927C0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9927C0" w:rsidRPr="009927C0" w:rsidRDefault="009927C0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2020.08.25</w:t>
            </w:r>
          </w:p>
        </w:tc>
        <w:tc>
          <w:tcPr>
            <w:tcW w:w="4252" w:type="dxa"/>
            <w:vAlign w:val="center"/>
          </w:tcPr>
          <w:p w:rsidR="009927C0" w:rsidRPr="009927C0" w:rsidRDefault="009927C0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927C0"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9927C0" w:rsidRPr="009927C0" w:rsidRDefault="009927C0" w:rsidP="00200350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927C0">
              <w:rPr>
                <w:rStyle w:val="fontstyle41"/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建议煮沸后饮用</w:t>
            </w:r>
          </w:p>
        </w:tc>
      </w:tr>
      <w:tr w:rsidR="009927C0" w:rsidRPr="00692FF7" w:rsidTr="00C42AD3">
        <w:trPr>
          <w:trHeight w:val="1871"/>
        </w:trPr>
        <w:tc>
          <w:tcPr>
            <w:tcW w:w="392" w:type="dxa"/>
            <w:vAlign w:val="center"/>
          </w:tcPr>
          <w:p w:rsidR="009927C0" w:rsidRPr="00692FF7" w:rsidRDefault="009927C0" w:rsidP="00FE0938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9927C0" w:rsidRPr="00692FF7" w:rsidRDefault="009927C0" w:rsidP="009927C0">
            <w:pPr>
              <w:spacing w:beforeLines="150" w:afterLines="15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江尾镇建设一路56号（江尾镇中心小学）</w:t>
            </w:r>
          </w:p>
        </w:tc>
        <w:tc>
          <w:tcPr>
            <w:tcW w:w="850" w:type="dxa"/>
          </w:tcPr>
          <w:p w:rsidR="009927C0" w:rsidRPr="00692FF7" w:rsidRDefault="009927C0" w:rsidP="009927C0">
            <w:pPr>
              <w:spacing w:beforeLines="100" w:afterLines="100" w:line="220" w:lineRule="atLeast"/>
              <w:ind w:leftChars="-50" w:left="-105"/>
              <w:rPr>
                <w:rStyle w:val="fontstyle41"/>
                <w:rFonts w:ascii="宋体" w:eastAsia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int="eastAsia"/>
                <w:color w:val="auto"/>
                <w:sz w:val="18"/>
                <w:szCs w:val="18"/>
              </w:rPr>
              <w:t>江尾镇堃晋供水管理站</w:t>
            </w:r>
          </w:p>
        </w:tc>
        <w:tc>
          <w:tcPr>
            <w:tcW w:w="992" w:type="dxa"/>
          </w:tcPr>
          <w:p w:rsidR="009927C0" w:rsidRPr="007738E9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851" w:type="dxa"/>
          </w:tcPr>
          <w:p w:rsidR="009927C0" w:rsidRPr="007738E9" w:rsidRDefault="009927C0" w:rsidP="009927C0">
            <w:pPr>
              <w:spacing w:beforeLines="100" w:afterLines="100"/>
              <w:ind w:leftChars="-50" w:left="-105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7738E9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翁源县疾病预防控制中心</w:t>
            </w:r>
          </w:p>
        </w:tc>
        <w:tc>
          <w:tcPr>
            <w:tcW w:w="1276" w:type="dxa"/>
            <w:vAlign w:val="center"/>
          </w:tcPr>
          <w:p w:rsidR="009927C0" w:rsidRPr="0057776D" w:rsidRDefault="009927C0" w:rsidP="0004004C">
            <w:pPr>
              <w:ind w:leftChars="-50" w:left="-105"/>
              <w:jc w:val="center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2020.08.25</w:t>
            </w:r>
          </w:p>
        </w:tc>
        <w:tc>
          <w:tcPr>
            <w:tcW w:w="4252" w:type="dxa"/>
            <w:vAlign w:val="center"/>
          </w:tcPr>
          <w:p w:rsidR="009927C0" w:rsidRPr="00692FF7" w:rsidRDefault="009927C0" w:rsidP="004D59ED">
            <w:pPr>
              <w:adjustRightInd w:val="0"/>
              <w:snapToGrid w:val="0"/>
              <w:spacing w:line="280" w:lineRule="exac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菌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落总数、总大肠菌群、耐热大肠菌群、大肠埃希氏菌、色度、浑浊度、臭和味、肉眼可见物、pH、铝、铁、</w:t>
            </w:r>
            <w:r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锰、铜、锌、氯化物、硫酸盐、溶解性总固体、总硬度、耗氧量、氨氮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、</w:t>
            </w:r>
            <w:r w:rsidRPr="0057776D"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9927C0" w:rsidRPr="00692FF7" w:rsidRDefault="009927C0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所检指标值均在标准限值范围内</w:t>
            </w:r>
          </w:p>
        </w:tc>
        <w:tc>
          <w:tcPr>
            <w:tcW w:w="992" w:type="dxa"/>
            <w:vAlign w:val="center"/>
          </w:tcPr>
          <w:p w:rsidR="009927C0" w:rsidRPr="00692FF7" w:rsidRDefault="009927C0" w:rsidP="004D59ED">
            <w:pPr>
              <w:adjustRightInd w:val="0"/>
              <w:snapToGrid w:val="0"/>
              <w:spacing w:line="280" w:lineRule="exact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9927C0" w:rsidRPr="00692FF7" w:rsidRDefault="009927C0" w:rsidP="00D32AA4">
            <w:pPr>
              <w:adjustRightInd w:val="0"/>
              <w:snapToGrid w:val="0"/>
              <w:spacing w:line="280" w:lineRule="exact"/>
              <w:ind w:rightChars="-50" w:right="-105"/>
              <w:jc w:val="left"/>
              <w:rPr>
                <w:rStyle w:val="fontstyle41"/>
                <w:rFonts w:ascii="宋体" w:eastAsia="宋体" w:hAnsi="宋体"/>
                <w:color w:val="auto"/>
                <w:sz w:val="18"/>
                <w:szCs w:val="18"/>
              </w:rPr>
            </w:pPr>
            <w:r w:rsidRPr="00692FF7">
              <w:rPr>
                <w:rStyle w:val="fontstyle41"/>
                <w:rFonts w:ascii="宋体" w:eastAsia="宋体" w:hAnsi="宋体" w:hint="eastAsia"/>
                <w:color w:val="auto"/>
                <w:sz w:val="18"/>
                <w:szCs w:val="18"/>
              </w:rPr>
              <w:t>建议煮沸后饮用。</w:t>
            </w:r>
          </w:p>
        </w:tc>
      </w:tr>
    </w:tbl>
    <w:p w:rsidR="00992230" w:rsidRPr="00692FF7" w:rsidRDefault="00992230" w:rsidP="007E6624">
      <w:pPr>
        <w:spacing w:line="240" w:lineRule="exact"/>
        <w:ind w:right="105"/>
        <w:jc w:val="right"/>
        <w:rPr>
          <w:rStyle w:val="fontstyle41"/>
          <w:rFonts w:ascii="宋体" w:eastAsia="宋体"/>
          <w:color w:val="auto"/>
          <w:sz w:val="18"/>
          <w:szCs w:val="18"/>
        </w:rPr>
      </w:pPr>
    </w:p>
    <w:p w:rsidR="00992230" w:rsidRPr="00692FF7" w:rsidRDefault="00992230" w:rsidP="009927C0">
      <w:pPr>
        <w:spacing w:beforeLines="50" w:line="240" w:lineRule="exact"/>
        <w:rPr>
          <w:rStyle w:val="fontstyle41"/>
          <w:rFonts w:ascii="宋体" w:eastAsia="宋体" w:hAnsi="宋体"/>
          <w:color w:val="auto"/>
          <w:sz w:val="18"/>
          <w:szCs w:val="18"/>
        </w:rPr>
      </w:pP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注：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1.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水样采集、保存、运输及检验方法：按照现行《生活饮用水标准检验方法》（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GB/T5750-2006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）的要求进行。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br/>
        <w:t xml:space="preserve">    2.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以《生活饮用水卫生标准》（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GB5749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－</w:t>
      </w:r>
      <w:r w:rsidRPr="00692FF7">
        <w:rPr>
          <w:rStyle w:val="fontstyle41"/>
          <w:rFonts w:ascii="宋体" w:eastAsia="宋体" w:hAnsi="宋体"/>
          <w:color w:val="auto"/>
          <w:sz w:val="18"/>
          <w:szCs w:val="18"/>
        </w:rPr>
        <w:t>2006</w:t>
      </w:r>
      <w:r w:rsidRPr="00692FF7">
        <w:rPr>
          <w:rStyle w:val="fontstyle41"/>
          <w:rFonts w:ascii="宋体" w:eastAsia="宋体" w:hAnsi="宋体" w:hint="eastAsia"/>
          <w:color w:val="auto"/>
          <w:sz w:val="18"/>
          <w:szCs w:val="18"/>
        </w:rPr>
        <w:t>）作为评价标准，检测值在标准限值和要求范围内评价为达标。</w:t>
      </w:r>
    </w:p>
    <w:p w:rsidR="00992230" w:rsidRPr="00692FF7" w:rsidRDefault="00992230">
      <w:pPr>
        <w:rPr>
          <w:rStyle w:val="fontstyle41"/>
          <w:rFonts w:ascii="宋体" w:eastAsia="宋体" w:hAnsi="宋体"/>
          <w:color w:val="auto"/>
          <w:sz w:val="18"/>
          <w:szCs w:val="18"/>
        </w:rPr>
      </w:pPr>
    </w:p>
    <w:sectPr w:rsidR="00992230" w:rsidRPr="00692FF7" w:rsidSect="00D91941">
      <w:headerReference w:type="default" r:id="rId8"/>
      <w:pgSz w:w="16838" w:h="11906" w:orient="landscape"/>
      <w:pgMar w:top="1531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8C" w:rsidRDefault="00F51B8C" w:rsidP="0032425F">
      <w:r>
        <w:separator/>
      </w:r>
    </w:p>
  </w:endnote>
  <w:endnote w:type="continuationSeparator" w:id="1">
    <w:p w:rsidR="00F51B8C" w:rsidRDefault="00F51B8C" w:rsidP="0032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8C" w:rsidRDefault="00F51B8C" w:rsidP="0032425F">
      <w:r>
        <w:separator/>
      </w:r>
    </w:p>
  </w:footnote>
  <w:footnote w:type="continuationSeparator" w:id="1">
    <w:p w:rsidR="00F51B8C" w:rsidRDefault="00F51B8C" w:rsidP="00324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30" w:rsidRDefault="00992230" w:rsidP="00922B5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727"/>
    <w:multiLevelType w:val="hybridMultilevel"/>
    <w:tmpl w:val="22B02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F30D3E"/>
    <w:rsid w:val="00F35388"/>
    <w:rsid w:val="00F51B8C"/>
    <w:rsid w:val="00F56F7A"/>
    <w:rsid w:val="00FC6FBC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E6624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E662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style41">
    <w:name w:val="fontstyle41"/>
    <w:basedOn w:val="a0"/>
    <w:uiPriority w:val="99"/>
    <w:rsid w:val="007E6624"/>
    <w:rPr>
      <w:rFonts w:ascii="仿宋_GB2312" w:eastAsia="仿宋_GB2312" w:cs="仿宋_GB2312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rsid w:val="007E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E66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6B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82F3-97BD-4A9D-A1F9-D86E7ECE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韶关市/曲江区用户水龙头水质监测信息公开表（2019年第三季度）</dc:title>
  <dc:subject/>
  <dc:creator>Administrator</dc:creator>
  <cp:keywords/>
  <dc:description/>
  <cp:lastModifiedBy>欢迎</cp:lastModifiedBy>
  <cp:revision>20</cp:revision>
  <dcterms:created xsi:type="dcterms:W3CDTF">2019-09-26T05:30:00Z</dcterms:created>
  <dcterms:modified xsi:type="dcterms:W3CDTF">2020-10-12T03:54:00Z</dcterms:modified>
</cp:coreProperties>
</file>