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bidi w:val="0"/>
        <w:adjustRightInd/>
        <w:snapToGrid/>
        <w:spacing w:before="0" w:beforeAutospacing="0" w:after="0" w:line="375" w:lineRule="atLeast"/>
        <w:ind w:left="0" w:leftChars="0" w:right="0" w:rightChars="0"/>
        <w:jc w:val="center"/>
        <w:textAlignment w:val="auto"/>
        <w:outlineLvl w:val="1"/>
        <w:rPr>
          <w:rFonts w:ascii="宋体" w:hAnsi="宋体" w:cs="Arial"/>
          <w:b/>
          <w:bCs/>
          <w:kern w:val="36"/>
          <w:sz w:val="32"/>
          <w:szCs w:val="32"/>
        </w:rPr>
      </w:pPr>
      <w:r>
        <w:rPr>
          <w:rFonts w:hint="eastAsia" w:ascii="宋体" w:hAnsi="宋体" w:cs="Arial"/>
          <w:b/>
          <w:bCs/>
          <w:kern w:val="36"/>
          <w:sz w:val="48"/>
          <w:szCs w:val="48"/>
        </w:rPr>
        <w:t>韶关市林业局2017年行政许可实施和监督管理情况报告</w:t>
      </w:r>
      <w:r>
        <w:rPr>
          <w:rFonts w:hint="eastAsia" w:ascii="宋体" w:hAnsi="宋体" w:cs="Arial"/>
          <w:b/>
          <w:bCs/>
          <w:kern w:val="36"/>
          <w:sz w:val="32"/>
          <w:szCs w:val="32"/>
        </w:rPr>
        <w:t xml:space="preserve"> </w:t>
      </w:r>
    </w:p>
    <w:p>
      <w:pPr>
        <w:keepNext w:val="0"/>
        <w:keepLines w:val="0"/>
        <w:pageBreakBefore w:val="0"/>
        <w:widowControl/>
        <w:kinsoku/>
        <w:wordWrap/>
        <w:overflowPunct/>
        <w:topLinePunct w:val="0"/>
        <w:autoSpaceDE/>
        <w:bidi w:val="0"/>
        <w:adjustRightInd/>
        <w:snapToGrid/>
        <w:spacing w:before="0" w:beforeAutospacing="0" w:after="0" w:line="450" w:lineRule="atLeast"/>
        <w:ind w:left="0" w:leftChars="0" w:right="0" w:rightChars="0"/>
        <w:jc w:val="left"/>
        <w:textAlignment w:val="auto"/>
        <w:rPr>
          <w:rFonts w:hint="eastAsia" w:ascii="仿宋_GB2312" w:hAnsi="Arial" w:eastAsia="仿宋_GB2312" w:cs="Arial"/>
          <w:color w:val="212121"/>
          <w:kern w:val="0"/>
          <w:sz w:val="32"/>
          <w:szCs w:val="32"/>
        </w:rPr>
      </w:pPr>
      <w:r>
        <w:rPr>
          <w:rFonts w:hint="eastAsia" w:ascii="仿宋_GB2312" w:hAnsi="Arial" w:eastAsia="仿宋_GB2312" w:cs="Arial"/>
          <w:color w:val="212121"/>
          <w:kern w:val="0"/>
          <w:sz w:val="32"/>
          <w:szCs w:val="32"/>
        </w:rPr>
        <w:t xml:space="preserve"> </w:t>
      </w:r>
    </w:p>
    <w:p>
      <w:pPr>
        <w:keepNext w:val="0"/>
        <w:keepLines w:val="0"/>
        <w:pageBreakBefore w:val="0"/>
        <w:widowControl/>
        <w:kinsoku/>
        <w:wordWrap/>
        <w:overflowPunct/>
        <w:topLinePunct w:val="0"/>
        <w:autoSpaceDE/>
        <w:bidi w:val="0"/>
        <w:adjustRightInd/>
        <w:snapToGrid/>
        <w:spacing w:before="0" w:beforeAutospacing="0" w:after="0" w:line="450" w:lineRule="atLeast"/>
        <w:ind w:left="0" w:leftChars="0" w:right="0" w:rightChars="0"/>
        <w:jc w:val="left"/>
        <w:textAlignment w:val="auto"/>
        <w:rPr>
          <w:rFonts w:hint="eastAsia" w:ascii="仿宋_GB2312" w:hAnsi="Arial" w:eastAsia="仿宋_GB2312" w:cs="Arial"/>
          <w:color w:val="212121"/>
          <w:kern w:val="0"/>
          <w:sz w:val="32"/>
          <w:szCs w:val="32"/>
        </w:rPr>
      </w:pPr>
    </w:p>
    <w:p>
      <w:pPr>
        <w:keepNext w:val="0"/>
        <w:keepLines w:val="0"/>
        <w:pageBreakBefore w:val="0"/>
        <w:widowControl/>
        <w:kinsoku/>
        <w:wordWrap/>
        <w:overflowPunct/>
        <w:topLinePunct w:val="0"/>
        <w:autoSpaceDE/>
        <w:bidi w:val="0"/>
        <w:adjustRightInd/>
        <w:snapToGrid/>
        <w:spacing w:before="0" w:beforeAutospacing="0" w:after="0" w:line="450" w:lineRule="atLeast"/>
        <w:ind w:left="0" w:leftChars="0" w:right="0" w:rightChars="0" w:firstLine="592"/>
        <w:jc w:val="left"/>
        <w:textAlignment w:val="auto"/>
        <w:rPr>
          <w:rFonts w:hint="eastAsia" w:ascii="仿宋_GB2312" w:hAnsi="Arial" w:eastAsia="仿宋_GB2312" w:cs="Arial"/>
          <w:color w:val="212121"/>
          <w:kern w:val="0"/>
          <w:sz w:val="24"/>
          <w:szCs w:val="24"/>
        </w:rPr>
      </w:pPr>
      <w:r>
        <w:rPr>
          <w:rFonts w:hint="eastAsia" w:ascii="仿宋_GB2312" w:hAnsi="Arial" w:eastAsia="仿宋_GB2312" w:cs="Arial"/>
          <w:color w:val="212121"/>
          <w:kern w:val="0"/>
          <w:sz w:val="32"/>
          <w:szCs w:val="32"/>
        </w:rPr>
        <w:t>根据《广东省行政许可监督管理条例》和《韶关市人民政府关于报送2017年度行政许可实施和监督管理情况报告的通知》</w:t>
      </w:r>
      <w:r>
        <w:rPr>
          <w:rFonts w:hint="eastAsia" w:ascii="仿宋_GB2312" w:hAnsi="仿宋" w:eastAsia="仿宋_GB2312"/>
          <w:sz w:val="32"/>
          <w:szCs w:val="32"/>
        </w:rPr>
        <w:t>（韶府办明电</w:t>
      </w:r>
      <w:r>
        <w:rPr>
          <w:rFonts w:hint="eastAsia" w:ascii="宋体" w:hAnsi="宋体"/>
          <w:sz w:val="32"/>
          <w:szCs w:val="32"/>
        </w:rPr>
        <w:t>﹝</w:t>
      </w:r>
      <w:r>
        <w:rPr>
          <w:rFonts w:hint="eastAsia" w:ascii="仿宋_GB2312" w:hAnsi="仿宋" w:eastAsia="仿宋_GB2312"/>
          <w:sz w:val="32"/>
          <w:szCs w:val="32"/>
        </w:rPr>
        <w:t>2018</w:t>
      </w:r>
      <w:r>
        <w:rPr>
          <w:rFonts w:hint="eastAsia" w:ascii="宋体" w:hAnsi="宋体"/>
          <w:sz w:val="32"/>
          <w:szCs w:val="32"/>
        </w:rPr>
        <w:t>﹞</w:t>
      </w:r>
      <w:r>
        <w:rPr>
          <w:rFonts w:hint="eastAsia" w:ascii="仿宋_GB2312" w:hAnsi="仿宋" w:eastAsia="仿宋_GB2312"/>
          <w:sz w:val="32"/>
          <w:szCs w:val="32"/>
        </w:rPr>
        <w:t>25号）</w:t>
      </w:r>
      <w:r>
        <w:rPr>
          <w:rFonts w:hint="eastAsia" w:ascii="仿宋_GB2312" w:hAnsi="Arial" w:eastAsia="仿宋_GB2312" w:cs="Arial"/>
          <w:color w:val="212121"/>
          <w:kern w:val="0"/>
          <w:sz w:val="32"/>
          <w:szCs w:val="32"/>
        </w:rPr>
        <w:t>的要求，现将我局2017年度行政许可实施和监督管理情况报告如下：</w:t>
      </w:r>
      <w:r>
        <w:rPr>
          <w:rFonts w:hint="eastAsia" w:ascii="仿宋_GB2312" w:hAnsi="Arial" w:eastAsia="仿宋_GB2312" w:cs="Arial"/>
          <w:color w:val="212121"/>
          <w:kern w:val="0"/>
          <w:sz w:val="24"/>
          <w:szCs w:val="24"/>
        </w:rPr>
        <w:t xml:space="preserve"> </w:t>
      </w:r>
    </w:p>
    <w:p>
      <w:pPr>
        <w:keepNext w:val="0"/>
        <w:keepLines w:val="0"/>
        <w:pageBreakBefore w:val="0"/>
        <w:widowControl/>
        <w:kinsoku/>
        <w:wordWrap/>
        <w:overflowPunct/>
        <w:topLinePunct w:val="0"/>
        <w:autoSpaceDE/>
        <w:bidi w:val="0"/>
        <w:adjustRightInd/>
        <w:snapToGrid/>
        <w:spacing w:before="0" w:beforeAutospacing="0" w:after="0" w:line="450" w:lineRule="atLeast"/>
        <w:ind w:left="0" w:leftChars="0" w:right="0" w:rightChars="0" w:firstLine="640"/>
        <w:jc w:val="left"/>
        <w:textAlignment w:val="auto"/>
        <w:rPr>
          <w:rFonts w:hint="eastAsia" w:ascii="黑体" w:hAnsi="Arial" w:eastAsia="黑体" w:cs="Arial"/>
          <w:color w:val="212121"/>
          <w:kern w:val="0"/>
          <w:sz w:val="24"/>
          <w:szCs w:val="24"/>
        </w:rPr>
      </w:pPr>
      <w:r>
        <w:rPr>
          <w:rFonts w:hint="eastAsia" w:ascii="黑体" w:hAnsi="Arial" w:eastAsia="黑体" w:cs="Arial"/>
          <w:color w:val="212121"/>
          <w:kern w:val="0"/>
          <w:sz w:val="32"/>
          <w:szCs w:val="32"/>
        </w:rPr>
        <w:t>一、基本情况</w:t>
      </w:r>
      <w:r>
        <w:rPr>
          <w:rFonts w:hint="eastAsia" w:ascii="黑体" w:hAnsi="Arial" w:eastAsia="黑体" w:cs="Arial"/>
          <w:color w:val="212121"/>
          <w:kern w:val="0"/>
          <w:sz w:val="24"/>
          <w:szCs w:val="24"/>
        </w:rPr>
        <w:t xml:space="preserve"> </w:t>
      </w:r>
    </w:p>
    <w:p>
      <w:pPr>
        <w:keepNext w:val="0"/>
        <w:keepLines w:val="0"/>
        <w:pageBreakBefore w:val="0"/>
        <w:widowControl/>
        <w:kinsoku/>
        <w:wordWrap/>
        <w:overflowPunct/>
        <w:topLinePunct w:val="0"/>
        <w:autoSpaceDE/>
        <w:bidi w:val="0"/>
        <w:adjustRightInd/>
        <w:snapToGrid/>
        <w:spacing w:before="0" w:beforeAutospacing="0" w:after="0" w:line="450" w:lineRule="atLeast"/>
        <w:ind w:left="0" w:leftChars="0" w:right="0" w:rightChars="0" w:firstLine="592"/>
        <w:jc w:val="left"/>
        <w:textAlignment w:val="auto"/>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b/>
          <w:bCs/>
          <w:color w:val="000000"/>
          <w:kern w:val="0"/>
          <w:sz w:val="32"/>
          <w:szCs w:val="32"/>
          <w:lang w:eastAsia="zh-CN"/>
        </w:rPr>
        <w:tab/>
      </w:r>
      <w:r>
        <w:rPr>
          <w:rFonts w:hint="eastAsia" w:ascii="仿宋_GB2312" w:hAnsi="Arial" w:eastAsia="仿宋_GB2312" w:cs="Arial"/>
          <w:b w:val="0"/>
          <w:bCs w:val="0"/>
          <w:color w:val="000000"/>
          <w:kern w:val="0"/>
          <w:sz w:val="32"/>
          <w:szCs w:val="32"/>
          <w:lang w:val="en-US" w:eastAsia="zh-CN"/>
        </w:rPr>
        <w:t>2017年本单位取消行政许可事项一项，即取消了《植物检疫要求书》核发的行政许可。</w:t>
      </w:r>
      <w:r>
        <w:rPr>
          <w:rFonts w:hint="eastAsia" w:ascii="仿宋_GB2312" w:hAnsi="Arial" w:eastAsia="仿宋_GB2312" w:cs="Arial"/>
          <w:color w:val="000000"/>
          <w:kern w:val="0"/>
          <w:sz w:val="32"/>
          <w:szCs w:val="32"/>
        </w:rPr>
        <w:t>根据</w:t>
      </w:r>
      <w:r>
        <w:rPr>
          <w:rFonts w:hint="eastAsia" w:ascii="仿宋_GB2312" w:hAnsi="Arial" w:eastAsia="仿宋_GB2312" w:cs="Arial"/>
          <w:color w:val="212121"/>
          <w:kern w:val="0"/>
          <w:sz w:val="32"/>
          <w:szCs w:val="32"/>
        </w:rPr>
        <w:t>《韶关市人民政府关于印发韶关市市级行政许可目录（201</w:t>
      </w:r>
      <w:r>
        <w:rPr>
          <w:rFonts w:hint="eastAsia" w:ascii="仿宋_GB2312" w:hAnsi="Arial" w:eastAsia="仿宋_GB2312" w:cs="Arial"/>
          <w:color w:val="212121"/>
          <w:kern w:val="0"/>
          <w:sz w:val="32"/>
          <w:szCs w:val="32"/>
          <w:lang w:val="en-US" w:eastAsia="zh-CN"/>
        </w:rPr>
        <w:t>7</w:t>
      </w:r>
      <w:r>
        <w:rPr>
          <w:rFonts w:hint="eastAsia" w:ascii="仿宋_GB2312" w:hAnsi="Arial" w:eastAsia="仿宋_GB2312" w:cs="Arial"/>
          <w:color w:val="212121"/>
          <w:kern w:val="0"/>
          <w:sz w:val="32"/>
          <w:szCs w:val="32"/>
        </w:rPr>
        <w:t>年版）的通知》（韶府</w:t>
      </w:r>
      <w:r>
        <w:rPr>
          <w:rFonts w:hint="eastAsia" w:ascii="宋体" w:hAnsi="宋体" w:cs="Arial"/>
          <w:color w:val="212121"/>
          <w:kern w:val="0"/>
          <w:sz w:val="32"/>
          <w:szCs w:val="32"/>
        </w:rPr>
        <w:t>﹝201</w:t>
      </w:r>
      <w:r>
        <w:rPr>
          <w:rFonts w:hint="eastAsia" w:ascii="宋体" w:hAnsi="宋体" w:cs="Arial"/>
          <w:color w:val="212121"/>
          <w:kern w:val="0"/>
          <w:sz w:val="32"/>
          <w:szCs w:val="32"/>
          <w:lang w:val="en-US" w:eastAsia="zh-CN"/>
        </w:rPr>
        <w:t>7</w:t>
      </w:r>
      <w:r>
        <w:rPr>
          <w:rFonts w:hint="eastAsia" w:ascii="宋体" w:hAnsi="宋体" w:cs="Arial"/>
          <w:color w:val="212121"/>
          <w:kern w:val="0"/>
          <w:sz w:val="32"/>
          <w:szCs w:val="32"/>
        </w:rPr>
        <w:t>﹞3</w:t>
      </w:r>
      <w:r>
        <w:rPr>
          <w:rFonts w:hint="eastAsia" w:ascii="宋体" w:hAnsi="宋体" w:cs="Arial"/>
          <w:color w:val="212121"/>
          <w:kern w:val="0"/>
          <w:sz w:val="32"/>
          <w:szCs w:val="32"/>
          <w:lang w:val="en-US" w:eastAsia="zh-CN"/>
        </w:rPr>
        <w:t>6</w:t>
      </w:r>
      <w:r>
        <w:rPr>
          <w:rFonts w:hint="eastAsia" w:ascii="宋体" w:hAnsi="宋体" w:cs="Arial"/>
          <w:color w:val="212121"/>
          <w:kern w:val="0"/>
          <w:sz w:val="32"/>
          <w:szCs w:val="32"/>
        </w:rPr>
        <w:t>号）</w:t>
      </w:r>
      <w:r>
        <w:rPr>
          <w:rFonts w:hint="eastAsia" w:ascii="仿宋_GB2312" w:hAnsi="Arial" w:eastAsia="仿宋_GB2312" w:cs="Arial"/>
          <w:color w:val="000000"/>
          <w:kern w:val="0"/>
          <w:sz w:val="32"/>
          <w:szCs w:val="32"/>
        </w:rPr>
        <w:t>，本单位</w:t>
      </w:r>
      <w:r>
        <w:rPr>
          <w:rFonts w:hint="eastAsia" w:ascii="仿宋_GB2312" w:hAnsi="Arial" w:eastAsia="仿宋_GB2312" w:cs="Arial"/>
          <w:color w:val="000000"/>
          <w:kern w:val="0"/>
          <w:sz w:val="32"/>
          <w:szCs w:val="32"/>
          <w:lang w:eastAsia="zh-CN"/>
        </w:rPr>
        <w:t>共保留</w:t>
      </w:r>
      <w:r>
        <w:rPr>
          <w:rFonts w:hint="eastAsia" w:ascii="仿宋_GB2312" w:hAnsi="Arial" w:eastAsia="仿宋_GB2312" w:cs="Arial"/>
          <w:color w:val="000000"/>
          <w:kern w:val="0"/>
          <w:sz w:val="32"/>
          <w:szCs w:val="32"/>
        </w:rPr>
        <w:t>行政许可</w:t>
      </w:r>
      <w:r>
        <w:rPr>
          <w:rFonts w:hint="eastAsia" w:ascii="仿宋_GB2312" w:hAnsi="仿宋" w:eastAsia="仿宋_GB2312"/>
          <w:sz w:val="32"/>
          <w:szCs w:val="32"/>
        </w:rPr>
        <w:t>审批、审核事项共</w:t>
      </w:r>
      <w:r>
        <w:rPr>
          <w:rFonts w:hint="eastAsia" w:ascii="仿宋_GB2312" w:hAnsi="Arial" w:eastAsia="仿宋_GB2312" w:cs="Arial"/>
          <w:color w:val="000000"/>
          <w:kern w:val="0"/>
          <w:sz w:val="32"/>
          <w:szCs w:val="32"/>
        </w:rPr>
        <w:t>9项1</w:t>
      </w:r>
      <w:r>
        <w:rPr>
          <w:rFonts w:hint="eastAsia" w:ascii="仿宋_GB2312" w:hAnsi="Arial" w:eastAsia="仿宋_GB2312" w:cs="Arial"/>
          <w:color w:val="000000"/>
          <w:kern w:val="0"/>
          <w:sz w:val="32"/>
          <w:szCs w:val="32"/>
          <w:lang w:val="en-US" w:eastAsia="zh-CN"/>
        </w:rPr>
        <w:t>4</w:t>
      </w:r>
      <w:r>
        <w:rPr>
          <w:rFonts w:hint="eastAsia" w:ascii="仿宋_GB2312" w:hAnsi="Arial" w:eastAsia="仿宋_GB2312" w:cs="Arial"/>
          <w:color w:val="000000"/>
          <w:kern w:val="0"/>
          <w:sz w:val="32"/>
          <w:szCs w:val="32"/>
        </w:rPr>
        <w:t>子项。</w:t>
      </w:r>
      <w:r>
        <w:rPr>
          <w:rFonts w:hint="eastAsia" w:ascii="仿宋_GB2312" w:hAnsi="Arial" w:eastAsia="仿宋_GB2312" w:cs="Arial"/>
          <w:color w:val="000000"/>
          <w:kern w:val="0"/>
          <w:sz w:val="32"/>
          <w:szCs w:val="32"/>
          <w:lang w:eastAsia="zh-CN"/>
        </w:rPr>
        <w:t>全部行政许可事项均纳入本单位权责清单，目前，有</w:t>
      </w:r>
      <w:r>
        <w:rPr>
          <w:rFonts w:hint="eastAsia" w:ascii="仿宋_GB2312" w:hAnsi="Arial" w:eastAsia="仿宋_GB2312" w:cs="Arial"/>
          <w:color w:val="000000"/>
          <w:kern w:val="0"/>
          <w:sz w:val="32"/>
          <w:szCs w:val="32"/>
          <w:lang w:val="en-US" w:eastAsia="zh-CN"/>
        </w:rPr>
        <w:t>6个事项进驻网上办事分厅，有8个事项暂未进驻网上办事分厅。暂未进驻的主要原因是，一是从提高行政效能，方便群众办事考虑，一些即送即办的行政许可事项（如市属林场木材运输证核发、森林植物检疫证书核发等）暂未进驻网上办事的厅；二是一些审核类的行政许可事项（如国家级省级生态公益林采伐审核、建设工程征收征用占用林地审核等）暂未进驻网上办事的厅；三是市级生态公益林采伐审批暂未进驻网上办事厅，因目前我市还没有市级生态公益林。全年行政许可申请量3554件，其中受理3554件，不受理0件；全年行政许可办结量3554件，其中审批同意量3554件，审批不同意量0件。</w:t>
      </w:r>
    </w:p>
    <w:p>
      <w:pPr>
        <w:keepNext w:val="0"/>
        <w:keepLines w:val="0"/>
        <w:pageBreakBefore w:val="0"/>
        <w:widowControl/>
        <w:kinsoku/>
        <w:wordWrap/>
        <w:overflowPunct/>
        <w:topLinePunct w:val="0"/>
        <w:autoSpaceDE/>
        <w:bidi w:val="0"/>
        <w:adjustRightInd/>
        <w:snapToGrid/>
        <w:spacing w:before="0" w:beforeAutospacing="0" w:after="0" w:line="450" w:lineRule="atLeast"/>
        <w:ind w:left="0" w:leftChars="0" w:right="0" w:rightChars="0" w:firstLine="592"/>
        <w:jc w:val="left"/>
        <w:textAlignment w:val="auto"/>
        <w:rPr>
          <w:rFonts w:hint="eastAsia" w:ascii="仿宋_GB2312" w:hAnsi="Arial" w:eastAsia="仿宋_GB2312" w:cs="Arial"/>
          <w:b/>
          <w:bCs/>
          <w:color w:val="000000"/>
          <w:kern w:val="0"/>
          <w:sz w:val="32"/>
          <w:szCs w:val="32"/>
        </w:rPr>
      </w:pPr>
      <w:r>
        <w:rPr>
          <w:rFonts w:hint="eastAsia" w:ascii="仿宋_GB2312" w:hAnsi="Arial" w:eastAsia="仿宋_GB2312" w:cs="Arial"/>
          <w:b/>
          <w:bCs/>
          <w:color w:val="000000"/>
          <w:kern w:val="0"/>
          <w:sz w:val="32"/>
          <w:szCs w:val="32"/>
        </w:rPr>
        <w:t>（一）</w:t>
      </w:r>
      <w:r>
        <w:rPr>
          <w:rFonts w:hint="eastAsia" w:ascii="仿宋_GB2312" w:hAnsi="Arial" w:eastAsia="仿宋_GB2312" w:cs="Arial"/>
          <w:b/>
          <w:bCs/>
          <w:color w:val="000000"/>
          <w:kern w:val="0"/>
          <w:sz w:val="32"/>
          <w:szCs w:val="32"/>
          <w:lang w:eastAsia="zh-CN"/>
        </w:rPr>
        <w:t>依法实施情况</w:t>
      </w:r>
    </w:p>
    <w:p>
      <w:pPr>
        <w:keepNext w:val="0"/>
        <w:keepLines w:val="0"/>
        <w:pageBreakBefore w:val="0"/>
        <w:widowControl/>
        <w:kinsoku/>
        <w:wordWrap/>
        <w:overflowPunct/>
        <w:topLinePunct w:val="0"/>
        <w:autoSpaceDE/>
        <w:bidi w:val="0"/>
        <w:adjustRightInd/>
        <w:snapToGrid/>
        <w:spacing w:before="0" w:beforeAutospacing="0" w:after="0" w:line="450" w:lineRule="atLeast"/>
        <w:ind w:left="0" w:leftChars="0" w:right="0" w:rightChars="0" w:firstLine="592"/>
        <w:jc w:val="left"/>
        <w:textAlignment w:val="auto"/>
        <w:rPr>
          <w:rFonts w:hint="eastAsia" w:ascii="仿宋_GB2312" w:hAnsi="Arial" w:eastAsia="仿宋_GB2312" w:cs="Arial"/>
          <w:color w:val="212121"/>
          <w:kern w:val="0"/>
          <w:sz w:val="32"/>
          <w:szCs w:val="32"/>
        </w:rPr>
      </w:pPr>
      <w:r>
        <w:rPr>
          <w:rFonts w:hint="eastAsia" w:ascii="仿宋_GB2312" w:hAnsi="Arial" w:eastAsia="仿宋_GB2312" w:cs="Arial"/>
          <w:color w:val="212121"/>
          <w:kern w:val="0"/>
          <w:sz w:val="32"/>
          <w:szCs w:val="32"/>
        </w:rPr>
        <w:t>1、</w:t>
      </w:r>
      <w:r>
        <w:rPr>
          <w:rFonts w:hint="eastAsia" w:ascii="Arial" w:hAnsi="Arial" w:eastAsia="仿宋_GB2312" w:cs="Arial"/>
          <w:color w:val="212121"/>
          <w:kern w:val="0"/>
          <w:sz w:val="32"/>
          <w:szCs w:val="32"/>
        </w:rPr>
        <w:t xml:space="preserve"> </w:t>
      </w:r>
      <w:r>
        <w:rPr>
          <w:rFonts w:hint="eastAsia" w:ascii="仿宋_GB2312" w:hAnsi="Arial" w:eastAsia="仿宋_GB2312" w:cs="Arial"/>
          <w:color w:val="212121"/>
          <w:kern w:val="0"/>
          <w:sz w:val="32"/>
          <w:szCs w:val="32"/>
        </w:rPr>
        <w:t xml:space="preserve">严格按照法律规定审批权限，我局主要执法依据是：《中华人民共和国森林法》、《中华人民共和国野生动物保护法》、《中华人民共和国森林法实施条例》、《森林和野生动物类型自然保护区管理办法》、《中华人民共和国陆生野生动物保护实施条例》、《中华人民共和国野生植物保护条例》、《森林病虫害防治条例》、《植物检疫条例》、《森林防火条例》、《广东省森林保护管理条例》、《广东省林地保护管理条例》、《广东省野生动物保护管理条例》等林业法律法规。在日常工作中严格依法行政，保护好我市野生动植物资源，维护生态平衡，加强对森林植物及其产品的管理，促进林业经济有序发展。 </w:t>
      </w:r>
    </w:p>
    <w:p>
      <w:pPr>
        <w:pStyle w:val="42"/>
        <w:keepNext w:val="0"/>
        <w:keepLines w:val="0"/>
        <w:pageBreakBefore w:val="0"/>
        <w:kinsoku/>
        <w:wordWrap/>
        <w:overflowPunct/>
        <w:topLinePunct w:val="0"/>
        <w:autoSpaceDE/>
        <w:bidi w:val="0"/>
        <w:adjustRightInd/>
        <w:snapToGrid/>
        <w:spacing w:before="0" w:beforeAutospacing="0" w:after="0" w:line="640" w:lineRule="exact"/>
        <w:ind w:left="0" w:leftChars="0" w:right="0" w:rightChars="0" w:firstLine="630"/>
        <w:textAlignment w:val="auto"/>
        <w:rPr>
          <w:rFonts w:hint="eastAsia" w:ascii="仿宋_GB2312" w:hAnsi="Arial" w:cs="Arial"/>
          <w:color w:val="212121"/>
          <w:kern w:val="0"/>
        </w:rPr>
      </w:pPr>
      <w:r>
        <w:rPr>
          <w:rFonts w:hint="eastAsia" w:ascii="仿宋_GB2312" w:hAnsi="Arial" w:cs="Arial"/>
          <w:color w:val="212121"/>
          <w:kern w:val="0"/>
        </w:rPr>
        <w:t>2、</w:t>
      </w:r>
      <w:r>
        <w:rPr>
          <w:rFonts w:hint="eastAsia" w:ascii="Arial" w:hAnsi="Arial" w:cs="Arial"/>
          <w:color w:val="212121"/>
          <w:kern w:val="0"/>
        </w:rPr>
        <w:t xml:space="preserve"> </w:t>
      </w:r>
      <w:r>
        <w:rPr>
          <w:rFonts w:hint="eastAsia" w:ascii="仿宋_GB2312" w:hAnsi="Arial" w:cs="Arial"/>
          <w:color w:val="212121"/>
          <w:kern w:val="0"/>
        </w:rPr>
        <w:t>优化审批流程和规范审批程序。不断优化办事流程，提高办事效率，</w:t>
      </w:r>
      <w:r>
        <w:rPr>
          <w:rFonts w:hint="eastAsia" w:ascii="仿宋_GB2312" w:hAnsi="Arial" w:cs="Arial"/>
          <w:color w:val="000000"/>
          <w:kern w:val="0"/>
        </w:rPr>
        <w:t>实施限时办理，方便群众办</w:t>
      </w:r>
      <w:r>
        <w:rPr>
          <w:rFonts w:hint="eastAsia" w:ascii="仿宋_GB2312" w:hAnsi="Arial" w:cs="Arial"/>
          <w:color w:val="000000"/>
          <w:kern w:val="0"/>
          <w:lang w:eastAsia="zh-CN"/>
        </w:rPr>
        <w:t>事</w:t>
      </w:r>
      <w:r>
        <w:rPr>
          <w:rFonts w:hint="eastAsia" w:ascii="仿宋_GB2312" w:hAnsi="Arial" w:cs="Arial"/>
          <w:color w:val="000000"/>
          <w:kern w:val="0"/>
        </w:rPr>
        <w:t>。</w:t>
      </w:r>
    </w:p>
    <w:p>
      <w:pPr>
        <w:keepNext w:val="0"/>
        <w:keepLines w:val="0"/>
        <w:pageBreakBefore w:val="0"/>
        <w:kinsoku/>
        <w:wordWrap/>
        <w:overflowPunct/>
        <w:topLinePunct w:val="0"/>
        <w:autoSpaceDE/>
        <w:bidi w:val="0"/>
        <w:adjustRightInd/>
        <w:snapToGrid/>
        <w:spacing w:before="0" w:beforeAutospacing="0" w:after="0" w:line="560" w:lineRule="exact"/>
        <w:ind w:left="0" w:leftChars="0" w:right="0" w:rightChars="0" w:firstLine="640" w:firstLineChars="200"/>
        <w:textAlignment w:val="auto"/>
        <w:rPr>
          <w:rFonts w:hint="eastAsia" w:ascii="仿宋_GB2312" w:hAnsi="Arial" w:eastAsia="仿宋_GB2312" w:cs="Arial"/>
          <w:color w:val="212121"/>
          <w:kern w:val="0"/>
          <w:sz w:val="32"/>
          <w:szCs w:val="32"/>
        </w:rPr>
      </w:pPr>
      <w:r>
        <w:rPr>
          <w:rFonts w:hint="eastAsia" w:ascii="仿宋_GB2312" w:hAnsi="Arial" w:eastAsia="仿宋_GB2312" w:cs="Arial"/>
          <w:color w:val="000000"/>
          <w:kern w:val="0"/>
          <w:sz w:val="32"/>
          <w:szCs w:val="32"/>
        </w:rPr>
        <w:t>3、</w:t>
      </w:r>
      <w:r>
        <w:rPr>
          <w:rFonts w:hint="eastAsia" w:ascii="Arial" w:hAnsi="Arial" w:eastAsia="仿宋_GB2312" w:cs="Arial"/>
          <w:color w:val="000000"/>
          <w:kern w:val="0"/>
          <w:sz w:val="32"/>
          <w:szCs w:val="32"/>
        </w:rPr>
        <w:t xml:space="preserve"> </w:t>
      </w:r>
      <w:r>
        <w:rPr>
          <w:rFonts w:hint="eastAsia" w:ascii="仿宋_GB2312" w:hAnsi="Arial" w:eastAsia="仿宋_GB2312" w:cs="Arial"/>
          <w:color w:val="000000"/>
          <w:kern w:val="0"/>
          <w:sz w:val="32"/>
          <w:szCs w:val="32"/>
        </w:rPr>
        <w:t>行政许可清理情况。</w:t>
      </w:r>
      <w:r>
        <w:rPr>
          <w:rFonts w:hint="eastAsia" w:ascii="仿宋_GB2312" w:hAnsi="Arial" w:eastAsia="仿宋_GB2312" w:cs="Arial"/>
          <w:color w:val="212121"/>
          <w:kern w:val="0"/>
          <w:sz w:val="32"/>
          <w:szCs w:val="32"/>
        </w:rPr>
        <w:t>我局把开展行政职权清理工作列入重要议事日程，按照</w:t>
      </w:r>
      <w:r>
        <w:rPr>
          <w:rFonts w:hint="eastAsia" w:ascii="仿宋_GB2312" w:hAnsi="Arial" w:eastAsia="仿宋_GB2312" w:cs="Arial"/>
          <w:color w:val="212121"/>
          <w:kern w:val="0"/>
          <w:sz w:val="32"/>
          <w:szCs w:val="32"/>
          <w:lang w:eastAsia="zh-CN"/>
        </w:rPr>
        <w:t>市政府、市编办的</w:t>
      </w:r>
      <w:r>
        <w:rPr>
          <w:rFonts w:hint="eastAsia" w:ascii="仿宋_GB2312" w:hAnsi="Arial" w:eastAsia="仿宋_GB2312" w:cs="Arial"/>
          <w:color w:val="212121"/>
          <w:kern w:val="0"/>
          <w:sz w:val="32"/>
          <w:szCs w:val="32"/>
        </w:rPr>
        <w:t>要求，</w:t>
      </w:r>
      <w:r>
        <w:rPr>
          <w:rFonts w:hint="eastAsia" w:ascii="仿宋_GB2312" w:hAnsi="Arial" w:eastAsia="仿宋_GB2312" w:cs="Arial"/>
          <w:color w:val="212121"/>
          <w:kern w:val="0"/>
          <w:sz w:val="32"/>
          <w:szCs w:val="32"/>
          <w:lang w:eastAsia="zh-CN"/>
        </w:rPr>
        <w:t>认真</w:t>
      </w:r>
      <w:r>
        <w:rPr>
          <w:rFonts w:hint="eastAsia" w:ascii="仿宋_GB2312" w:hAnsi="Arial" w:eastAsia="仿宋_GB2312" w:cs="Arial"/>
          <w:color w:val="212121"/>
          <w:kern w:val="0"/>
          <w:sz w:val="32"/>
          <w:szCs w:val="32"/>
        </w:rPr>
        <w:t>梳理</w:t>
      </w:r>
      <w:r>
        <w:rPr>
          <w:rFonts w:hint="eastAsia" w:ascii="仿宋_GB2312" w:hAnsi="Arial" w:eastAsia="仿宋_GB2312" w:cs="Arial"/>
          <w:color w:val="212121"/>
          <w:kern w:val="0"/>
          <w:sz w:val="32"/>
          <w:szCs w:val="32"/>
          <w:lang w:eastAsia="zh-CN"/>
        </w:rPr>
        <w:t>权责清单以及行政许可中介服务事项</w:t>
      </w:r>
      <w:r>
        <w:rPr>
          <w:rFonts w:hint="eastAsia" w:ascii="仿宋_GB2312" w:hAnsi="Arial" w:eastAsia="仿宋_GB2312" w:cs="Arial"/>
          <w:color w:val="212121"/>
          <w:kern w:val="0"/>
          <w:sz w:val="32"/>
          <w:szCs w:val="32"/>
        </w:rPr>
        <w:t>。</w:t>
      </w:r>
      <w:r>
        <w:rPr>
          <w:rFonts w:hint="eastAsia" w:ascii="仿宋_GB2312" w:hAnsi="Arial" w:eastAsia="仿宋_GB2312" w:cs="Arial"/>
          <w:b w:val="0"/>
          <w:bCs w:val="0"/>
          <w:color w:val="000000"/>
          <w:kern w:val="0"/>
          <w:sz w:val="32"/>
          <w:szCs w:val="32"/>
          <w:lang w:val="en-US" w:eastAsia="zh-CN"/>
        </w:rPr>
        <w:t>2017年本单位取消行政许可事项一项，即取消了“《植物检疫要求书》核发”的行政许可。</w:t>
      </w:r>
      <w:r>
        <w:rPr>
          <w:rFonts w:hint="eastAsia" w:ascii="仿宋_GB2312" w:hAnsi="Arial" w:eastAsia="仿宋_GB2312" w:cs="Arial"/>
          <w:color w:val="000000"/>
          <w:kern w:val="0"/>
          <w:sz w:val="32"/>
          <w:szCs w:val="32"/>
        </w:rPr>
        <w:t>根据</w:t>
      </w:r>
      <w:r>
        <w:rPr>
          <w:rFonts w:hint="eastAsia" w:ascii="仿宋_GB2312" w:hAnsi="Arial" w:eastAsia="仿宋_GB2312" w:cs="Arial"/>
          <w:color w:val="212121"/>
          <w:kern w:val="0"/>
          <w:sz w:val="32"/>
          <w:szCs w:val="32"/>
        </w:rPr>
        <w:t>《韶关市人民政府关于印发韶关市市级行政许可目录（201</w:t>
      </w:r>
      <w:r>
        <w:rPr>
          <w:rFonts w:hint="eastAsia" w:ascii="仿宋_GB2312" w:hAnsi="Arial" w:eastAsia="仿宋_GB2312" w:cs="Arial"/>
          <w:color w:val="212121"/>
          <w:kern w:val="0"/>
          <w:sz w:val="32"/>
          <w:szCs w:val="32"/>
          <w:lang w:val="en-US" w:eastAsia="zh-CN"/>
        </w:rPr>
        <w:t>7</w:t>
      </w:r>
      <w:r>
        <w:rPr>
          <w:rFonts w:hint="eastAsia" w:ascii="仿宋_GB2312" w:hAnsi="Arial" w:eastAsia="仿宋_GB2312" w:cs="Arial"/>
          <w:color w:val="212121"/>
          <w:kern w:val="0"/>
          <w:sz w:val="32"/>
          <w:szCs w:val="32"/>
        </w:rPr>
        <w:t>年版）的通知》（韶府</w:t>
      </w:r>
      <w:r>
        <w:rPr>
          <w:rFonts w:hint="eastAsia" w:ascii="宋体" w:hAnsi="宋体" w:cs="Arial"/>
          <w:color w:val="212121"/>
          <w:kern w:val="0"/>
          <w:sz w:val="32"/>
          <w:szCs w:val="32"/>
        </w:rPr>
        <w:t>﹝201</w:t>
      </w:r>
      <w:r>
        <w:rPr>
          <w:rFonts w:hint="eastAsia" w:ascii="宋体" w:hAnsi="宋体" w:cs="Arial"/>
          <w:color w:val="212121"/>
          <w:kern w:val="0"/>
          <w:sz w:val="32"/>
          <w:szCs w:val="32"/>
          <w:lang w:val="en-US" w:eastAsia="zh-CN"/>
        </w:rPr>
        <w:t>7</w:t>
      </w:r>
      <w:r>
        <w:rPr>
          <w:rFonts w:hint="eastAsia" w:ascii="宋体" w:hAnsi="宋体" w:cs="Arial"/>
          <w:color w:val="212121"/>
          <w:kern w:val="0"/>
          <w:sz w:val="32"/>
          <w:szCs w:val="32"/>
        </w:rPr>
        <w:t>﹞3</w:t>
      </w:r>
      <w:r>
        <w:rPr>
          <w:rFonts w:hint="eastAsia" w:ascii="宋体" w:hAnsi="宋体" w:cs="Arial"/>
          <w:color w:val="212121"/>
          <w:kern w:val="0"/>
          <w:sz w:val="32"/>
          <w:szCs w:val="32"/>
          <w:lang w:val="en-US" w:eastAsia="zh-CN"/>
        </w:rPr>
        <w:t>6</w:t>
      </w:r>
      <w:r>
        <w:rPr>
          <w:rFonts w:hint="eastAsia" w:ascii="宋体" w:hAnsi="宋体" w:cs="Arial"/>
          <w:color w:val="212121"/>
          <w:kern w:val="0"/>
          <w:sz w:val="32"/>
          <w:szCs w:val="32"/>
        </w:rPr>
        <w:t>号）</w:t>
      </w:r>
      <w:r>
        <w:rPr>
          <w:rFonts w:hint="eastAsia" w:ascii="仿宋_GB2312" w:hAnsi="Arial" w:eastAsia="仿宋_GB2312" w:cs="Arial"/>
          <w:color w:val="000000"/>
          <w:kern w:val="0"/>
          <w:sz w:val="32"/>
          <w:szCs w:val="32"/>
        </w:rPr>
        <w:t>，本单位</w:t>
      </w:r>
      <w:r>
        <w:rPr>
          <w:rFonts w:hint="eastAsia" w:ascii="仿宋_GB2312" w:hAnsi="Arial" w:eastAsia="仿宋_GB2312" w:cs="Arial"/>
          <w:color w:val="000000"/>
          <w:kern w:val="0"/>
          <w:sz w:val="32"/>
          <w:szCs w:val="32"/>
          <w:lang w:eastAsia="zh-CN"/>
        </w:rPr>
        <w:t>共保留</w:t>
      </w:r>
      <w:r>
        <w:rPr>
          <w:rFonts w:hint="eastAsia" w:ascii="仿宋_GB2312" w:hAnsi="Arial" w:eastAsia="仿宋_GB2312" w:cs="Arial"/>
          <w:color w:val="000000"/>
          <w:kern w:val="0"/>
          <w:sz w:val="32"/>
          <w:szCs w:val="32"/>
        </w:rPr>
        <w:t>行政许可</w:t>
      </w:r>
      <w:r>
        <w:rPr>
          <w:rFonts w:hint="eastAsia" w:ascii="仿宋_GB2312" w:hAnsi="仿宋" w:eastAsia="仿宋_GB2312"/>
          <w:sz w:val="32"/>
          <w:szCs w:val="32"/>
        </w:rPr>
        <w:t>审批、审核事项共</w:t>
      </w:r>
      <w:r>
        <w:rPr>
          <w:rFonts w:hint="eastAsia" w:ascii="仿宋_GB2312" w:hAnsi="Arial" w:eastAsia="仿宋_GB2312" w:cs="Arial"/>
          <w:color w:val="000000"/>
          <w:kern w:val="0"/>
          <w:sz w:val="32"/>
          <w:szCs w:val="32"/>
        </w:rPr>
        <w:t>9项1</w:t>
      </w:r>
      <w:r>
        <w:rPr>
          <w:rFonts w:hint="eastAsia" w:ascii="仿宋_GB2312" w:hAnsi="Arial" w:eastAsia="仿宋_GB2312" w:cs="Arial"/>
          <w:color w:val="000000"/>
          <w:kern w:val="0"/>
          <w:sz w:val="32"/>
          <w:szCs w:val="32"/>
          <w:lang w:val="en-US" w:eastAsia="zh-CN"/>
        </w:rPr>
        <w:t>4</w:t>
      </w:r>
      <w:r>
        <w:rPr>
          <w:rFonts w:hint="eastAsia" w:ascii="仿宋_GB2312" w:hAnsi="Arial" w:eastAsia="仿宋_GB2312" w:cs="Arial"/>
          <w:color w:val="000000"/>
          <w:kern w:val="0"/>
          <w:sz w:val="32"/>
          <w:szCs w:val="32"/>
        </w:rPr>
        <w:t>子项。</w:t>
      </w:r>
      <w:r>
        <w:rPr>
          <w:rFonts w:hint="eastAsia" w:ascii="仿宋_GB2312" w:hAnsi="Arial" w:eastAsia="仿宋_GB2312" w:cs="Arial"/>
          <w:color w:val="000000"/>
          <w:kern w:val="0"/>
          <w:sz w:val="32"/>
          <w:szCs w:val="32"/>
          <w:lang w:eastAsia="zh-CN"/>
        </w:rPr>
        <w:t>调整涉及野生动物审批事项</w:t>
      </w:r>
      <w:r>
        <w:rPr>
          <w:rFonts w:hint="eastAsia" w:ascii="仿宋_GB2312" w:hAnsi="Arial" w:eastAsia="仿宋_GB2312" w:cs="Arial"/>
          <w:color w:val="000000"/>
          <w:kern w:val="0"/>
          <w:sz w:val="32"/>
          <w:szCs w:val="32"/>
          <w:lang w:val="en-US" w:eastAsia="zh-CN"/>
        </w:rPr>
        <w:t>2项。</w:t>
      </w:r>
      <w:r>
        <w:rPr>
          <w:rFonts w:hint="eastAsia" w:ascii="仿宋_GB2312" w:hAnsi="Arial" w:eastAsia="仿宋_GB2312" w:cs="Arial"/>
          <w:color w:val="212121"/>
          <w:kern w:val="0"/>
          <w:sz w:val="32"/>
          <w:szCs w:val="32"/>
        </w:rPr>
        <w:t>同时，</w:t>
      </w:r>
      <w:r>
        <w:rPr>
          <w:rFonts w:hint="eastAsia" w:ascii="仿宋_GB2312" w:hAnsi="宋体" w:eastAsia="仿宋_GB2312"/>
          <w:color w:val="000000"/>
          <w:sz w:val="32"/>
          <w:szCs w:val="32"/>
        </w:rPr>
        <w:t>我局对现行的规范性文件进行了全面清理。对实施期满的《韶关市封山育林实施办法》进行修订</w:t>
      </w:r>
      <w:r>
        <w:rPr>
          <w:rFonts w:hint="eastAsia" w:ascii="仿宋_GB2312" w:hAnsi="宋体" w:eastAsia="仿宋_GB2312"/>
          <w:color w:val="000000"/>
          <w:sz w:val="32"/>
          <w:szCs w:val="32"/>
          <w:lang w:eastAsia="zh-CN"/>
        </w:rPr>
        <w:t>。</w:t>
      </w:r>
    </w:p>
    <w:p>
      <w:pPr>
        <w:keepNext w:val="0"/>
        <w:keepLines w:val="0"/>
        <w:pageBreakBefore w:val="0"/>
        <w:widowControl/>
        <w:kinsoku/>
        <w:wordWrap/>
        <w:overflowPunct/>
        <w:topLinePunct w:val="0"/>
        <w:autoSpaceDE/>
        <w:bidi w:val="0"/>
        <w:adjustRightInd/>
        <w:snapToGrid/>
        <w:spacing w:before="0" w:beforeAutospacing="0" w:after="0" w:line="450" w:lineRule="atLeast"/>
        <w:ind w:left="0" w:leftChars="0" w:right="0" w:rightChars="0" w:firstLine="592"/>
        <w:jc w:val="left"/>
        <w:textAlignment w:val="auto"/>
        <w:rPr>
          <w:rFonts w:hint="eastAsia" w:ascii="仿宋_GB2312" w:hAnsi="Arial" w:eastAsia="仿宋_GB2312" w:cs="Arial"/>
          <w:b/>
          <w:bCs/>
          <w:color w:val="212121"/>
          <w:kern w:val="0"/>
          <w:sz w:val="32"/>
          <w:szCs w:val="32"/>
        </w:rPr>
      </w:pPr>
      <w:r>
        <w:rPr>
          <w:rFonts w:hint="eastAsia" w:ascii="仿宋_GB2312" w:hAnsi="Arial" w:eastAsia="仿宋_GB2312" w:cs="Arial"/>
          <w:b/>
          <w:bCs/>
          <w:color w:val="212121"/>
          <w:kern w:val="0"/>
          <w:sz w:val="32"/>
          <w:szCs w:val="32"/>
        </w:rPr>
        <w:t>（</w:t>
      </w:r>
      <w:r>
        <w:rPr>
          <w:rFonts w:hint="eastAsia" w:ascii="仿宋_GB2312" w:hAnsi="Arial" w:eastAsia="仿宋_GB2312" w:cs="Arial"/>
          <w:b/>
          <w:bCs/>
          <w:color w:val="212121"/>
          <w:kern w:val="0"/>
          <w:sz w:val="32"/>
          <w:szCs w:val="32"/>
          <w:lang w:eastAsia="zh-CN"/>
        </w:rPr>
        <w:t>二</w:t>
      </w:r>
      <w:r>
        <w:rPr>
          <w:rFonts w:hint="eastAsia" w:ascii="仿宋_GB2312" w:hAnsi="Arial" w:eastAsia="仿宋_GB2312" w:cs="Arial"/>
          <w:b/>
          <w:bCs/>
          <w:color w:val="212121"/>
          <w:kern w:val="0"/>
          <w:sz w:val="32"/>
          <w:szCs w:val="32"/>
        </w:rPr>
        <w:t xml:space="preserve">）公开公示情况。 </w:t>
      </w:r>
    </w:p>
    <w:p>
      <w:pPr>
        <w:keepNext w:val="0"/>
        <w:keepLines w:val="0"/>
        <w:pageBreakBefore w:val="0"/>
        <w:widowControl/>
        <w:kinsoku/>
        <w:wordWrap/>
        <w:overflowPunct/>
        <w:topLinePunct w:val="0"/>
        <w:autoSpaceDE/>
        <w:bidi w:val="0"/>
        <w:adjustRightInd/>
        <w:snapToGrid/>
        <w:spacing w:before="0" w:beforeAutospacing="0" w:after="0" w:line="450" w:lineRule="atLeast"/>
        <w:ind w:left="0" w:leftChars="0" w:right="0" w:rightChars="0" w:firstLine="592"/>
        <w:jc w:val="left"/>
        <w:textAlignment w:val="auto"/>
        <w:rPr>
          <w:rFonts w:hint="eastAsia" w:ascii="仿宋_GB2312" w:hAnsi="Arial" w:eastAsia="仿宋_GB2312" w:cs="Arial"/>
          <w:color w:val="212121"/>
          <w:kern w:val="0"/>
          <w:sz w:val="32"/>
          <w:szCs w:val="32"/>
        </w:rPr>
      </w:pPr>
      <w:r>
        <w:rPr>
          <w:rFonts w:hint="eastAsia" w:ascii="仿宋_GB2312" w:hAnsi="Arial" w:eastAsia="仿宋_GB2312" w:cs="Arial"/>
          <w:color w:val="212121"/>
          <w:kern w:val="0"/>
          <w:sz w:val="32"/>
          <w:szCs w:val="32"/>
        </w:rPr>
        <w:t>201</w:t>
      </w:r>
      <w:r>
        <w:rPr>
          <w:rFonts w:hint="eastAsia" w:ascii="仿宋_GB2312" w:hAnsi="Arial" w:eastAsia="仿宋_GB2312" w:cs="Arial"/>
          <w:color w:val="212121"/>
          <w:kern w:val="0"/>
          <w:sz w:val="32"/>
          <w:szCs w:val="32"/>
          <w:lang w:val="en-US" w:eastAsia="zh-CN"/>
        </w:rPr>
        <w:t>7</w:t>
      </w:r>
      <w:r>
        <w:rPr>
          <w:rFonts w:hint="eastAsia" w:ascii="仿宋_GB2312" w:hAnsi="Arial" w:eastAsia="仿宋_GB2312" w:cs="Arial"/>
          <w:color w:val="212121"/>
          <w:kern w:val="0"/>
          <w:sz w:val="32"/>
          <w:szCs w:val="32"/>
        </w:rPr>
        <w:t>年，我局认真贯彻落实《中华人民共和国政府信息公开条例》精神，深入推进政府信息公开工作。日常公示的主体是韶关市林业局，除在办公大楼的公开栏公布我局职责、内部机构分工和办事流程外，同时</w:t>
      </w:r>
      <w:r>
        <w:rPr>
          <w:rFonts w:hint="eastAsia" w:ascii="仿宋_GB2312" w:hAnsi="Arial" w:eastAsia="仿宋_GB2312" w:cs="Arial"/>
          <w:color w:val="333333"/>
          <w:kern w:val="0"/>
          <w:sz w:val="32"/>
          <w:szCs w:val="32"/>
        </w:rPr>
        <w:t>在韶关市林业局门户网站</w:t>
      </w:r>
      <w:r>
        <w:rPr>
          <w:rFonts w:hint="eastAsia" w:ascii="仿宋_GB2312" w:hAnsi="Arial" w:eastAsia="仿宋_GB2312" w:cs="Arial"/>
          <w:color w:val="333333"/>
          <w:kern w:val="0"/>
          <w:sz w:val="32"/>
          <w:szCs w:val="32"/>
          <w:lang w:eastAsia="zh-CN"/>
        </w:rPr>
        <w:t>（http://lyj.sg.gov.cn/）</w:t>
      </w:r>
      <w:r>
        <w:rPr>
          <w:rFonts w:hint="eastAsia" w:ascii="仿宋_GB2312" w:hAnsi="Arial" w:eastAsia="仿宋_GB2312" w:cs="Arial"/>
          <w:color w:val="212121"/>
          <w:kern w:val="0"/>
          <w:sz w:val="32"/>
          <w:szCs w:val="32"/>
        </w:rPr>
        <w:t>和市网上办事大厅</w:t>
      </w:r>
      <w:r>
        <w:rPr>
          <w:rFonts w:hint="eastAsia" w:ascii="仿宋_GB2312" w:hAnsi="Arial" w:eastAsia="仿宋_GB2312" w:cs="Arial"/>
          <w:color w:val="212121"/>
          <w:kern w:val="0"/>
          <w:sz w:val="32"/>
          <w:szCs w:val="32"/>
          <w:lang w:eastAsia="zh-CN"/>
        </w:rPr>
        <w:t>（http://www.gdbs.gov.cn/portal/zwgk/fwsx.do?orgId=006946366）</w:t>
      </w:r>
      <w:r>
        <w:rPr>
          <w:rFonts w:hint="eastAsia" w:ascii="仿宋_GB2312" w:hAnsi="Arial" w:eastAsia="仿宋_GB2312" w:cs="Arial"/>
          <w:color w:val="212121"/>
          <w:kern w:val="0"/>
          <w:sz w:val="32"/>
          <w:szCs w:val="32"/>
        </w:rPr>
        <w:t>公布办事指南、业务手册。按照“双公示”的要求，所有审批事项均在网上公示。</w:t>
      </w:r>
      <w:r>
        <w:rPr>
          <w:rFonts w:hint="eastAsia" w:ascii="仿宋_GB2312" w:hAnsi="Arial" w:eastAsia="仿宋_GB2312" w:cs="Arial"/>
          <w:color w:val="212121"/>
          <w:kern w:val="0"/>
          <w:sz w:val="32"/>
          <w:szCs w:val="32"/>
          <w:lang w:eastAsia="zh-CN"/>
        </w:rPr>
        <w:t>公开公示行政许可实施主体、依据、程序、条件、期限、裁量标准、申请材料及办法、收费标准、申请书格式文本、咨询投诉方式等信息的方式、范围等。</w:t>
      </w:r>
      <w:r>
        <w:rPr>
          <w:rFonts w:hint="eastAsia" w:ascii="仿宋_GB2312" w:hAnsi="Arial" w:eastAsia="仿宋_GB2312" w:cs="Arial"/>
          <w:color w:val="212121"/>
          <w:kern w:val="0"/>
          <w:sz w:val="32"/>
          <w:szCs w:val="32"/>
        </w:rPr>
        <w:t xml:space="preserve"> 201</w:t>
      </w:r>
      <w:r>
        <w:rPr>
          <w:rFonts w:hint="eastAsia" w:ascii="仿宋_GB2312" w:hAnsi="Arial" w:eastAsia="仿宋_GB2312" w:cs="Arial"/>
          <w:color w:val="212121"/>
          <w:kern w:val="0"/>
          <w:sz w:val="32"/>
          <w:szCs w:val="32"/>
          <w:lang w:val="en-US" w:eastAsia="zh-CN"/>
        </w:rPr>
        <w:t>7</w:t>
      </w:r>
      <w:r>
        <w:rPr>
          <w:rFonts w:hint="eastAsia" w:ascii="仿宋_GB2312" w:hAnsi="Arial" w:eastAsia="仿宋_GB2312" w:cs="Arial"/>
          <w:color w:val="212121"/>
          <w:kern w:val="0"/>
          <w:sz w:val="32"/>
          <w:szCs w:val="32"/>
        </w:rPr>
        <w:t xml:space="preserve">年我局无因政府信息公开而被申请行政复议或提起行政诉讼的情况。 </w:t>
      </w:r>
    </w:p>
    <w:p>
      <w:pPr>
        <w:keepNext w:val="0"/>
        <w:keepLines w:val="0"/>
        <w:pageBreakBefore w:val="0"/>
        <w:widowControl/>
        <w:kinsoku/>
        <w:wordWrap/>
        <w:overflowPunct/>
        <w:topLinePunct w:val="0"/>
        <w:autoSpaceDE/>
        <w:bidi w:val="0"/>
        <w:adjustRightInd/>
        <w:snapToGrid/>
        <w:spacing w:before="0" w:beforeAutospacing="0" w:after="0" w:line="450" w:lineRule="atLeast"/>
        <w:ind w:left="0" w:leftChars="0" w:right="0" w:rightChars="0" w:firstLine="640"/>
        <w:jc w:val="left"/>
        <w:textAlignment w:val="auto"/>
        <w:rPr>
          <w:rFonts w:hint="eastAsia" w:ascii="仿宋_GB2312" w:hAnsi="Arial" w:eastAsia="仿宋_GB2312" w:cs="Arial"/>
          <w:b/>
          <w:bCs/>
          <w:color w:val="212121"/>
          <w:kern w:val="0"/>
          <w:sz w:val="32"/>
          <w:szCs w:val="32"/>
        </w:rPr>
      </w:pPr>
      <w:r>
        <w:rPr>
          <w:rFonts w:hint="eastAsia" w:ascii="仿宋_GB2312" w:hAnsi="Arial" w:eastAsia="仿宋_GB2312" w:cs="Arial"/>
          <w:b/>
          <w:bCs/>
          <w:color w:val="333333"/>
          <w:kern w:val="0"/>
          <w:sz w:val="32"/>
          <w:szCs w:val="32"/>
        </w:rPr>
        <w:t>（</w:t>
      </w:r>
      <w:r>
        <w:rPr>
          <w:rFonts w:hint="eastAsia" w:ascii="仿宋_GB2312" w:hAnsi="Arial" w:eastAsia="仿宋_GB2312" w:cs="Arial"/>
          <w:b/>
          <w:bCs/>
          <w:color w:val="333333"/>
          <w:kern w:val="0"/>
          <w:sz w:val="32"/>
          <w:szCs w:val="32"/>
          <w:lang w:eastAsia="zh-CN"/>
        </w:rPr>
        <w:t>三</w:t>
      </w:r>
      <w:r>
        <w:rPr>
          <w:rFonts w:hint="eastAsia" w:ascii="仿宋_GB2312" w:hAnsi="Arial" w:eastAsia="仿宋_GB2312" w:cs="Arial"/>
          <w:b/>
          <w:bCs/>
          <w:color w:val="333333"/>
          <w:kern w:val="0"/>
          <w:sz w:val="32"/>
          <w:szCs w:val="32"/>
        </w:rPr>
        <w:t>）监督管理情况</w:t>
      </w:r>
      <w:r>
        <w:rPr>
          <w:rFonts w:hint="eastAsia" w:ascii="仿宋_GB2312" w:hAnsi="Arial" w:eastAsia="仿宋_GB2312" w:cs="Arial"/>
          <w:b/>
          <w:bCs/>
          <w:color w:val="212121"/>
          <w:kern w:val="0"/>
          <w:sz w:val="32"/>
          <w:szCs w:val="32"/>
        </w:rPr>
        <w:t xml:space="preserve"> </w:t>
      </w:r>
    </w:p>
    <w:p>
      <w:pPr>
        <w:keepNext w:val="0"/>
        <w:keepLines w:val="0"/>
        <w:pageBreakBefore w:val="0"/>
        <w:widowControl/>
        <w:kinsoku/>
        <w:wordWrap/>
        <w:overflowPunct/>
        <w:topLinePunct w:val="0"/>
        <w:autoSpaceDE/>
        <w:bidi w:val="0"/>
        <w:adjustRightInd/>
        <w:snapToGrid/>
        <w:spacing w:before="0" w:beforeAutospacing="0" w:after="0" w:line="450" w:lineRule="atLeast"/>
        <w:ind w:left="0" w:leftChars="0" w:right="0" w:rightChars="0" w:firstLine="640"/>
        <w:jc w:val="left"/>
        <w:textAlignment w:val="auto"/>
        <w:rPr>
          <w:rFonts w:hint="eastAsia" w:ascii="仿宋_GB2312" w:hAnsi="Arial" w:eastAsia="仿宋_GB2312" w:cs="Arial"/>
          <w:color w:val="212121"/>
          <w:kern w:val="0"/>
          <w:sz w:val="32"/>
          <w:szCs w:val="32"/>
        </w:rPr>
      </w:pPr>
      <w:r>
        <w:rPr>
          <w:rFonts w:hint="eastAsia" w:ascii="仿宋_GB2312" w:hAnsi="Arial" w:eastAsia="仿宋_GB2312" w:cs="Arial"/>
          <w:color w:val="212121"/>
          <w:kern w:val="0"/>
          <w:sz w:val="32"/>
          <w:szCs w:val="32"/>
        </w:rPr>
        <w:t>201</w:t>
      </w:r>
      <w:r>
        <w:rPr>
          <w:rFonts w:hint="eastAsia" w:ascii="仿宋_GB2312" w:hAnsi="Arial" w:eastAsia="仿宋_GB2312" w:cs="Arial"/>
          <w:color w:val="212121"/>
          <w:kern w:val="0"/>
          <w:sz w:val="32"/>
          <w:szCs w:val="32"/>
          <w:lang w:val="en-US" w:eastAsia="zh-CN"/>
        </w:rPr>
        <w:t>7</w:t>
      </w:r>
      <w:r>
        <w:rPr>
          <w:rFonts w:hint="eastAsia" w:ascii="仿宋_GB2312" w:hAnsi="Arial" w:eastAsia="仿宋_GB2312" w:cs="Arial"/>
          <w:color w:val="212121"/>
          <w:kern w:val="0"/>
          <w:sz w:val="32"/>
          <w:szCs w:val="32"/>
        </w:rPr>
        <w:t>年，我局加强了行政许可实施和监督管理工作，</w:t>
      </w:r>
      <w:r>
        <w:rPr>
          <w:rFonts w:hint="eastAsia" w:ascii="仿宋_GB2312" w:hAnsi="Arial" w:eastAsia="仿宋_GB2312" w:cs="Arial"/>
          <w:color w:val="212121"/>
          <w:kern w:val="0"/>
          <w:sz w:val="32"/>
          <w:szCs w:val="32"/>
          <w:lang w:eastAsia="zh-CN"/>
        </w:rPr>
        <w:t>开展行政许可监管、检查</w:t>
      </w:r>
      <w:r>
        <w:rPr>
          <w:rFonts w:hint="eastAsia" w:ascii="仿宋_GB2312" w:hAnsi="Arial" w:eastAsia="仿宋_GB2312" w:cs="Arial"/>
          <w:color w:val="212121"/>
          <w:kern w:val="0"/>
          <w:sz w:val="32"/>
          <w:szCs w:val="32"/>
          <w:lang w:val="en-US" w:eastAsia="zh-CN"/>
        </w:rPr>
        <w:t>528次。全年</w:t>
      </w:r>
      <w:r>
        <w:rPr>
          <w:rFonts w:hint="eastAsia" w:ascii="仿宋_GB2312" w:hAnsi="Arial" w:eastAsia="仿宋_GB2312" w:cs="Arial"/>
          <w:color w:val="212121"/>
          <w:kern w:val="0"/>
          <w:sz w:val="32"/>
          <w:szCs w:val="32"/>
        </w:rPr>
        <w:t>投诉举报数为0件，投诉举报调查数为0件，查处违法违规案件0件。</w:t>
      </w:r>
    </w:p>
    <w:p>
      <w:pPr>
        <w:keepNext w:val="0"/>
        <w:keepLines w:val="0"/>
        <w:pageBreakBefore w:val="0"/>
        <w:widowControl/>
        <w:kinsoku/>
        <w:wordWrap/>
        <w:overflowPunct/>
        <w:topLinePunct w:val="0"/>
        <w:autoSpaceDE/>
        <w:bidi w:val="0"/>
        <w:adjustRightInd/>
        <w:snapToGrid/>
        <w:spacing w:before="0" w:beforeAutospacing="0" w:after="0" w:line="450" w:lineRule="atLeast"/>
        <w:ind w:left="0" w:leftChars="0" w:right="0" w:rightChars="0" w:firstLine="640"/>
        <w:jc w:val="left"/>
        <w:textAlignment w:val="auto"/>
        <w:rPr>
          <w:rFonts w:hint="eastAsia" w:ascii="黑体" w:hAnsi="黑体" w:eastAsia="黑体" w:cs="黑体"/>
          <w:b/>
          <w:bCs/>
          <w:color w:val="212121"/>
          <w:kern w:val="0"/>
          <w:sz w:val="32"/>
          <w:szCs w:val="32"/>
        </w:rPr>
      </w:pPr>
      <w:r>
        <w:rPr>
          <w:rFonts w:hint="eastAsia" w:ascii="黑体" w:hAnsi="黑体" w:eastAsia="黑体" w:cs="黑体"/>
          <w:b/>
          <w:bCs/>
          <w:color w:val="212121"/>
          <w:kern w:val="0"/>
          <w:sz w:val="32"/>
          <w:szCs w:val="32"/>
          <w:lang w:eastAsia="zh-CN"/>
        </w:rPr>
        <w:t>二、</w:t>
      </w:r>
      <w:r>
        <w:rPr>
          <w:rFonts w:hint="eastAsia" w:ascii="黑体" w:hAnsi="黑体" w:eastAsia="黑体" w:cs="黑体"/>
          <w:b/>
          <w:bCs/>
          <w:color w:val="212121"/>
          <w:kern w:val="0"/>
          <w:sz w:val="32"/>
          <w:szCs w:val="32"/>
        </w:rPr>
        <w:t xml:space="preserve">实施效果情况 </w:t>
      </w:r>
    </w:p>
    <w:p>
      <w:pPr>
        <w:keepNext w:val="0"/>
        <w:keepLines w:val="0"/>
        <w:pageBreakBefore w:val="0"/>
        <w:kinsoku/>
        <w:wordWrap/>
        <w:overflowPunct/>
        <w:topLinePunct w:val="0"/>
        <w:autoSpaceDE/>
        <w:bidi w:val="0"/>
        <w:adjustRightInd/>
        <w:snapToGrid/>
        <w:spacing w:before="0" w:beforeAutospacing="0" w:after="0"/>
        <w:ind w:left="0" w:leftChars="0" w:right="0" w:rightChars="0" w:firstLine="643" w:firstLineChars="200"/>
        <w:textAlignment w:val="auto"/>
        <w:rPr>
          <w:rFonts w:hint="eastAsia" w:ascii="仿宋_GB2312" w:hAnsi="仿宋" w:eastAsia="仿宋_GB2312"/>
          <w:sz w:val="32"/>
          <w:szCs w:val="32"/>
        </w:rPr>
      </w:pPr>
      <w:r>
        <w:rPr>
          <w:rFonts w:hint="eastAsia" w:ascii="仿宋_GB2312" w:hAnsi="仿宋" w:eastAsia="仿宋_GB2312"/>
          <w:b/>
          <w:bCs/>
          <w:sz w:val="32"/>
          <w:szCs w:val="32"/>
          <w:lang w:eastAsia="zh-CN"/>
        </w:rPr>
        <w:t>（一）实施效果情况。</w:t>
      </w:r>
      <w:r>
        <w:rPr>
          <w:rFonts w:hint="eastAsia" w:ascii="仿宋_GB2312" w:hAnsi="仿宋" w:eastAsia="仿宋_GB2312"/>
          <w:sz w:val="32"/>
          <w:szCs w:val="32"/>
        </w:rPr>
        <w:t>通过优化和规范审批流程，解决了审批产生的分歧和问题，减少了审批环节和审批时限，提高了办事效率，群众认可度和满意度达100%。</w:t>
      </w:r>
    </w:p>
    <w:p>
      <w:pPr>
        <w:keepNext w:val="0"/>
        <w:keepLines w:val="0"/>
        <w:pageBreakBefore w:val="0"/>
        <w:kinsoku/>
        <w:wordWrap/>
        <w:overflowPunct/>
        <w:topLinePunct w:val="0"/>
        <w:autoSpaceDE/>
        <w:bidi w:val="0"/>
        <w:adjustRightInd/>
        <w:snapToGrid/>
        <w:spacing w:before="0" w:beforeAutospacing="0" w:after="0"/>
        <w:ind w:left="0" w:leftChars="0" w:right="0" w:rightChars="0" w:firstLine="643" w:firstLineChars="200"/>
        <w:textAlignment w:val="auto"/>
        <w:rPr>
          <w:rFonts w:hint="eastAsia" w:ascii="仿宋_GB2312" w:hAnsi="仿宋" w:eastAsia="仿宋_GB2312"/>
          <w:sz w:val="32"/>
          <w:szCs w:val="32"/>
          <w:lang w:val="en-US" w:eastAsia="zh-CN"/>
        </w:rPr>
      </w:pPr>
      <w:r>
        <w:rPr>
          <w:rFonts w:hint="eastAsia" w:ascii="仿宋_GB2312" w:hAnsi="仿宋" w:eastAsia="仿宋_GB2312"/>
          <w:b/>
          <w:bCs/>
          <w:sz w:val="32"/>
          <w:szCs w:val="32"/>
          <w:lang w:eastAsia="zh-CN"/>
        </w:rPr>
        <w:t>（二）推行标准化成效。</w:t>
      </w:r>
      <w:r>
        <w:rPr>
          <w:rFonts w:hint="eastAsia" w:ascii="仿宋_GB2312" w:hAnsi="仿宋" w:eastAsia="仿宋_GB2312"/>
          <w:sz w:val="32"/>
          <w:szCs w:val="32"/>
          <w:lang w:eastAsia="zh-CN"/>
        </w:rPr>
        <w:t>我局所有的行政许可事项均编制了《办事指南》和《业务手册》，规范并优化办事流程，减少办理环节。我局</w:t>
      </w:r>
      <w:r>
        <w:rPr>
          <w:rFonts w:hint="eastAsia" w:ascii="仿宋_GB2312" w:hAnsi="仿宋" w:eastAsia="仿宋_GB2312"/>
          <w:sz w:val="32"/>
          <w:szCs w:val="32"/>
          <w:lang w:val="en-US" w:eastAsia="zh-CN"/>
        </w:rPr>
        <w:t>14个行政许可事项（子项）中，9个事项法定办结期限为20个工作日，实际办结时间为18个工作日，减少了2个工作日；2个事项法定办结期限为15个工作日，实际办结时间为1个工作日，减少了14个工作日；1个事项法定办结期限为15个工作日，实际办结时间为2个工作日，减少了13个工作日；1个事项法定办结期限为20个工作日，实际办结时间为5个工作日，减少了5个工作日；1个事项法定办结期限为3个工作日，实际办结时间为3个工作日，在法定期限内办结。</w:t>
      </w:r>
    </w:p>
    <w:p>
      <w:pPr>
        <w:keepNext w:val="0"/>
        <w:keepLines w:val="0"/>
        <w:pageBreakBefore w:val="0"/>
        <w:kinsoku/>
        <w:wordWrap/>
        <w:overflowPunct/>
        <w:topLinePunct w:val="0"/>
        <w:autoSpaceDE/>
        <w:bidi w:val="0"/>
        <w:adjustRightInd/>
        <w:snapToGrid/>
        <w:spacing w:before="0" w:beforeAutospacing="0" w:after="0"/>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 w:eastAsia="仿宋_GB2312"/>
          <w:sz w:val="32"/>
          <w:szCs w:val="32"/>
          <w:lang w:val="en-US" w:eastAsia="zh-CN"/>
        </w:rPr>
        <w:t>我局严格按照市政府的要求清理行政许可中介服务事项，</w:t>
      </w:r>
      <w:r>
        <w:rPr>
          <w:rFonts w:hint="eastAsia" w:ascii="仿宋_GB2312" w:hAnsi="仿宋_GB2312" w:eastAsia="仿宋_GB2312" w:cs="仿宋_GB2312"/>
          <w:sz w:val="32"/>
          <w:szCs w:val="32"/>
          <w:lang w:eastAsia="zh-CN"/>
        </w:rPr>
        <w:t>根据《韶关市人民政府关于第一批清理规范48项市政府部门行政审批中介服务事项的决定》（韶府﹝2016﹞31号）、《韶关市人民政府办公室关于第二批清理规范30项市政府部门行政审批中介服务事项的决定》（韶府办﹝2017﹞27号）和《韶关市人民政府办公室关于印发韶关市保留的市政府行政审批中介服务事项清单的通知》（韶府办﹝2017﹞26号）。涉及我局的事项共</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项，其中，第一批清理规范中介服务事项</w:t>
      </w:r>
      <w:r>
        <w:rPr>
          <w:rFonts w:hint="eastAsia" w:ascii="仿宋_GB2312" w:hAnsi="仿宋_GB2312" w:eastAsia="仿宋_GB2312" w:cs="仿宋_GB2312"/>
          <w:sz w:val="32"/>
          <w:szCs w:val="32"/>
          <w:lang w:val="en-US" w:eastAsia="zh-CN"/>
        </w:rPr>
        <w:t>1项，即拟设立市县级森林公园可行性研究报告或市县级森林公园改变经营范围论证报告编制。</w:t>
      </w:r>
      <w:r>
        <w:rPr>
          <w:rFonts w:hint="eastAsia" w:ascii="仿宋_GB2312" w:hAnsi="仿宋_GB2312" w:eastAsia="仿宋_GB2312" w:cs="仿宋_GB2312"/>
          <w:sz w:val="32"/>
          <w:szCs w:val="32"/>
          <w:lang w:eastAsia="zh-CN"/>
        </w:rPr>
        <w:t>第二批清理规范中介服务事</w:t>
      </w:r>
      <w:r>
        <w:rPr>
          <w:rFonts w:hint="eastAsia" w:ascii="仿宋_GB2312" w:hAnsi="仿宋_GB2312" w:eastAsia="仿宋_GB2312" w:cs="仿宋_GB2312"/>
          <w:sz w:val="32"/>
          <w:szCs w:val="32"/>
          <w:lang w:val="en-US" w:eastAsia="zh-CN"/>
        </w:rPr>
        <w:t>项1</w:t>
      </w:r>
      <w:r>
        <w:rPr>
          <w:rFonts w:hint="eastAsia" w:ascii="仿宋_GB2312" w:hAnsi="仿宋_GB2312" w:eastAsia="仿宋_GB2312" w:cs="仿宋_GB2312"/>
          <w:sz w:val="32"/>
          <w:szCs w:val="32"/>
          <w:lang w:eastAsia="zh-CN"/>
        </w:rPr>
        <w:t>项，即建设项目使用林地可行性报告编制或林地现状调查表编制。保留的行政审批中介服务清单</w:t>
      </w:r>
      <w:r>
        <w:rPr>
          <w:rFonts w:hint="eastAsia" w:ascii="仿宋_GB2312" w:hAnsi="仿宋_GB2312" w:eastAsia="仿宋_GB2312" w:cs="仿宋_GB2312"/>
          <w:sz w:val="32"/>
          <w:szCs w:val="32"/>
          <w:lang w:val="en-US" w:eastAsia="zh-CN"/>
        </w:rPr>
        <w:t>3项，包括：1、伐区调查设计文件或有关采伐的目的、地点、林种、林况、面积、蓄积、方式和更新措施等内容的文件编制；2、伐区调查设计文件或有关采伐的目的、地点、林种、林况、面积、蓄积、方式和更新措施等内容的文件编制；3、建设项目使用林地可行性报告编制。</w:t>
      </w:r>
      <w:r>
        <w:rPr>
          <w:rFonts w:hint="eastAsia" w:ascii="仿宋_GB2312" w:hAnsi="仿宋_GB2312" w:eastAsia="仿宋_GB2312" w:cs="仿宋_GB2312"/>
          <w:sz w:val="32"/>
          <w:szCs w:val="32"/>
          <w:lang w:eastAsia="zh-CN"/>
        </w:rPr>
        <w:t>按要求，我局在韶关林业网上发布公告，公开保留的行政审批中介服务事项</w:t>
      </w:r>
      <w:r>
        <w:rPr>
          <w:rFonts w:hint="eastAsia" w:ascii="仿宋_GB2312" w:hAnsi="仿宋_GB2312" w:eastAsia="仿宋_GB2312" w:cs="仿宋_GB2312"/>
          <w:sz w:val="32"/>
          <w:szCs w:val="32"/>
          <w:lang w:val="en-US" w:eastAsia="zh-CN"/>
        </w:rPr>
        <w:t>目录，接受社会各界的监督。不存在将未纳入清单管理范围的中介服务事项作为审批受理条件，并在具体审批中要求申请人提供相关中介服务要求的情况，</w:t>
      </w:r>
      <w:r>
        <w:rPr>
          <w:rFonts w:hint="eastAsia" w:ascii="仿宋_GB2312" w:hAnsi="仿宋_GB2312" w:eastAsia="仿宋_GB2312" w:cs="仿宋_GB2312"/>
          <w:sz w:val="32"/>
          <w:szCs w:val="32"/>
          <w:lang w:eastAsia="zh-CN"/>
        </w:rPr>
        <w:t>不存在指定或变相指定申请人必须委托特定中介机构提供服务的情况。不存在本部门所属事业单位、主管的社会组织及举办的企业开展中介服务的情况。</w:t>
      </w:r>
    </w:p>
    <w:p>
      <w:pPr>
        <w:keepNext w:val="0"/>
        <w:keepLines w:val="0"/>
        <w:pageBreakBefore w:val="0"/>
        <w:widowControl/>
        <w:kinsoku/>
        <w:wordWrap/>
        <w:overflowPunct/>
        <w:topLinePunct w:val="0"/>
        <w:autoSpaceDE/>
        <w:bidi w:val="0"/>
        <w:adjustRightInd/>
        <w:snapToGrid/>
        <w:spacing w:before="0" w:beforeAutospacing="0" w:after="0" w:line="450" w:lineRule="atLeast"/>
        <w:ind w:left="0" w:leftChars="0" w:right="0" w:rightChars="0" w:firstLine="594"/>
        <w:jc w:val="left"/>
        <w:textAlignment w:val="auto"/>
        <w:rPr>
          <w:rFonts w:hint="eastAsia" w:ascii="Arial" w:hAnsi="Arial" w:cs="Arial"/>
          <w:color w:val="212121"/>
          <w:kern w:val="0"/>
          <w:sz w:val="24"/>
          <w:szCs w:val="24"/>
        </w:rPr>
      </w:pPr>
      <w:r>
        <w:rPr>
          <w:rFonts w:hint="eastAsia" w:ascii="黑体" w:hAnsi="Arial" w:eastAsia="黑体" w:cs="Arial"/>
          <w:b/>
          <w:bCs/>
          <w:color w:val="000000"/>
          <w:kern w:val="0"/>
          <w:sz w:val="32"/>
          <w:szCs w:val="32"/>
        </w:rPr>
        <w:t>二、存在问题和困难</w:t>
      </w:r>
      <w:r>
        <w:rPr>
          <w:rFonts w:ascii="Arial" w:hAnsi="Arial" w:cs="Arial"/>
          <w:color w:val="212121"/>
          <w:kern w:val="0"/>
          <w:sz w:val="24"/>
          <w:szCs w:val="24"/>
        </w:rPr>
        <w:t xml:space="preserve"> </w:t>
      </w:r>
    </w:p>
    <w:p>
      <w:pPr>
        <w:pStyle w:val="43"/>
        <w:keepNext w:val="0"/>
        <w:keepLines w:val="0"/>
        <w:pageBreakBefore w:val="0"/>
        <w:kinsoku/>
        <w:wordWrap/>
        <w:overflowPunct/>
        <w:topLinePunct w:val="0"/>
        <w:autoSpaceDE/>
        <w:autoSpaceDN w:val="0"/>
        <w:bidi w:val="0"/>
        <w:adjustRightInd/>
        <w:snapToGrid/>
        <w:spacing w:beforeAutospacing="0" w:line="640" w:lineRule="exact"/>
        <w:ind w:left="0" w:leftChars="0" w:right="0" w:rightChars="0" w:firstLine="652" w:firstLineChars="200"/>
        <w:textAlignment w:val="auto"/>
        <w:rPr>
          <w:rFonts w:hint="eastAsia" w:ascii="仿宋_GB2312" w:eastAsia="仿宋_GB2312"/>
          <w:sz w:val="32"/>
          <w:szCs w:val="32"/>
        </w:rPr>
      </w:pPr>
      <w:r>
        <w:rPr>
          <w:rFonts w:hint="eastAsia" w:hAnsi="仿宋_GB2312" w:eastAsia="仿宋_GB2312"/>
          <w:spacing w:val="3"/>
          <w:sz w:val="32"/>
          <w:szCs w:val="32"/>
        </w:rPr>
        <w:t>一是由于国家层面对</w:t>
      </w:r>
      <w:r>
        <w:rPr>
          <w:rFonts w:hint="eastAsia" w:hAnsi="仿宋_GB2312" w:eastAsia="仿宋_GB2312"/>
          <w:spacing w:val="3"/>
          <w:sz w:val="32"/>
          <w:szCs w:val="32"/>
          <w:lang w:eastAsia="zh-CN"/>
        </w:rPr>
        <w:t>有些行政审批事项（如</w:t>
      </w:r>
      <w:r>
        <w:rPr>
          <w:rFonts w:hint="eastAsia" w:hAnsi="仿宋_GB2312" w:eastAsia="仿宋_GB2312"/>
          <w:spacing w:val="3"/>
          <w:sz w:val="32"/>
        </w:rPr>
        <w:t>《植物检疫证书》、《产地检疫合格证》</w:t>
      </w:r>
      <w:r>
        <w:rPr>
          <w:rFonts w:hint="eastAsia" w:hAnsi="仿宋_GB2312" w:eastAsia="仿宋_GB2312"/>
          <w:spacing w:val="3"/>
          <w:sz w:val="32"/>
          <w:lang w:eastAsia="zh-CN"/>
        </w:rPr>
        <w:t>等）</w:t>
      </w:r>
      <w:r>
        <w:rPr>
          <w:rFonts w:hint="eastAsia" w:hAnsi="仿宋_GB2312" w:eastAsia="仿宋_GB2312"/>
          <w:spacing w:val="3"/>
          <w:sz w:val="32"/>
          <w:szCs w:val="32"/>
        </w:rPr>
        <w:t>网上办理的格式和程序还没有真正开发，使之未能实施网上公开办理，以期得到充分解决。二是从2016年1月1日起，国家规定实施暂停征收森林植物检疫费，市级财政又没有对实施森林植物检疫行政许可工作列入相应的本级财政预算，不以利于当前森林植物检疫行政许可职能的正常执行。</w:t>
      </w:r>
      <w:r>
        <w:rPr>
          <w:rFonts w:hint="eastAsia" w:ascii="仿宋_GB2312" w:eastAsia="仿宋_GB2312"/>
          <w:sz w:val="32"/>
          <w:szCs w:val="32"/>
          <w:lang w:eastAsia="zh-CN"/>
        </w:rPr>
        <w:t>三</w:t>
      </w:r>
      <w:r>
        <w:rPr>
          <w:rFonts w:hint="eastAsia" w:ascii="仿宋_GB2312" w:eastAsia="仿宋_GB2312"/>
          <w:sz w:val="32"/>
          <w:szCs w:val="32"/>
        </w:rPr>
        <w:t>是推进阳光政务建设工作力度仍有待加强</w:t>
      </w:r>
      <w:r>
        <w:rPr>
          <w:rFonts w:hint="eastAsia" w:ascii="仿宋_GB2312" w:eastAsia="仿宋_GB2312"/>
          <w:sz w:val="32"/>
          <w:szCs w:val="32"/>
          <w:lang w:eastAsia="zh-CN"/>
        </w:rPr>
        <w:t>，</w:t>
      </w:r>
      <w:r>
        <w:rPr>
          <w:rFonts w:hint="eastAsia" w:ascii="仿宋_GB2312" w:eastAsia="仿宋_GB2312"/>
          <w:sz w:val="32"/>
          <w:szCs w:val="32"/>
        </w:rPr>
        <w:t>行政审批监督机制有待进一步完善</w:t>
      </w:r>
      <w:r>
        <w:rPr>
          <w:rFonts w:hint="eastAsia" w:ascii="仿宋_GB2312" w:eastAsia="仿宋_GB2312"/>
          <w:sz w:val="32"/>
          <w:szCs w:val="32"/>
          <w:lang w:eastAsia="zh-CN"/>
        </w:rPr>
        <w:t>，</w:t>
      </w:r>
      <w:r>
        <w:rPr>
          <w:rFonts w:hint="eastAsia" w:ascii="仿宋_GB2312" w:eastAsia="仿宋_GB2312"/>
          <w:sz w:val="32"/>
          <w:szCs w:val="32"/>
        </w:rPr>
        <w:t>行政服务和效能有待进一步提升。</w:t>
      </w:r>
    </w:p>
    <w:p>
      <w:pPr>
        <w:keepNext w:val="0"/>
        <w:keepLines w:val="0"/>
        <w:pageBreakBefore w:val="0"/>
        <w:widowControl/>
        <w:kinsoku/>
        <w:wordWrap/>
        <w:overflowPunct/>
        <w:topLinePunct w:val="0"/>
        <w:autoSpaceDE/>
        <w:bidi w:val="0"/>
        <w:adjustRightInd/>
        <w:snapToGrid/>
        <w:spacing w:before="0" w:beforeAutospacing="0" w:after="0" w:line="450" w:lineRule="atLeast"/>
        <w:ind w:left="0" w:leftChars="0" w:right="0" w:rightChars="0" w:firstLine="640"/>
        <w:jc w:val="left"/>
        <w:textAlignment w:val="auto"/>
        <w:rPr>
          <w:rFonts w:hint="eastAsia" w:ascii="Arial" w:hAnsi="Arial" w:cs="Arial"/>
          <w:color w:val="212121"/>
          <w:kern w:val="0"/>
          <w:sz w:val="24"/>
          <w:szCs w:val="24"/>
        </w:rPr>
      </w:pPr>
      <w:r>
        <w:rPr>
          <w:rFonts w:hint="eastAsia" w:ascii="黑体" w:hAnsi="Arial" w:eastAsia="黑体" w:cs="Arial"/>
          <w:color w:val="212121"/>
          <w:kern w:val="0"/>
          <w:sz w:val="32"/>
          <w:szCs w:val="32"/>
        </w:rPr>
        <w:t>三、下一步工作措施及有关建议</w:t>
      </w:r>
    </w:p>
    <w:p>
      <w:pPr>
        <w:keepNext w:val="0"/>
        <w:keepLines w:val="0"/>
        <w:pageBreakBefore w:val="0"/>
        <w:kinsoku/>
        <w:wordWrap/>
        <w:overflowPunct/>
        <w:topLinePunct w:val="0"/>
        <w:autoSpaceDE/>
        <w:bidi w:val="0"/>
        <w:adjustRightInd/>
        <w:snapToGrid/>
        <w:spacing w:before="0" w:beforeAutospacing="0" w:after="0" w:line="54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我局将认真贯彻落实《广东省行政许可监督管理条例》。</w:t>
      </w: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按照上级有关部署要求，加强网上办事大厅建设，强化对行政许可事项的监管，全面深入推进阳光政务各项建设工作，不断提升行政许可实施和监督水平。</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积极推进行政审批改革，继续优化行政审批流程。按照国家、省、市的统一部署，</w:t>
      </w:r>
      <w:bookmarkStart w:id="0" w:name="_GoBack"/>
      <w:bookmarkEnd w:id="0"/>
      <w:r>
        <w:rPr>
          <w:rFonts w:hint="eastAsia" w:ascii="仿宋_GB2312" w:hAnsi="仿宋_GB2312" w:eastAsia="仿宋_GB2312" w:cs="仿宋_GB2312"/>
          <w:sz w:val="32"/>
          <w:szCs w:val="32"/>
        </w:rPr>
        <w:t>进一步简化办事材料和手续，降低办事门槛，提高审批效率，方便公众办事。三是采取多种方式加强宣传，提高广大人民群众对网上审批办理工作的熟知度，推进创新审批工作的进展。</w:t>
      </w:r>
    </w:p>
    <w:p>
      <w:pPr>
        <w:keepNext w:val="0"/>
        <w:keepLines w:val="0"/>
        <w:pageBreakBefore w:val="0"/>
        <w:widowControl/>
        <w:kinsoku/>
        <w:wordWrap/>
        <w:overflowPunct/>
        <w:topLinePunct w:val="0"/>
        <w:autoSpaceDE/>
        <w:bidi w:val="0"/>
        <w:adjustRightInd/>
        <w:snapToGrid/>
        <w:spacing w:before="0" w:beforeAutospacing="0" w:after="0" w:line="360" w:lineRule="atLeast"/>
        <w:ind w:left="0" w:leftChars="0" w:right="0" w:rightChars="0" w:firstLine="56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建议能多举办业务知识培训，进一步提高工作人员的业务水平及专业知识。</w:t>
      </w:r>
    </w:p>
    <w:p>
      <w:pPr>
        <w:keepNext w:val="0"/>
        <w:keepLines w:val="0"/>
        <w:pageBreakBefore w:val="0"/>
        <w:widowControl/>
        <w:kinsoku/>
        <w:wordWrap/>
        <w:overflowPunct/>
        <w:topLinePunct w:val="0"/>
        <w:autoSpaceDE/>
        <w:bidi w:val="0"/>
        <w:adjustRightInd/>
        <w:snapToGrid/>
        <w:spacing w:before="0" w:beforeAutospacing="0" w:after="0" w:line="450" w:lineRule="atLeast"/>
        <w:ind w:left="0" w:leftChars="0" w:right="0" w:rightChars="0" w:firstLine="640"/>
        <w:jc w:val="left"/>
        <w:textAlignment w:val="auto"/>
        <w:rPr>
          <w:rFonts w:hint="eastAsia" w:ascii="仿宋_GB2312" w:hAnsi="仿宋_GB2312" w:eastAsia="仿宋_GB2312" w:cs="仿宋_GB2312"/>
          <w:color w:val="212121"/>
          <w:kern w:val="0"/>
          <w:sz w:val="32"/>
          <w:szCs w:val="32"/>
        </w:rPr>
      </w:pPr>
      <w:r>
        <w:rPr>
          <w:rFonts w:hint="eastAsia" w:ascii="仿宋_GB2312" w:hAnsi="仿宋_GB2312" w:eastAsia="仿宋_GB2312" w:cs="仿宋_GB2312"/>
          <w:color w:val="212121"/>
          <w:kern w:val="0"/>
          <w:sz w:val="32"/>
          <w:szCs w:val="32"/>
        </w:rPr>
        <w:t xml:space="preserve"> </w:t>
      </w:r>
    </w:p>
    <w:p>
      <w:pPr>
        <w:keepNext w:val="0"/>
        <w:keepLines w:val="0"/>
        <w:pageBreakBefore w:val="0"/>
        <w:widowControl/>
        <w:kinsoku/>
        <w:wordWrap/>
        <w:overflowPunct/>
        <w:topLinePunct w:val="0"/>
        <w:autoSpaceDE/>
        <w:bidi w:val="0"/>
        <w:adjustRightInd/>
        <w:snapToGrid/>
        <w:spacing w:before="0" w:beforeAutospacing="0" w:after="0" w:line="450" w:lineRule="atLeast"/>
        <w:ind w:left="0" w:leftChars="0" w:right="0" w:rightChars="0" w:firstLine="640"/>
        <w:jc w:val="left"/>
        <w:textAlignment w:val="auto"/>
        <w:rPr>
          <w:rFonts w:hint="eastAsia" w:ascii="仿宋_GB2312" w:hAnsi="仿宋_GB2312" w:eastAsia="仿宋_GB2312" w:cs="仿宋_GB2312"/>
          <w:color w:val="212121"/>
          <w:kern w:val="0"/>
          <w:sz w:val="32"/>
          <w:szCs w:val="32"/>
        </w:rPr>
      </w:pPr>
      <w:r>
        <w:rPr>
          <w:rFonts w:hint="eastAsia" w:ascii="仿宋_GB2312" w:hAnsi="仿宋_GB2312" w:eastAsia="仿宋_GB2312" w:cs="仿宋_GB2312"/>
          <w:color w:val="212121"/>
          <w:kern w:val="0"/>
          <w:sz w:val="32"/>
          <w:szCs w:val="32"/>
        </w:rPr>
        <w:t>附件：韶关市林业局201</w:t>
      </w:r>
      <w:r>
        <w:rPr>
          <w:rFonts w:hint="eastAsia" w:ascii="仿宋_GB2312" w:hAnsi="仿宋_GB2312" w:eastAsia="仿宋_GB2312" w:cs="仿宋_GB2312"/>
          <w:color w:val="212121"/>
          <w:kern w:val="0"/>
          <w:sz w:val="32"/>
          <w:szCs w:val="32"/>
          <w:lang w:val="en-US" w:eastAsia="zh-CN"/>
        </w:rPr>
        <w:t>7</w:t>
      </w:r>
      <w:r>
        <w:rPr>
          <w:rFonts w:hint="eastAsia" w:ascii="仿宋_GB2312" w:hAnsi="仿宋_GB2312" w:eastAsia="仿宋_GB2312" w:cs="仿宋_GB2312"/>
          <w:color w:val="212121"/>
          <w:kern w:val="0"/>
          <w:sz w:val="32"/>
          <w:szCs w:val="32"/>
        </w:rPr>
        <w:t>年行政许可实施和监督管理有关情况表</w:t>
      </w:r>
    </w:p>
    <w:p>
      <w:pPr>
        <w:keepNext w:val="0"/>
        <w:keepLines w:val="0"/>
        <w:pageBreakBefore w:val="0"/>
        <w:widowControl/>
        <w:kinsoku/>
        <w:wordWrap/>
        <w:overflowPunct/>
        <w:topLinePunct w:val="0"/>
        <w:autoSpaceDE/>
        <w:bidi w:val="0"/>
        <w:adjustRightInd/>
        <w:snapToGrid/>
        <w:spacing w:before="0" w:beforeAutospacing="0" w:after="0" w:line="450" w:lineRule="atLeast"/>
        <w:ind w:left="0" w:leftChars="0" w:right="0" w:rightChars="0" w:firstLine="640"/>
        <w:jc w:val="left"/>
        <w:textAlignment w:val="auto"/>
        <w:rPr>
          <w:rFonts w:hint="eastAsia" w:ascii="仿宋_GB2312" w:hAnsi="Arial" w:eastAsia="仿宋_GB2312" w:cs="Arial"/>
          <w:color w:val="212121"/>
          <w:kern w:val="0"/>
          <w:sz w:val="32"/>
          <w:szCs w:val="32"/>
        </w:rPr>
      </w:pPr>
      <w:r>
        <w:rPr>
          <w:rFonts w:hint="eastAsia" w:ascii="仿宋_GB2312" w:hAnsi="Arial" w:eastAsia="仿宋_GB2312" w:cs="Arial"/>
          <w:color w:val="212121"/>
          <w:kern w:val="0"/>
          <w:sz w:val="32"/>
          <w:szCs w:val="32"/>
        </w:rPr>
        <w:t xml:space="preserve"> </w:t>
      </w:r>
    </w:p>
    <w:p>
      <w:pPr>
        <w:keepNext w:val="0"/>
        <w:keepLines w:val="0"/>
        <w:pageBreakBefore w:val="0"/>
        <w:widowControl/>
        <w:kinsoku/>
        <w:wordWrap/>
        <w:overflowPunct/>
        <w:topLinePunct w:val="0"/>
        <w:autoSpaceDE/>
        <w:bidi w:val="0"/>
        <w:adjustRightInd/>
        <w:snapToGrid/>
        <w:spacing w:before="0" w:beforeAutospacing="0" w:after="0" w:line="450" w:lineRule="atLeast"/>
        <w:ind w:left="0" w:leftChars="0" w:right="0" w:rightChars="0" w:firstLine="4640" w:firstLineChars="1450"/>
        <w:jc w:val="left"/>
        <w:textAlignment w:val="auto"/>
        <w:rPr>
          <w:rFonts w:hint="eastAsia" w:ascii="仿宋_GB2312" w:hAnsi="Arial" w:eastAsia="仿宋_GB2312" w:cs="Arial"/>
          <w:color w:val="212121"/>
          <w:kern w:val="0"/>
          <w:sz w:val="32"/>
          <w:szCs w:val="32"/>
        </w:rPr>
      </w:pPr>
      <w:r>
        <w:rPr>
          <w:rFonts w:hint="eastAsia" w:ascii="仿宋_GB2312" w:hAnsi="Arial" w:eastAsia="仿宋_GB2312" w:cs="Arial"/>
          <w:color w:val="212121"/>
          <w:kern w:val="0"/>
          <w:sz w:val="32"/>
          <w:szCs w:val="32"/>
        </w:rPr>
        <w:t>韶关市林业局</w:t>
      </w:r>
    </w:p>
    <w:p>
      <w:pPr>
        <w:keepNext w:val="0"/>
        <w:keepLines w:val="0"/>
        <w:pageBreakBefore w:val="0"/>
        <w:widowControl/>
        <w:kinsoku/>
        <w:wordWrap/>
        <w:overflowPunct/>
        <w:topLinePunct w:val="0"/>
        <w:autoSpaceDE/>
        <w:bidi w:val="0"/>
        <w:adjustRightInd/>
        <w:snapToGrid/>
        <w:spacing w:before="0" w:beforeAutospacing="0" w:after="0" w:line="450" w:lineRule="atLeast"/>
        <w:ind w:left="0" w:leftChars="0" w:right="0" w:rightChars="0" w:firstLine="4320" w:firstLineChars="1350"/>
        <w:jc w:val="left"/>
        <w:textAlignment w:val="auto"/>
        <w:rPr>
          <w:rFonts w:hint="eastAsia" w:ascii="仿宋_GB2312" w:hAnsi="Arial" w:eastAsia="仿宋_GB2312" w:cs="Arial"/>
          <w:color w:val="212121"/>
          <w:kern w:val="0"/>
          <w:sz w:val="32"/>
          <w:szCs w:val="32"/>
        </w:rPr>
      </w:pPr>
      <w:r>
        <w:rPr>
          <w:rFonts w:hint="eastAsia" w:ascii="仿宋_GB2312" w:hAnsi="Arial" w:eastAsia="仿宋_GB2312" w:cs="Arial"/>
          <w:color w:val="212121"/>
          <w:kern w:val="0"/>
          <w:sz w:val="32"/>
          <w:szCs w:val="32"/>
        </w:rPr>
        <w:t>201</w:t>
      </w:r>
      <w:r>
        <w:rPr>
          <w:rFonts w:hint="eastAsia" w:ascii="仿宋_GB2312" w:hAnsi="Arial" w:eastAsia="仿宋_GB2312" w:cs="Arial"/>
          <w:color w:val="212121"/>
          <w:kern w:val="0"/>
          <w:sz w:val="32"/>
          <w:szCs w:val="32"/>
          <w:lang w:val="en-US" w:eastAsia="zh-CN"/>
        </w:rPr>
        <w:t>8</w:t>
      </w:r>
      <w:r>
        <w:rPr>
          <w:rFonts w:hint="eastAsia" w:ascii="仿宋_GB2312" w:hAnsi="Arial" w:eastAsia="仿宋_GB2312" w:cs="Arial"/>
          <w:color w:val="212121"/>
          <w:kern w:val="0"/>
          <w:sz w:val="32"/>
          <w:szCs w:val="32"/>
        </w:rPr>
        <w:t>年3月2</w:t>
      </w:r>
      <w:r>
        <w:rPr>
          <w:rFonts w:hint="eastAsia" w:ascii="仿宋_GB2312" w:hAnsi="Arial" w:eastAsia="仿宋_GB2312" w:cs="Arial"/>
          <w:color w:val="212121"/>
          <w:kern w:val="0"/>
          <w:sz w:val="32"/>
          <w:szCs w:val="32"/>
          <w:lang w:val="en-US" w:eastAsia="zh-CN"/>
        </w:rPr>
        <w:t>1</w:t>
      </w:r>
      <w:r>
        <w:rPr>
          <w:rFonts w:hint="eastAsia" w:ascii="仿宋_GB2312" w:hAnsi="Arial" w:eastAsia="仿宋_GB2312" w:cs="Arial"/>
          <w:color w:val="212121"/>
          <w:kern w:val="0"/>
          <w:sz w:val="32"/>
          <w:szCs w:val="32"/>
        </w:rPr>
        <w:t>日</w:t>
      </w:r>
    </w:p>
    <w:p>
      <w:pPr>
        <w:keepNext w:val="0"/>
        <w:keepLines w:val="0"/>
        <w:pageBreakBefore w:val="0"/>
        <w:kinsoku/>
        <w:wordWrap/>
        <w:overflowPunct/>
        <w:topLinePunct w:val="0"/>
        <w:autoSpaceDE/>
        <w:bidi w:val="0"/>
        <w:adjustRightInd/>
        <w:snapToGrid/>
        <w:spacing w:before="0" w:beforeAutospacing="0" w:after="0"/>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kinsoku/>
        <w:wordWrap/>
        <w:overflowPunct/>
        <w:topLinePunct w:val="0"/>
        <w:autoSpaceDE/>
        <w:bidi w:val="0"/>
        <w:adjustRightInd/>
        <w:snapToGrid/>
        <w:spacing w:before="0" w:beforeAutospacing="0" w:after="0"/>
        <w:ind w:left="0" w:leftChars="0" w:right="0" w:rightChars="0"/>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C4917"/>
    <w:rsid w:val="00374BCA"/>
    <w:rsid w:val="00631CFC"/>
    <w:rsid w:val="008C4917"/>
    <w:rsid w:val="00E67E4E"/>
    <w:rsid w:val="091B17CC"/>
    <w:rsid w:val="0EA316BD"/>
    <w:rsid w:val="14F438CC"/>
    <w:rsid w:val="2EE47A18"/>
    <w:rsid w:val="51474913"/>
    <w:rsid w:val="5C434135"/>
    <w:rsid w:val="6C86601F"/>
    <w:rsid w:val="7ED34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0" w:line="240" w:lineRule="auto"/>
      <w:jc w:val="both"/>
    </w:pPr>
    <w:rPr>
      <w:rFonts w:ascii="Calibri" w:hAnsi="Calibri" w:eastAsia="宋体" w:cs="Times New Roman"/>
      <w:kern w:val="2"/>
      <w:sz w:val="21"/>
      <w:szCs w:val="21"/>
      <w:lang w:val="en-US" w:eastAsia="zh-CN" w:bidi="ar-SA"/>
    </w:rPr>
  </w:style>
  <w:style w:type="paragraph" w:styleId="2">
    <w:name w:val="heading 1"/>
    <w:basedOn w:val="1"/>
    <w:next w:val="1"/>
    <w:link w:val="19"/>
    <w:qFormat/>
    <w:uiPriority w:val="9"/>
    <w:pPr>
      <w:widowControl/>
      <w:spacing w:before="480" w:beforeAutospacing="0" w:line="276" w:lineRule="auto"/>
      <w:contextualSpacing/>
      <w:jc w:val="left"/>
      <w:outlineLvl w:val="0"/>
    </w:pPr>
    <w:rPr>
      <w:rFonts w:asciiTheme="majorHAnsi" w:hAnsiTheme="majorHAnsi" w:eastAsiaTheme="majorEastAsia" w:cstheme="majorBidi"/>
      <w:b/>
      <w:bCs/>
      <w:kern w:val="0"/>
      <w:sz w:val="28"/>
      <w:szCs w:val="28"/>
      <w:lang w:eastAsia="en-US" w:bidi="en-US"/>
    </w:rPr>
  </w:style>
  <w:style w:type="paragraph" w:styleId="3">
    <w:name w:val="heading 2"/>
    <w:basedOn w:val="1"/>
    <w:next w:val="1"/>
    <w:link w:val="20"/>
    <w:semiHidden/>
    <w:unhideWhenUsed/>
    <w:qFormat/>
    <w:uiPriority w:val="9"/>
    <w:pPr>
      <w:widowControl/>
      <w:spacing w:before="200" w:beforeAutospacing="0" w:line="276" w:lineRule="auto"/>
      <w:jc w:val="left"/>
      <w:outlineLvl w:val="1"/>
    </w:pPr>
    <w:rPr>
      <w:rFonts w:asciiTheme="majorHAnsi" w:hAnsiTheme="majorHAnsi" w:eastAsiaTheme="majorEastAsia" w:cstheme="majorBidi"/>
      <w:b/>
      <w:bCs/>
      <w:kern w:val="0"/>
      <w:sz w:val="26"/>
      <w:szCs w:val="26"/>
      <w:lang w:eastAsia="en-US" w:bidi="en-US"/>
    </w:rPr>
  </w:style>
  <w:style w:type="paragraph" w:styleId="4">
    <w:name w:val="heading 3"/>
    <w:basedOn w:val="1"/>
    <w:next w:val="1"/>
    <w:link w:val="21"/>
    <w:semiHidden/>
    <w:unhideWhenUsed/>
    <w:qFormat/>
    <w:uiPriority w:val="9"/>
    <w:pPr>
      <w:widowControl/>
      <w:spacing w:before="200" w:beforeAutospacing="0" w:line="271" w:lineRule="auto"/>
      <w:jc w:val="left"/>
      <w:outlineLvl w:val="2"/>
    </w:pPr>
    <w:rPr>
      <w:rFonts w:asciiTheme="majorHAnsi" w:hAnsiTheme="majorHAnsi" w:eastAsiaTheme="majorEastAsia" w:cstheme="majorBidi"/>
      <w:b/>
      <w:bCs/>
      <w:kern w:val="0"/>
      <w:sz w:val="22"/>
      <w:szCs w:val="22"/>
      <w:lang w:eastAsia="en-US" w:bidi="en-US"/>
    </w:rPr>
  </w:style>
  <w:style w:type="paragraph" w:styleId="5">
    <w:name w:val="heading 4"/>
    <w:basedOn w:val="1"/>
    <w:next w:val="1"/>
    <w:link w:val="22"/>
    <w:semiHidden/>
    <w:unhideWhenUsed/>
    <w:qFormat/>
    <w:uiPriority w:val="9"/>
    <w:pPr>
      <w:widowControl/>
      <w:spacing w:before="200" w:beforeAutospacing="0" w:line="276" w:lineRule="auto"/>
      <w:jc w:val="left"/>
      <w:outlineLvl w:val="3"/>
    </w:pPr>
    <w:rPr>
      <w:rFonts w:asciiTheme="majorHAnsi" w:hAnsiTheme="majorHAnsi" w:eastAsiaTheme="majorEastAsia" w:cstheme="majorBidi"/>
      <w:b/>
      <w:bCs/>
      <w:i/>
      <w:iCs/>
      <w:kern w:val="0"/>
      <w:sz w:val="22"/>
      <w:szCs w:val="22"/>
      <w:lang w:eastAsia="en-US" w:bidi="en-US"/>
    </w:rPr>
  </w:style>
  <w:style w:type="paragraph" w:styleId="6">
    <w:name w:val="heading 5"/>
    <w:basedOn w:val="1"/>
    <w:next w:val="1"/>
    <w:link w:val="23"/>
    <w:semiHidden/>
    <w:unhideWhenUsed/>
    <w:qFormat/>
    <w:uiPriority w:val="9"/>
    <w:pPr>
      <w:widowControl/>
      <w:spacing w:before="200" w:beforeAutospacing="0" w:line="276" w:lineRule="auto"/>
      <w:jc w:val="left"/>
      <w:outlineLvl w:val="4"/>
    </w:pPr>
    <w:rPr>
      <w:rFonts w:asciiTheme="majorHAnsi" w:hAnsiTheme="majorHAnsi" w:eastAsiaTheme="majorEastAsia" w:cstheme="majorBidi"/>
      <w:b/>
      <w:bCs/>
      <w:color w:val="7E7E7E" w:themeColor="text1" w:themeTint="80"/>
      <w:kern w:val="0"/>
      <w:sz w:val="22"/>
      <w:szCs w:val="22"/>
      <w:lang w:eastAsia="en-US" w:bidi="en-US"/>
    </w:rPr>
  </w:style>
  <w:style w:type="paragraph" w:styleId="7">
    <w:name w:val="heading 6"/>
    <w:basedOn w:val="1"/>
    <w:next w:val="1"/>
    <w:link w:val="24"/>
    <w:semiHidden/>
    <w:unhideWhenUsed/>
    <w:qFormat/>
    <w:uiPriority w:val="9"/>
    <w:pPr>
      <w:widowControl/>
      <w:spacing w:before="0" w:beforeAutospacing="0" w:line="271" w:lineRule="auto"/>
      <w:jc w:val="left"/>
      <w:outlineLvl w:val="5"/>
    </w:pPr>
    <w:rPr>
      <w:rFonts w:asciiTheme="majorHAnsi" w:hAnsiTheme="majorHAnsi" w:eastAsiaTheme="majorEastAsia" w:cstheme="majorBidi"/>
      <w:b/>
      <w:bCs/>
      <w:i/>
      <w:iCs/>
      <w:color w:val="7E7E7E" w:themeColor="text1" w:themeTint="80"/>
      <w:kern w:val="0"/>
      <w:sz w:val="22"/>
      <w:szCs w:val="22"/>
      <w:lang w:eastAsia="en-US" w:bidi="en-US"/>
    </w:rPr>
  </w:style>
  <w:style w:type="paragraph" w:styleId="8">
    <w:name w:val="heading 7"/>
    <w:basedOn w:val="1"/>
    <w:next w:val="1"/>
    <w:link w:val="25"/>
    <w:semiHidden/>
    <w:unhideWhenUsed/>
    <w:qFormat/>
    <w:uiPriority w:val="9"/>
    <w:pPr>
      <w:widowControl/>
      <w:spacing w:before="0" w:beforeAutospacing="0" w:line="276" w:lineRule="auto"/>
      <w:jc w:val="left"/>
      <w:outlineLvl w:val="6"/>
    </w:pPr>
    <w:rPr>
      <w:rFonts w:asciiTheme="majorHAnsi" w:hAnsiTheme="majorHAnsi" w:eastAsiaTheme="majorEastAsia" w:cstheme="majorBidi"/>
      <w:i/>
      <w:iCs/>
      <w:kern w:val="0"/>
      <w:sz w:val="22"/>
      <w:szCs w:val="22"/>
      <w:lang w:eastAsia="en-US" w:bidi="en-US"/>
    </w:rPr>
  </w:style>
  <w:style w:type="paragraph" w:styleId="9">
    <w:name w:val="heading 8"/>
    <w:basedOn w:val="1"/>
    <w:next w:val="1"/>
    <w:link w:val="26"/>
    <w:semiHidden/>
    <w:unhideWhenUsed/>
    <w:qFormat/>
    <w:uiPriority w:val="9"/>
    <w:pPr>
      <w:widowControl/>
      <w:spacing w:before="0" w:beforeAutospacing="0" w:line="276" w:lineRule="auto"/>
      <w:jc w:val="left"/>
      <w:outlineLvl w:val="7"/>
    </w:pPr>
    <w:rPr>
      <w:rFonts w:asciiTheme="majorHAnsi" w:hAnsiTheme="majorHAnsi" w:eastAsiaTheme="majorEastAsia" w:cstheme="majorBidi"/>
      <w:kern w:val="0"/>
      <w:sz w:val="20"/>
      <w:szCs w:val="20"/>
      <w:lang w:eastAsia="en-US" w:bidi="en-US"/>
    </w:rPr>
  </w:style>
  <w:style w:type="paragraph" w:styleId="10">
    <w:name w:val="heading 9"/>
    <w:basedOn w:val="1"/>
    <w:next w:val="1"/>
    <w:link w:val="27"/>
    <w:semiHidden/>
    <w:unhideWhenUsed/>
    <w:qFormat/>
    <w:uiPriority w:val="9"/>
    <w:pPr>
      <w:widowControl/>
      <w:spacing w:before="0" w:beforeAutospacing="0" w:line="276" w:lineRule="auto"/>
      <w:jc w:val="left"/>
      <w:outlineLvl w:val="8"/>
    </w:pPr>
    <w:rPr>
      <w:rFonts w:asciiTheme="majorHAnsi" w:hAnsiTheme="majorHAnsi" w:eastAsiaTheme="majorEastAsia" w:cstheme="majorBidi"/>
      <w:i/>
      <w:iCs/>
      <w:spacing w:val="5"/>
      <w:kern w:val="0"/>
      <w:sz w:val="20"/>
      <w:szCs w:val="20"/>
      <w:lang w:eastAsia="en-US" w:bidi="en-US"/>
    </w:rPr>
  </w:style>
  <w:style w:type="character" w:default="1" w:styleId="15">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11">
    <w:name w:val="footer"/>
    <w:basedOn w:val="1"/>
    <w:semiHidden/>
    <w:unhideWhenUsed/>
    <w:uiPriority w:val="99"/>
    <w:pPr>
      <w:tabs>
        <w:tab w:val="center" w:pos="4153"/>
        <w:tab w:val="right" w:pos="8306"/>
      </w:tabs>
      <w:snapToGrid w:val="0"/>
      <w:jc w:val="left"/>
    </w:pPr>
    <w:rPr>
      <w:sz w:val="18"/>
    </w:rPr>
  </w:style>
  <w:style w:type="paragraph" w:styleId="12">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Subtitle"/>
    <w:basedOn w:val="1"/>
    <w:next w:val="1"/>
    <w:link w:val="29"/>
    <w:qFormat/>
    <w:uiPriority w:val="11"/>
    <w:pPr>
      <w:widowControl/>
      <w:spacing w:before="0" w:beforeAutospacing="0" w:after="600" w:line="276" w:lineRule="auto"/>
      <w:jc w:val="left"/>
    </w:pPr>
    <w:rPr>
      <w:rFonts w:asciiTheme="majorHAnsi" w:hAnsiTheme="majorHAnsi" w:eastAsiaTheme="majorEastAsia" w:cstheme="majorBidi"/>
      <w:i/>
      <w:iCs/>
      <w:spacing w:val="13"/>
      <w:kern w:val="0"/>
      <w:sz w:val="24"/>
      <w:szCs w:val="24"/>
      <w:lang w:eastAsia="en-US" w:bidi="en-US"/>
    </w:rPr>
  </w:style>
  <w:style w:type="paragraph" w:styleId="14">
    <w:name w:val="Title"/>
    <w:basedOn w:val="1"/>
    <w:next w:val="1"/>
    <w:link w:val="28"/>
    <w:qFormat/>
    <w:uiPriority w:val="10"/>
    <w:pPr>
      <w:widowControl/>
      <w:pBdr>
        <w:bottom w:val="single" w:color="auto" w:sz="4" w:space="1"/>
      </w:pBdr>
      <w:spacing w:before="0" w:beforeAutospacing="0" w:after="200"/>
      <w:contextualSpacing/>
      <w:jc w:val="left"/>
    </w:pPr>
    <w:rPr>
      <w:rFonts w:asciiTheme="majorHAnsi" w:hAnsiTheme="majorHAnsi" w:eastAsiaTheme="majorEastAsia" w:cstheme="majorBidi"/>
      <w:spacing w:val="5"/>
      <w:kern w:val="0"/>
      <w:sz w:val="52"/>
      <w:szCs w:val="52"/>
      <w:lang w:eastAsia="en-US" w:bidi="en-US"/>
    </w:rPr>
  </w:style>
  <w:style w:type="character" w:styleId="16">
    <w:name w:val="Strong"/>
    <w:qFormat/>
    <w:uiPriority w:val="22"/>
    <w:rPr>
      <w:b/>
      <w:bCs/>
    </w:rPr>
  </w:style>
  <w:style w:type="character" w:styleId="17">
    <w:name w:val="Emphasis"/>
    <w:qFormat/>
    <w:uiPriority w:val="20"/>
    <w:rPr>
      <w:b/>
      <w:bCs/>
      <w:i/>
      <w:iCs/>
      <w:spacing w:val="10"/>
      <w:shd w:val="clear" w:color="auto" w:fill="auto"/>
    </w:rPr>
  </w:style>
  <w:style w:type="character" w:customStyle="1" w:styleId="19">
    <w:name w:val="标题 1 Char"/>
    <w:basedOn w:val="15"/>
    <w:link w:val="2"/>
    <w:uiPriority w:val="9"/>
    <w:rPr>
      <w:rFonts w:asciiTheme="majorHAnsi" w:hAnsiTheme="majorHAnsi" w:eastAsiaTheme="majorEastAsia" w:cstheme="majorBidi"/>
      <w:b/>
      <w:bCs/>
      <w:sz w:val="28"/>
      <w:szCs w:val="28"/>
    </w:rPr>
  </w:style>
  <w:style w:type="character" w:customStyle="1" w:styleId="20">
    <w:name w:val="标题 2 Char"/>
    <w:basedOn w:val="15"/>
    <w:link w:val="3"/>
    <w:semiHidden/>
    <w:uiPriority w:val="9"/>
    <w:rPr>
      <w:rFonts w:asciiTheme="majorHAnsi" w:hAnsiTheme="majorHAnsi" w:eastAsiaTheme="majorEastAsia" w:cstheme="majorBidi"/>
      <w:b/>
      <w:bCs/>
      <w:sz w:val="26"/>
      <w:szCs w:val="26"/>
    </w:rPr>
  </w:style>
  <w:style w:type="character" w:customStyle="1" w:styleId="21">
    <w:name w:val="标题 3 Char"/>
    <w:basedOn w:val="15"/>
    <w:link w:val="4"/>
    <w:uiPriority w:val="9"/>
    <w:rPr>
      <w:rFonts w:asciiTheme="majorHAnsi" w:hAnsiTheme="majorHAnsi" w:eastAsiaTheme="majorEastAsia" w:cstheme="majorBidi"/>
      <w:b/>
      <w:bCs/>
    </w:rPr>
  </w:style>
  <w:style w:type="character" w:customStyle="1" w:styleId="22">
    <w:name w:val="标题 4 Char"/>
    <w:basedOn w:val="15"/>
    <w:link w:val="5"/>
    <w:semiHidden/>
    <w:uiPriority w:val="9"/>
    <w:rPr>
      <w:rFonts w:asciiTheme="majorHAnsi" w:hAnsiTheme="majorHAnsi" w:eastAsiaTheme="majorEastAsia" w:cstheme="majorBidi"/>
      <w:b/>
      <w:bCs/>
      <w:i/>
      <w:iCs/>
    </w:rPr>
  </w:style>
  <w:style w:type="character" w:customStyle="1" w:styleId="23">
    <w:name w:val="标题 5 Char"/>
    <w:basedOn w:val="15"/>
    <w:link w:val="6"/>
    <w:semiHidden/>
    <w:uiPriority w:val="9"/>
    <w:rPr>
      <w:rFonts w:asciiTheme="majorHAnsi" w:hAnsiTheme="majorHAnsi" w:eastAsiaTheme="majorEastAsia" w:cstheme="majorBidi"/>
      <w:b/>
      <w:bCs/>
      <w:color w:val="7E7E7E" w:themeColor="text1" w:themeTint="80"/>
    </w:rPr>
  </w:style>
  <w:style w:type="character" w:customStyle="1" w:styleId="24">
    <w:name w:val="标题 6 Char"/>
    <w:basedOn w:val="15"/>
    <w:link w:val="7"/>
    <w:semiHidden/>
    <w:uiPriority w:val="9"/>
    <w:rPr>
      <w:rFonts w:asciiTheme="majorHAnsi" w:hAnsiTheme="majorHAnsi" w:eastAsiaTheme="majorEastAsia" w:cstheme="majorBidi"/>
      <w:b/>
      <w:bCs/>
      <w:i/>
      <w:iCs/>
      <w:color w:val="7E7E7E" w:themeColor="text1" w:themeTint="80"/>
    </w:rPr>
  </w:style>
  <w:style w:type="character" w:customStyle="1" w:styleId="25">
    <w:name w:val="标题 7 Char"/>
    <w:basedOn w:val="15"/>
    <w:link w:val="8"/>
    <w:semiHidden/>
    <w:uiPriority w:val="9"/>
    <w:rPr>
      <w:rFonts w:asciiTheme="majorHAnsi" w:hAnsiTheme="majorHAnsi" w:eastAsiaTheme="majorEastAsia" w:cstheme="majorBidi"/>
      <w:i/>
      <w:iCs/>
    </w:rPr>
  </w:style>
  <w:style w:type="character" w:customStyle="1" w:styleId="26">
    <w:name w:val="标题 8 Char"/>
    <w:basedOn w:val="15"/>
    <w:link w:val="9"/>
    <w:semiHidden/>
    <w:uiPriority w:val="9"/>
    <w:rPr>
      <w:rFonts w:asciiTheme="majorHAnsi" w:hAnsiTheme="majorHAnsi" w:eastAsiaTheme="majorEastAsia" w:cstheme="majorBidi"/>
      <w:sz w:val="20"/>
      <w:szCs w:val="20"/>
    </w:rPr>
  </w:style>
  <w:style w:type="character" w:customStyle="1" w:styleId="27">
    <w:name w:val="标题 9 Char"/>
    <w:basedOn w:val="15"/>
    <w:link w:val="10"/>
    <w:semiHidden/>
    <w:uiPriority w:val="9"/>
    <w:rPr>
      <w:rFonts w:asciiTheme="majorHAnsi" w:hAnsiTheme="majorHAnsi" w:eastAsiaTheme="majorEastAsia" w:cstheme="majorBidi"/>
      <w:i/>
      <w:iCs/>
      <w:spacing w:val="5"/>
      <w:sz w:val="20"/>
      <w:szCs w:val="20"/>
    </w:rPr>
  </w:style>
  <w:style w:type="character" w:customStyle="1" w:styleId="28">
    <w:name w:val="标题 Char"/>
    <w:basedOn w:val="15"/>
    <w:link w:val="14"/>
    <w:uiPriority w:val="10"/>
    <w:rPr>
      <w:rFonts w:asciiTheme="majorHAnsi" w:hAnsiTheme="majorHAnsi" w:eastAsiaTheme="majorEastAsia" w:cstheme="majorBidi"/>
      <w:spacing w:val="5"/>
      <w:sz w:val="52"/>
      <w:szCs w:val="52"/>
    </w:rPr>
  </w:style>
  <w:style w:type="character" w:customStyle="1" w:styleId="29">
    <w:name w:val="副标题 Char"/>
    <w:basedOn w:val="15"/>
    <w:link w:val="13"/>
    <w:uiPriority w:val="11"/>
    <w:rPr>
      <w:rFonts w:asciiTheme="majorHAnsi" w:hAnsiTheme="majorHAnsi" w:eastAsiaTheme="majorEastAsia" w:cstheme="majorBidi"/>
      <w:i/>
      <w:iCs/>
      <w:spacing w:val="13"/>
      <w:sz w:val="24"/>
      <w:szCs w:val="24"/>
    </w:rPr>
  </w:style>
  <w:style w:type="paragraph" w:styleId="30">
    <w:name w:val="No Spacing"/>
    <w:basedOn w:val="1"/>
    <w:qFormat/>
    <w:uiPriority w:val="1"/>
    <w:pPr>
      <w:widowControl/>
      <w:spacing w:before="0" w:beforeAutospacing="0"/>
      <w:jc w:val="left"/>
    </w:pPr>
    <w:rPr>
      <w:rFonts w:asciiTheme="minorHAnsi" w:hAnsiTheme="minorHAnsi" w:eastAsiaTheme="minorEastAsia" w:cstheme="minorBidi"/>
      <w:kern w:val="0"/>
      <w:sz w:val="22"/>
      <w:szCs w:val="22"/>
      <w:lang w:eastAsia="en-US" w:bidi="en-US"/>
    </w:rPr>
  </w:style>
  <w:style w:type="paragraph" w:styleId="31">
    <w:name w:val="List Paragraph"/>
    <w:basedOn w:val="1"/>
    <w:qFormat/>
    <w:uiPriority w:val="34"/>
    <w:pPr>
      <w:widowControl/>
      <w:spacing w:before="0" w:beforeAutospacing="0" w:after="200" w:line="276" w:lineRule="auto"/>
      <w:ind w:left="720"/>
      <w:contextualSpacing/>
      <w:jc w:val="left"/>
    </w:pPr>
    <w:rPr>
      <w:rFonts w:asciiTheme="minorHAnsi" w:hAnsiTheme="minorHAnsi" w:eastAsiaTheme="minorEastAsia" w:cstheme="minorBidi"/>
      <w:kern w:val="0"/>
      <w:sz w:val="22"/>
      <w:szCs w:val="22"/>
      <w:lang w:eastAsia="en-US" w:bidi="en-US"/>
    </w:rPr>
  </w:style>
  <w:style w:type="paragraph" w:styleId="32">
    <w:name w:val="Quote"/>
    <w:basedOn w:val="1"/>
    <w:next w:val="1"/>
    <w:link w:val="33"/>
    <w:qFormat/>
    <w:uiPriority w:val="29"/>
    <w:pPr>
      <w:widowControl/>
      <w:spacing w:before="200" w:beforeAutospacing="0" w:line="276" w:lineRule="auto"/>
      <w:ind w:left="360" w:right="360"/>
      <w:jc w:val="left"/>
    </w:pPr>
    <w:rPr>
      <w:rFonts w:asciiTheme="minorHAnsi" w:hAnsiTheme="minorHAnsi" w:eastAsiaTheme="minorEastAsia" w:cstheme="minorBidi"/>
      <w:i/>
      <w:iCs/>
      <w:kern w:val="0"/>
      <w:sz w:val="22"/>
      <w:szCs w:val="22"/>
      <w:lang w:eastAsia="en-US" w:bidi="en-US"/>
    </w:rPr>
  </w:style>
  <w:style w:type="character" w:customStyle="1" w:styleId="33">
    <w:name w:val="引用 Char"/>
    <w:basedOn w:val="15"/>
    <w:link w:val="32"/>
    <w:uiPriority w:val="29"/>
    <w:rPr>
      <w:i/>
      <w:iCs/>
    </w:rPr>
  </w:style>
  <w:style w:type="paragraph" w:styleId="34">
    <w:name w:val="Intense Quote"/>
    <w:basedOn w:val="1"/>
    <w:next w:val="1"/>
    <w:link w:val="35"/>
    <w:qFormat/>
    <w:uiPriority w:val="30"/>
    <w:pPr>
      <w:widowControl/>
      <w:pBdr>
        <w:bottom w:val="single" w:color="auto" w:sz="4" w:space="1"/>
      </w:pBdr>
      <w:spacing w:before="200" w:beforeAutospacing="0" w:after="280" w:line="276" w:lineRule="auto"/>
      <w:ind w:left="1008" w:right="1152"/>
    </w:pPr>
    <w:rPr>
      <w:rFonts w:asciiTheme="minorHAnsi" w:hAnsiTheme="minorHAnsi" w:eastAsiaTheme="minorEastAsia" w:cstheme="minorBidi"/>
      <w:b/>
      <w:bCs/>
      <w:i/>
      <w:iCs/>
      <w:kern w:val="0"/>
      <w:sz w:val="22"/>
      <w:szCs w:val="22"/>
      <w:lang w:eastAsia="en-US" w:bidi="en-US"/>
    </w:rPr>
  </w:style>
  <w:style w:type="character" w:customStyle="1" w:styleId="35">
    <w:name w:val="明显引用 Char"/>
    <w:basedOn w:val="15"/>
    <w:link w:val="34"/>
    <w:uiPriority w:val="30"/>
    <w:rPr>
      <w:b/>
      <w:bCs/>
      <w:i/>
      <w:iCs/>
    </w:rPr>
  </w:style>
  <w:style w:type="character" w:customStyle="1" w:styleId="36">
    <w:name w:val="Subtle Emphasis"/>
    <w:qFormat/>
    <w:uiPriority w:val="19"/>
    <w:rPr>
      <w:i/>
      <w:iCs/>
    </w:rPr>
  </w:style>
  <w:style w:type="character" w:customStyle="1" w:styleId="37">
    <w:name w:val="Intense Emphasis"/>
    <w:qFormat/>
    <w:uiPriority w:val="21"/>
    <w:rPr>
      <w:b/>
      <w:bCs/>
    </w:rPr>
  </w:style>
  <w:style w:type="character" w:customStyle="1" w:styleId="38">
    <w:name w:val="Subtle Reference"/>
    <w:qFormat/>
    <w:uiPriority w:val="31"/>
    <w:rPr>
      <w:smallCaps/>
    </w:rPr>
  </w:style>
  <w:style w:type="character" w:customStyle="1" w:styleId="39">
    <w:name w:val="Intense Reference"/>
    <w:qFormat/>
    <w:uiPriority w:val="32"/>
    <w:rPr>
      <w:smallCaps/>
      <w:spacing w:val="5"/>
      <w:u w:val="single"/>
    </w:rPr>
  </w:style>
  <w:style w:type="character" w:customStyle="1" w:styleId="40">
    <w:name w:val="Book Title"/>
    <w:qFormat/>
    <w:uiPriority w:val="33"/>
    <w:rPr>
      <w:i/>
      <w:iCs/>
      <w:smallCaps/>
      <w:spacing w:val="5"/>
    </w:rPr>
  </w:style>
  <w:style w:type="paragraph" w:customStyle="1" w:styleId="41">
    <w:name w:val="TOC Heading"/>
    <w:basedOn w:val="2"/>
    <w:next w:val="1"/>
    <w:semiHidden/>
    <w:unhideWhenUsed/>
    <w:qFormat/>
    <w:uiPriority w:val="39"/>
    <w:pPr>
      <w:outlineLvl w:val="9"/>
    </w:pPr>
  </w:style>
  <w:style w:type="paragraph" w:customStyle="1" w:styleId="42">
    <w:name w:val="正文 New New New New New New"/>
    <w:basedOn w:val="1"/>
    <w:uiPriority w:val="0"/>
    <w:rPr>
      <w:rFonts w:ascii="Times New Roman" w:hAnsi="Times New Roman" w:eastAsia="仿宋_GB2312"/>
      <w:sz w:val="32"/>
      <w:szCs w:val="32"/>
    </w:rPr>
  </w:style>
  <w:style w:type="paragraph" w:customStyle="1" w:styleId="43">
    <w:name w:val="正文 New New"/>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work</Company>
  <Pages>6</Pages>
  <Words>320</Words>
  <Characters>1825</Characters>
  <Lines>15</Lines>
  <Paragraphs>4</Paragraphs>
  <ScaleCrop>false</ScaleCrop>
  <LinksUpToDate>false</LinksUpToDate>
  <CharactersWithSpaces>2141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2018-03-16T02:32:00Z</dcterms:created>
  <dc:creator>黄履通</dc:creator>
  <cp:lastModifiedBy>admin</cp:lastModifiedBy>
  <dcterms:modified xsi:type="dcterms:W3CDTF">2018-03-27T00:39:31Z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