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highlight w:val="none"/>
          <w:u w:val="none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u w:val="none" w:color="auto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highlight w:val="none"/>
          <w:u w:val="none" w:color="auto"/>
          <w:lang w:val="en-US" w:eastAsia="zh-CN" w:bidi="ar-SA"/>
        </w:rPr>
        <w:t>2</w:t>
      </w:r>
    </w:p>
    <w:p>
      <w:pPr>
        <w:jc w:val="center"/>
        <w:rPr>
          <w:rFonts w:hint="eastAsia" w:ascii="Times New Roman" w:hAnsi="Times New Roman" w:eastAsia="仿宋_GB2312" w:cs="Times New Roman"/>
          <w:color w:val="auto"/>
          <w:kern w:val="2"/>
          <w:sz w:val="32"/>
          <w:highlight w:val="none"/>
          <w:u w:val="none" w:color="auto"/>
          <w:lang w:val="en-US" w:eastAsia="zh-CN" w:bidi="ar-SA"/>
        </w:rPr>
      </w:pPr>
    </w:p>
    <w:p>
      <w:pPr>
        <w:jc w:val="center"/>
        <w:rPr>
          <w:rFonts w:hint="eastAsia" w:ascii="创艺简标宋" w:hAnsi="创艺简标宋" w:eastAsia="创艺简标宋" w:cs="创艺简标宋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color w:val="auto"/>
          <w:sz w:val="36"/>
          <w:szCs w:val="36"/>
        </w:rPr>
        <w:t>广东省2020年农村电商</w:t>
      </w:r>
      <w:r>
        <w:rPr>
          <w:rFonts w:hint="eastAsia" w:ascii="创艺简标宋" w:hAnsi="创艺简标宋" w:eastAsia="创艺简标宋" w:cs="创艺简标宋"/>
          <w:color w:val="auto"/>
          <w:sz w:val="36"/>
          <w:szCs w:val="36"/>
          <w:lang w:eastAsia="zh-CN"/>
        </w:rPr>
        <w:t>“</w:t>
      </w:r>
      <w:r>
        <w:rPr>
          <w:rFonts w:hint="eastAsia" w:ascii="创艺简标宋" w:hAnsi="创艺简标宋" w:eastAsia="创艺简标宋" w:cs="创艺简标宋"/>
          <w:color w:val="auto"/>
          <w:sz w:val="36"/>
          <w:szCs w:val="36"/>
        </w:rPr>
        <w:t>省级精英训练营</w:t>
      </w:r>
      <w:r>
        <w:rPr>
          <w:rFonts w:hint="eastAsia" w:ascii="创艺简标宋" w:hAnsi="创艺简标宋" w:eastAsia="创艺简标宋" w:cs="创艺简标宋"/>
          <w:color w:val="auto"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创艺简标宋" w:hAnsi="创艺简标宋" w:eastAsia="创艺简标宋" w:cs="创艺简标宋"/>
          <w:color w:val="auto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color w:val="auto"/>
          <w:sz w:val="36"/>
          <w:szCs w:val="36"/>
        </w:rPr>
        <w:t>培训</w:t>
      </w:r>
      <w:r>
        <w:rPr>
          <w:rFonts w:hint="eastAsia" w:ascii="创艺简标宋" w:hAnsi="创艺简标宋" w:eastAsia="创艺简标宋" w:cs="创艺简标宋"/>
          <w:color w:val="auto"/>
          <w:sz w:val="36"/>
          <w:szCs w:val="36"/>
          <w:lang w:eastAsia="zh-CN"/>
        </w:rPr>
        <w:t>招生简章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广东外语外贸大学</w:t>
      </w:r>
    </w:p>
    <w:p>
      <w:pPr>
        <w:ind w:left="0" w:leftChars="0" w:firstLine="646" w:firstLineChars="20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一、培训简介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党中央、国务院高度重视发展农村电商工作，将其作为新一轮扶贫开发的创新举措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强调要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发挥互联网在助推脱贫攻坚中的作用，推进精准扶贫、精准脱贫，让更多困难群众用上互联网，让农产品通过互联网走出乡村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广东省委、省政府也非常重视农村电商发展，已连续制订下发《关于打赢脱贫攻坚战三年行动方案（2018-2020）》、《广东省促进农村电子商务发展实施方案》等重要文件，着力促进我省农村电子商务全面发展。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为帮助农村电商带头人提升素质能力，广东省人社厅组织本次广东省2020年农村电商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省级精英训练营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培训，计划共培训500名农村电商带头人，并为本次培训投入资金500万元，按照每人10000元标准进行补助，学员自费2000元/人，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学员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自费部分待正式录取并公示后方需缴纳，由广东外语外贸大学收取。学员培训期间的食宿费、交通费自理。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二、培训招生具体对象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广东省内登记注册1年以上（截至2020年8月31日），在本省已开展农村电商相关业务的小型微型企业、个体工商户，民办非企业单位和农民专业合作社、家庭农场及农村电商基地、基层站点（含益农信息社）等担任法定代表人、主要负责人（董事长、总经理、董事、监事以及个体经营者）或股东等，年龄不超过50岁（截至报名时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在符合上述条件的基础上，按照优中选优、示范带动的原则，重点培训：一是地方特色明显、发展潜力足、带头示范作用突出的农村电商经营者；二是通过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上网触电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快速实现转型提升的农产品实体企业经营者；三是获得过创业比赛奖项或优秀创业项目资助、受过有关部门表彰（评选为创业先进典型者）或已入驻创业孵化基地的经营者；四是农村电商示范基地、基层示范站点经营管理人员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、承办单位：广东外语外贸大学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四、培训时间、地点：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培训分三期开班，学制为3-6个月，授课地点在广东外语外贸大学北校区。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、报名时间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第一期（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9月份开班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报名截止日9月1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第二期（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10月份开班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报名截止日10月1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第三期（1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1月份开班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报名截止日11月1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ind w:left="0" w:leftChars="0" w:firstLine="646" w:firstLineChars="20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培训安排</w:t>
      </w:r>
    </w:p>
    <w:p>
      <w:pPr>
        <w:ind w:left="0" w:leftChars="0" w:firstLine="649" w:firstLineChars="202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（一）核心课程内容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1、农村电商运营管理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2、农村电商品牌建设与推广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3、农产品电商营销策略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4、农村电商平台网店运营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5、针对农村品的达人带货与网红直播分析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6、抖音市场推广与流量管理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7、农产品电商物流仓储及供应链管理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8、网络营销实战分析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9、电子商务物理配送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10、农产品贸易与电子商务以及现代物流相结合的发展趋势</w:t>
      </w:r>
    </w:p>
    <w:p>
      <w:pPr>
        <w:ind w:left="0" w:leftChars="0" w:firstLine="649" w:firstLineChars="202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（二）参观考察安排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1、星聚集团直播基地（广州星聚传媒是国内头部直播平台签约艺人1000余人，旗下YY平台知名度全国前列）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2、字节跳动广东分公司（字节跳动是国内最大直播平台，旗下抖音是国内最知名直播平台）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3、唯品会（唯品会是国内知名电商平台广州本地综合类电商平台）</w:t>
      </w:r>
    </w:p>
    <w:p>
      <w:pPr>
        <w:ind w:left="0" w:leftChars="0" w:firstLine="649" w:firstLineChars="202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（三）组织对接交流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1、中国新时代商业逻辑（对接知名咨询公司给学员提供商业发展咨询）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2、项目与融资渠道交流（针对学员层次对接融资渠道）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3、创业与发展资源交流（创业发展对接资源）</w:t>
      </w:r>
    </w:p>
    <w:p>
      <w:pPr>
        <w:ind w:left="0" w:leftChars="0" w:firstLine="646" w:firstLineChars="20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4、企业家创业经历分享（创业过程指导、经验分享）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、学员收获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（一）专业的农村电商知识、技能的提升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（二）与知名的专家、学者、企业家面对面交流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（三）学习先进的电商经验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（四）与500名省级农村电商精英同行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（五）颁发省级农村电商精英授牌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（六）优秀学员颁发省级优秀农村电商精英证书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（七）优秀学员单位确定广外实践基地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（八）对接电商社会资源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（九）参观知名资源企业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（十）电商企业商业模式指导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（十一）广外专业教学团队后续跟踪扶持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（十二）增加网商运营——专项职业能力证书培训内容，提升就业。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、报名流程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（一）登录报名小程序填写（上传）资料，完成报名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（二）审核报名资料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（三）发放广东省2020年农村电商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省级精英训练营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录取通知书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、交通指引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交路线：广州火车站乘529线路到外语学院（白云山西门）站；市内其它到达校区的路线有529、76、76A、B18、265、864、38、66、803、127、245、223、424、660、664大学城1线乘坐到外语学院（白云山西门）站或黄石东（外语学院）站下车，步行约300米即到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地铁路线：2号线到白云公园站B出口坐424路公交车到外语学院（白云山西门）站下车步行约300米即到；3号线到永泰站B2出口坐864、B18路公交车到外语学院（白云山西门）下车步行约300米即到。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自驾车：导航地址（广东外语外贸大学校北校区）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十、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住宿推荐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1、逸林酒店：步行至广外两分钟，住宿标准：468元/标准间·天（协议价格）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2、保利酒店：步行至广外两分钟，住宿标准：290元/标准间·天（协议价格）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3、云尚酒店：步行至广外两分钟，住宿标准：200元/标准间·天（协议价格）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、报名咨询电话：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020-36317273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15989032115</w:t>
      </w: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、18188802588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5BBE"/>
    <w:rsid w:val="5D8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2020-09-17T09:35:00Z</dcterms:created>
  <dc:creator>黄海燕</dc:creator>
  <cp:lastModifiedBy>黄海燕</cp:lastModifiedBy>
  <dcterms:modified xsi:type="dcterms:W3CDTF">2020-09-17T09:35:51Z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