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sz w:val="32"/>
          <w:szCs w:val="32"/>
        </w:rPr>
      </w:pPr>
    </w:p>
    <w:p>
      <w:pPr>
        <w:jc w:val="center"/>
        <w:rPr>
          <w:rFonts w:ascii="华文中宋" w:hAnsi="华文中宋" w:eastAsia="华文中宋"/>
          <w:sz w:val="44"/>
          <w:szCs w:val="44"/>
        </w:rPr>
      </w:pPr>
      <w:r>
        <w:rPr>
          <w:rFonts w:hint="eastAsia" w:ascii="华文中宋" w:hAnsi="华文中宋" w:eastAsia="华文中宋"/>
          <w:sz w:val="44"/>
          <w:szCs w:val="44"/>
        </w:rPr>
        <w:t>关于《韶关市农村饮用水源保护条例</w:t>
      </w:r>
    </w:p>
    <w:p>
      <w:pPr>
        <w:jc w:val="center"/>
        <w:rPr>
          <w:rFonts w:ascii="华文中宋" w:hAnsi="华文中宋" w:eastAsia="华文中宋"/>
          <w:sz w:val="44"/>
          <w:szCs w:val="44"/>
        </w:rPr>
      </w:pPr>
      <w:r>
        <w:rPr>
          <w:rFonts w:ascii="华文中宋" w:hAnsi="华文中宋" w:eastAsia="华文中宋"/>
          <w:sz w:val="44"/>
          <w:szCs w:val="44"/>
        </w:rPr>
        <w:t>(草案送审稿)》的起草说明</w:t>
      </w:r>
    </w:p>
    <w:p>
      <w:pPr>
        <w:rPr>
          <w:rFonts w:ascii="仿宋" w:hAnsi="仿宋" w:eastAsia="仿宋"/>
          <w:sz w:val="30"/>
          <w:szCs w:val="30"/>
        </w:rPr>
      </w:pPr>
    </w:p>
    <w:p>
      <w:pPr>
        <w:keepNext w:val="0"/>
        <w:keepLines w:val="0"/>
        <w:pageBreakBefore w:val="0"/>
        <w:widowControl w:val="0"/>
        <w:kinsoku/>
        <w:wordWrap/>
        <w:overflowPunct/>
        <w:topLinePunct w:val="0"/>
        <w:autoSpaceDE/>
        <w:autoSpaceDN/>
        <w:bidi w:val="0"/>
        <w:adjustRightInd/>
        <w:snapToGrid/>
        <w:spacing w:line="640" w:lineRule="exact"/>
        <w:ind w:firstLine="600" w:firstLineChars="200"/>
        <w:textAlignment w:val="auto"/>
        <w:rPr>
          <w:rFonts w:ascii="黑体" w:hAnsi="黑体" w:eastAsia="黑体"/>
          <w:sz w:val="30"/>
          <w:szCs w:val="30"/>
        </w:rPr>
      </w:pPr>
      <w:r>
        <w:rPr>
          <w:rFonts w:hint="eastAsia" w:ascii="黑体" w:hAnsi="黑体" w:eastAsia="黑体"/>
          <w:sz w:val="30"/>
          <w:szCs w:val="30"/>
        </w:rPr>
        <w:t>一、关于立法的必要性和可行性</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仿宋" w:hAnsi="仿宋" w:eastAsia="仿宋"/>
          <w:sz w:val="32"/>
          <w:szCs w:val="32"/>
        </w:rPr>
      </w:pPr>
      <w:r>
        <w:rPr>
          <w:rFonts w:hint="eastAsia" w:ascii="楷体" w:hAnsi="楷体" w:eastAsia="楷体"/>
          <w:sz w:val="32"/>
          <w:szCs w:val="32"/>
        </w:rPr>
        <w:t>(一)必要性。</w:t>
      </w:r>
      <w:r>
        <w:rPr>
          <w:rFonts w:hint="eastAsia" w:ascii="仿宋" w:hAnsi="仿宋" w:eastAsia="仿宋"/>
          <w:sz w:val="32"/>
          <w:szCs w:val="32"/>
        </w:rPr>
        <w:t>农村饮用水安全事关广大农民福祉。习近平总书记多次强调农村饮水安全在脱贫攻坚工作中的重要性，指出要“着力补齐贫困人口义务教育、基本医疗、住房和饮水安全短板，确保农村贫困人口全部脱贫，同全国人民一道迈入小康社会。”而农村饮用水安全，关键在农村饮用水源保护。</w:t>
      </w:r>
      <w:r>
        <w:rPr>
          <w:rFonts w:hint="eastAsia" w:ascii="仿宋" w:hAnsi="仿宋" w:eastAsia="仿宋"/>
          <w:color w:val="auto"/>
          <w:sz w:val="32"/>
          <w:szCs w:val="32"/>
        </w:rPr>
        <w:t>据统计，韶关现有</w:t>
      </w:r>
      <w:r>
        <w:rPr>
          <w:rFonts w:hint="eastAsia" w:ascii="仿宋" w:hAnsi="仿宋" w:eastAsia="仿宋"/>
          <w:color w:val="auto"/>
          <w:sz w:val="32"/>
          <w:szCs w:val="32"/>
          <w:lang w:eastAsia="zh-CN"/>
        </w:rPr>
        <w:t>供水人口</w:t>
      </w:r>
      <w:r>
        <w:rPr>
          <w:rFonts w:hint="eastAsia" w:ascii="仿宋" w:hAnsi="仿宋" w:eastAsia="仿宋"/>
          <w:color w:val="auto"/>
          <w:sz w:val="32"/>
          <w:szCs w:val="32"/>
          <w:lang w:val="en-US" w:eastAsia="zh-CN"/>
        </w:rPr>
        <w:t>20人以上的</w:t>
      </w:r>
      <w:r>
        <w:rPr>
          <w:rFonts w:hint="eastAsia" w:ascii="仿宋" w:hAnsi="仿宋" w:eastAsia="仿宋"/>
          <w:color w:val="auto"/>
          <w:sz w:val="32"/>
          <w:szCs w:val="32"/>
        </w:rPr>
        <w:t>农村供水工程3078宗，</w:t>
      </w:r>
      <w:r>
        <w:rPr>
          <w:rFonts w:hint="eastAsia" w:ascii="仿宋" w:hAnsi="仿宋" w:eastAsia="仿宋"/>
          <w:color w:val="auto"/>
          <w:sz w:val="32"/>
          <w:szCs w:val="32"/>
          <w:lang w:eastAsia="zh-CN"/>
        </w:rPr>
        <w:t>共有农村</w:t>
      </w:r>
      <w:r>
        <w:rPr>
          <w:rFonts w:hint="eastAsia" w:ascii="仿宋" w:hAnsi="仿宋" w:eastAsia="仿宋"/>
          <w:color w:val="auto"/>
          <w:sz w:val="32"/>
          <w:szCs w:val="32"/>
        </w:rPr>
        <w:t>饮用水源</w:t>
      </w:r>
      <w:r>
        <w:rPr>
          <w:rFonts w:hint="eastAsia" w:ascii="仿宋" w:hAnsi="仿宋" w:eastAsia="仿宋"/>
          <w:color w:val="auto"/>
          <w:sz w:val="32"/>
          <w:szCs w:val="32"/>
          <w:lang w:val="en-US" w:eastAsia="zh-CN"/>
        </w:rPr>
        <w:t>3826</w:t>
      </w:r>
      <w:r>
        <w:rPr>
          <w:rFonts w:hint="eastAsia" w:ascii="仿宋" w:hAnsi="仿宋" w:eastAsia="仿宋"/>
          <w:color w:val="auto"/>
          <w:sz w:val="32"/>
          <w:szCs w:val="32"/>
        </w:rPr>
        <w:t>个。其中供水人口1</w:t>
      </w:r>
      <w:r>
        <w:rPr>
          <w:rFonts w:ascii="仿宋" w:hAnsi="仿宋" w:eastAsia="仿宋"/>
          <w:color w:val="auto"/>
          <w:sz w:val="32"/>
          <w:szCs w:val="32"/>
        </w:rPr>
        <w:t>000</w:t>
      </w:r>
      <w:r>
        <w:rPr>
          <w:rFonts w:hint="eastAsia" w:ascii="仿宋" w:hAnsi="仿宋" w:eastAsia="仿宋"/>
          <w:color w:val="auto"/>
          <w:sz w:val="32"/>
          <w:szCs w:val="32"/>
        </w:rPr>
        <w:t>人以上的集中式饮用水源1</w:t>
      </w:r>
      <w:r>
        <w:rPr>
          <w:rFonts w:ascii="仿宋" w:hAnsi="仿宋" w:eastAsia="仿宋"/>
          <w:color w:val="auto"/>
          <w:sz w:val="32"/>
          <w:szCs w:val="32"/>
        </w:rPr>
        <w:t>52</w:t>
      </w:r>
      <w:r>
        <w:rPr>
          <w:rFonts w:hint="eastAsia" w:ascii="仿宋" w:hAnsi="仿宋" w:eastAsia="仿宋"/>
          <w:color w:val="auto"/>
          <w:sz w:val="32"/>
          <w:szCs w:val="32"/>
        </w:rPr>
        <w:t>个，日供水</w:t>
      </w:r>
      <w:r>
        <w:rPr>
          <w:rFonts w:ascii="仿宋" w:hAnsi="仿宋" w:eastAsia="仿宋"/>
          <w:color w:val="auto"/>
          <w:sz w:val="32"/>
          <w:szCs w:val="32"/>
        </w:rPr>
        <w:t>1000吨</w:t>
      </w:r>
      <w:r>
        <w:rPr>
          <w:rFonts w:hint="eastAsia" w:ascii="仿宋" w:hAnsi="仿宋" w:eastAsia="仿宋"/>
          <w:color w:val="auto"/>
          <w:sz w:val="32"/>
          <w:szCs w:val="32"/>
        </w:rPr>
        <w:t>以上</w:t>
      </w:r>
      <w:r>
        <w:rPr>
          <w:rFonts w:ascii="仿宋" w:hAnsi="仿宋" w:eastAsia="仿宋"/>
          <w:color w:val="auto"/>
          <w:sz w:val="32"/>
          <w:szCs w:val="32"/>
        </w:rPr>
        <w:t>或服务人口10000人以上的水源26</w:t>
      </w:r>
      <w:r>
        <w:rPr>
          <w:rFonts w:hint="eastAsia" w:ascii="仿宋" w:hAnsi="仿宋" w:eastAsia="仿宋"/>
          <w:color w:val="auto"/>
          <w:sz w:val="32"/>
          <w:szCs w:val="32"/>
        </w:rPr>
        <w:t>个。供水人口1</w:t>
      </w:r>
      <w:r>
        <w:rPr>
          <w:rFonts w:ascii="仿宋" w:hAnsi="仿宋" w:eastAsia="仿宋"/>
          <w:color w:val="auto"/>
          <w:sz w:val="32"/>
          <w:szCs w:val="32"/>
        </w:rPr>
        <w:t>000</w:t>
      </w:r>
      <w:r>
        <w:rPr>
          <w:rFonts w:hint="eastAsia" w:ascii="仿宋" w:hAnsi="仿宋" w:eastAsia="仿宋"/>
          <w:color w:val="auto"/>
          <w:sz w:val="32"/>
          <w:szCs w:val="32"/>
        </w:rPr>
        <w:t>人以上的集中式饮用水源已划定水源保护区3</w:t>
      </w:r>
      <w:r>
        <w:rPr>
          <w:rFonts w:ascii="仿宋" w:hAnsi="仿宋" w:eastAsia="仿宋"/>
          <w:color w:val="auto"/>
          <w:sz w:val="32"/>
          <w:szCs w:val="32"/>
        </w:rPr>
        <w:t>2</w:t>
      </w:r>
      <w:r>
        <w:rPr>
          <w:rFonts w:hint="eastAsia" w:ascii="仿宋" w:hAnsi="仿宋" w:eastAsia="仿宋"/>
          <w:color w:val="auto"/>
          <w:sz w:val="32"/>
          <w:szCs w:val="32"/>
        </w:rPr>
        <w:t>个，日供水</w:t>
      </w:r>
      <w:r>
        <w:rPr>
          <w:rFonts w:ascii="仿宋" w:hAnsi="仿宋" w:eastAsia="仿宋"/>
          <w:color w:val="auto"/>
          <w:sz w:val="32"/>
          <w:szCs w:val="32"/>
        </w:rPr>
        <w:t>1000吨</w:t>
      </w:r>
      <w:r>
        <w:rPr>
          <w:rFonts w:hint="eastAsia" w:ascii="仿宋" w:hAnsi="仿宋" w:eastAsia="仿宋"/>
          <w:color w:val="auto"/>
          <w:sz w:val="32"/>
          <w:szCs w:val="32"/>
        </w:rPr>
        <w:t>以上</w:t>
      </w:r>
      <w:r>
        <w:rPr>
          <w:rFonts w:ascii="仿宋" w:hAnsi="仿宋" w:eastAsia="仿宋"/>
          <w:color w:val="auto"/>
          <w:sz w:val="32"/>
          <w:szCs w:val="32"/>
        </w:rPr>
        <w:t>或服务人口10000人以上的</w:t>
      </w:r>
      <w:r>
        <w:rPr>
          <w:rFonts w:hint="eastAsia" w:ascii="仿宋" w:hAnsi="仿宋" w:eastAsia="仿宋"/>
          <w:color w:val="auto"/>
          <w:sz w:val="32"/>
          <w:szCs w:val="32"/>
        </w:rPr>
        <w:t>水源已划定保护区2</w:t>
      </w:r>
      <w:r>
        <w:rPr>
          <w:rFonts w:ascii="仿宋" w:hAnsi="仿宋" w:eastAsia="仿宋"/>
          <w:color w:val="auto"/>
          <w:sz w:val="32"/>
          <w:szCs w:val="32"/>
        </w:rPr>
        <w:t>2</w:t>
      </w:r>
      <w:r>
        <w:rPr>
          <w:rFonts w:hint="eastAsia" w:ascii="仿宋" w:hAnsi="仿宋" w:eastAsia="仿宋"/>
          <w:color w:val="auto"/>
          <w:sz w:val="32"/>
          <w:szCs w:val="32"/>
        </w:rPr>
        <w:t>个(</w:t>
      </w:r>
      <w:r>
        <w:rPr>
          <w:rFonts w:hint="eastAsia" w:ascii="仿宋" w:hAnsi="仿宋" w:eastAsia="仿宋"/>
          <w:color w:val="auto"/>
          <w:sz w:val="32"/>
          <w:szCs w:val="32"/>
          <w:lang w:val="en-US" w:eastAsia="zh-CN"/>
        </w:rPr>
        <w:t>还有</w:t>
      </w:r>
      <w:r>
        <w:rPr>
          <w:rFonts w:ascii="仿宋" w:hAnsi="仿宋" w:eastAsia="仿宋"/>
          <w:color w:val="auto"/>
          <w:sz w:val="32"/>
          <w:szCs w:val="32"/>
        </w:rPr>
        <w:t>4</w:t>
      </w:r>
      <w:r>
        <w:rPr>
          <w:rFonts w:hint="eastAsia" w:ascii="仿宋" w:hAnsi="仿宋" w:eastAsia="仿宋"/>
          <w:color w:val="auto"/>
          <w:sz w:val="32"/>
          <w:szCs w:val="32"/>
        </w:rPr>
        <w:t>个水源保护区申报待批)。全市</w:t>
      </w:r>
      <w:r>
        <w:rPr>
          <w:rFonts w:hint="eastAsia" w:ascii="仿宋" w:hAnsi="仿宋" w:eastAsia="仿宋"/>
          <w:color w:val="auto"/>
          <w:sz w:val="32"/>
          <w:szCs w:val="32"/>
          <w:lang w:val="en-US" w:eastAsia="zh-CN"/>
        </w:rPr>
        <w:t>户籍人口约为330万人，</w:t>
      </w:r>
      <w:r>
        <w:rPr>
          <w:rFonts w:hint="eastAsia" w:ascii="仿宋" w:hAnsi="仿宋" w:eastAsia="仿宋"/>
          <w:color w:val="auto"/>
          <w:sz w:val="32"/>
          <w:szCs w:val="32"/>
        </w:rPr>
        <w:t>水源保护区供水覆盖人口</w:t>
      </w:r>
      <w:r>
        <w:rPr>
          <w:rFonts w:hint="eastAsia" w:ascii="仿宋" w:hAnsi="仿宋" w:eastAsia="仿宋"/>
          <w:color w:val="auto"/>
          <w:sz w:val="32"/>
          <w:szCs w:val="32"/>
          <w:lang w:val="en-US" w:eastAsia="zh-CN"/>
        </w:rPr>
        <w:t>约151万</w:t>
      </w:r>
      <w:r>
        <w:rPr>
          <w:rFonts w:hint="eastAsia" w:ascii="仿宋" w:hAnsi="仿宋" w:eastAsia="仿宋"/>
          <w:color w:val="auto"/>
          <w:sz w:val="32"/>
          <w:szCs w:val="32"/>
        </w:rPr>
        <w:t>人，还有</w:t>
      </w:r>
      <w:r>
        <w:rPr>
          <w:rFonts w:hint="eastAsia" w:ascii="仿宋" w:hAnsi="仿宋" w:eastAsia="仿宋"/>
          <w:color w:val="auto"/>
          <w:sz w:val="32"/>
          <w:szCs w:val="32"/>
          <w:lang w:val="en-US" w:eastAsia="zh-CN"/>
        </w:rPr>
        <w:t>179万</w:t>
      </w:r>
      <w:r>
        <w:rPr>
          <w:rFonts w:hint="eastAsia" w:ascii="仿宋" w:hAnsi="仿宋" w:eastAsia="仿宋"/>
          <w:color w:val="auto"/>
          <w:sz w:val="32"/>
          <w:szCs w:val="32"/>
        </w:rPr>
        <w:t>人未用上水源保护区的供水。未用上水源保护区供水的，正是广大的农村。</w:t>
      </w:r>
      <w:r>
        <w:rPr>
          <w:rFonts w:hint="eastAsia" w:ascii="仿宋" w:hAnsi="仿宋" w:eastAsia="仿宋"/>
          <w:sz w:val="32"/>
          <w:szCs w:val="32"/>
        </w:rPr>
        <w:t>一方面，</w:t>
      </w:r>
      <w:r>
        <w:rPr>
          <w:rFonts w:ascii="仿宋" w:hAnsi="仿宋" w:eastAsia="仿宋"/>
          <w:sz w:val="32"/>
          <w:szCs w:val="32"/>
        </w:rPr>
        <w:t>随着经济社会</w:t>
      </w:r>
      <w:r>
        <w:rPr>
          <w:rFonts w:hint="eastAsia" w:ascii="仿宋" w:hAnsi="仿宋" w:eastAsia="仿宋"/>
          <w:sz w:val="32"/>
          <w:szCs w:val="32"/>
        </w:rPr>
        <w:t>的</w:t>
      </w:r>
      <w:r>
        <w:rPr>
          <w:rFonts w:ascii="仿宋" w:hAnsi="仿宋" w:eastAsia="仿宋"/>
          <w:sz w:val="32"/>
          <w:szCs w:val="32"/>
        </w:rPr>
        <w:t>发展，</w:t>
      </w:r>
      <w:r>
        <w:rPr>
          <w:rFonts w:hint="eastAsia" w:ascii="仿宋" w:hAnsi="仿宋" w:eastAsia="仿宋"/>
          <w:sz w:val="32"/>
          <w:szCs w:val="32"/>
        </w:rPr>
        <w:t>农村饮用</w:t>
      </w:r>
      <w:r>
        <w:rPr>
          <w:rFonts w:ascii="仿宋" w:hAnsi="仿宋" w:eastAsia="仿宋"/>
          <w:sz w:val="32"/>
          <w:szCs w:val="32"/>
        </w:rPr>
        <w:t>水源安全与发展的矛盾日益突出，</w:t>
      </w:r>
      <w:r>
        <w:rPr>
          <w:rFonts w:hint="eastAsia" w:ascii="仿宋" w:hAnsi="仿宋" w:eastAsia="仿宋"/>
          <w:sz w:val="32"/>
          <w:szCs w:val="32"/>
        </w:rPr>
        <w:t>生活污染源、工业污染源、农业面源等，使农村饮用</w:t>
      </w:r>
      <w:r>
        <w:rPr>
          <w:rFonts w:ascii="仿宋" w:hAnsi="仿宋" w:eastAsia="仿宋"/>
          <w:sz w:val="32"/>
          <w:szCs w:val="32"/>
        </w:rPr>
        <w:t>水源</w:t>
      </w:r>
      <w:r>
        <w:rPr>
          <w:rFonts w:hint="eastAsia" w:ascii="仿宋" w:hAnsi="仿宋" w:eastAsia="仿宋"/>
          <w:sz w:val="32"/>
          <w:szCs w:val="32"/>
        </w:rPr>
        <w:t>存在污染风险。另一方面，农村饮用水源保护机制不健全、安全隐患突出、风险防范和应急能力弱。为了加强农村饮用水源保护，保障农村饮用水安全，维护人民群众身体健康，促进经济社会的可持续发展，抓紧我市农村饮用水源保护立法，十分必要。</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仿宋" w:hAnsi="仿宋" w:eastAsia="仿宋"/>
          <w:sz w:val="32"/>
          <w:szCs w:val="32"/>
        </w:rPr>
      </w:pPr>
      <w:r>
        <w:rPr>
          <w:rFonts w:hint="eastAsia" w:ascii="楷体" w:hAnsi="楷体" w:eastAsia="楷体"/>
          <w:sz w:val="32"/>
          <w:szCs w:val="32"/>
        </w:rPr>
        <w:t>(二)可行性。</w:t>
      </w:r>
      <w:r>
        <w:rPr>
          <w:rFonts w:hint="eastAsia" w:ascii="仿宋" w:hAnsi="仿宋" w:eastAsia="仿宋"/>
          <w:sz w:val="32"/>
          <w:szCs w:val="32"/>
        </w:rPr>
        <w:t>目前，我国没有对饮用水源保护的专门立法，更没有专门针对农村饮用水源保护的专门立法，全国专门针对农村饮用水源保护的地方性法规也还没有找到。国家涉及饮用水源保护的法律主要有《水污染防治法》《水法》，省人大常委会也制定了《广东省饮用水源水质保护条例》。我们在北大法宝的法规库里找到全国涉及饮用水的现行有效的地方性法规1</w:t>
      </w:r>
      <w:r>
        <w:rPr>
          <w:rFonts w:ascii="仿宋" w:hAnsi="仿宋" w:eastAsia="仿宋"/>
          <w:sz w:val="32"/>
          <w:szCs w:val="32"/>
        </w:rPr>
        <w:t>07</w:t>
      </w:r>
      <w:r>
        <w:rPr>
          <w:rFonts w:hint="eastAsia" w:ascii="仿宋" w:hAnsi="仿宋" w:eastAsia="仿宋"/>
          <w:sz w:val="32"/>
          <w:szCs w:val="32"/>
        </w:rPr>
        <w:t>部。这些地方性法规虽然不是专门的农村饮用水源保护</w:t>
      </w:r>
      <w:r>
        <w:rPr>
          <w:rFonts w:hint="eastAsia" w:ascii="仿宋" w:hAnsi="仿宋" w:eastAsia="仿宋"/>
          <w:sz w:val="32"/>
          <w:szCs w:val="32"/>
          <w:lang w:val="en-US" w:eastAsia="zh-CN"/>
        </w:rPr>
        <w:t>地方</w:t>
      </w:r>
      <w:r>
        <w:rPr>
          <w:rFonts w:hint="eastAsia" w:ascii="仿宋" w:hAnsi="仿宋" w:eastAsia="仿宋"/>
          <w:sz w:val="32"/>
          <w:szCs w:val="32"/>
        </w:rPr>
        <w:t>立法，但大多数地方性法规涉及饮用水源保护的内容(一些还</w:t>
      </w:r>
      <w:r>
        <w:rPr>
          <w:rFonts w:hint="eastAsia" w:ascii="仿宋" w:hAnsi="仿宋" w:eastAsia="仿宋"/>
          <w:sz w:val="32"/>
          <w:szCs w:val="32"/>
          <w:lang w:val="en-US" w:eastAsia="zh-CN"/>
        </w:rPr>
        <w:t>专门</w:t>
      </w:r>
      <w:r>
        <w:rPr>
          <w:rFonts w:hint="eastAsia" w:ascii="仿宋" w:hAnsi="仿宋" w:eastAsia="仿宋"/>
          <w:sz w:val="32"/>
          <w:szCs w:val="32"/>
        </w:rPr>
        <w:t>涉及农村饮用水源</w:t>
      </w:r>
      <w:r>
        <w:rPr>
          <w:rFonts w:hint="eastAsia" w:ascii="仿宋" w:hAnsi="仿宋" w:eastAsia="仿宋"/>
          <w:sz w:val="32"/>
          <w:szCs w:val="32"/>
          <w:lang w:val="en-US" w:eastAsia="zh-CN"/>
        </w:rPr>
        <w:t>的</w:t>
      </w:r>
      <w:r>
        <w:rPr>
          <w:rFonts w:hint="eastAsia" w:ascii="仿宋" w:hAnsi="仿宋" w:eastAsia="仿宋"/>
          <w:sz w:val="32"/>
          <w:szCs w:val="32"/>
        </w:rPr>
        <w:t>保护)。因此，制定《条例》有上位法的依据，</w:t>
      </w:r>
      <w:r>
        <w:rPr>
          <w:rFonts w:hint="eastAsia" w:ascii="仿宋" w:hAnsi="仿宋" w:eastAsia="仿宋"/>
          <w:sz w:val="32"/>
          <w:szCs w:val="32"/>
          <w:lang w:val="en-US" w:eastAsia="zh-CN"/>
        </w:rPr>
        <w:t>还</w:t>
      </w:r>
      <w:r>
        <w:rPr>
          <w:rFonts w:hint="eastAsia" w:ascii="仿宋" w:hAnsi="仿宋" w:eastAsia="仿宋"/>
          <w:sz w:val="32"/>
          <w:szCs w:val="32"/>
        </w:rPr>
        <w:t>有兄弟省、市涉及饮用水源</w:t>
      </w:r>
      <w:r>
        <w:rPr>
          <w:rFonts w:hint="eastAsia" w:ascii="仿宋" w:hAnsi="仿宋" w:eastAsia="仿宋"/>
          <w:sz w:val="32"/>
          <w:szCs w:val="32"/>
          <w:lang w:val="en-US" w:eastAsia="zh-CN"/>
        </w:rPr>
        <w:t>(包括农村饮用水源)</w:t>
      </w:r>
      <w:r>
        <w:rPr>
          <w:rFonts w:hint="eastAsia" w:ascii="仿宋" w:hAnsi="仿宋" w:eastAsia="仿宋"/>
          <w:sz w:val="32"/>
          <w:szCs w:val="32"/>
        </w:rPr>
        <w:t>保护立法的先例可以借鉴。因此，韶关市农村饮用水源保护立法是可行的。</w:t>
      </w:r>
      <w:bookmarkStart w:id="0" w:name="_GoBack"/>
      <w:bookmarkEnd w:id="0"/>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cs="仿宋"/>
          <w:sz w:val="32"/>
          <w:szCs w:val="32"/>
        </w:rPr>
        <w:t>上位法依据、参考依据、借鉴依据</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楷体" w:hAnsi="楷体" w:eastAsia="楷体"/>
          <w:sz w:val="32"/>
          <w:szCs w:val="32"/>
        </w:rPr>
      </w:pPr>
      <w:r>
        <w:rPr>
          <w:rFonts w:hint="eastAsia" w:ascii="楷体" w:hAnsi="楷体" w:eastAsia="楷体"/>
          <w:sz w:val="32"/>
          <w:szCs w:val="32"/>
        </w:rPr>
        <w:t>(一)主要的上位法依据：</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中华人民共和国环境保护法</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sz w:val="32"/>
          <w:szCs w:val="32"/>
        </w:rPr>
      </w:pPr>
      <w:r>
        <w:rPr>
          <w:rFonts w:ascii="仿宋" w:hAnsi="仿宋" w:eastAsia="仿宋"/>
          <w:sz w:val="32"/>
          <w:szCs w:val="32"/>
        </w:rPr>
        <w:t>2.</w:t>
      </w:r>
      <w:r>
        <w:rPr>
          <w:rFonts w:hint="eastAsia" w:ascii="仿宋" w:hAnsi="仿宋" w:eastAsia="仿宋"/>
          <w:sz w:val="32"/>
          <w:szCs w:val="32"/>
        </w:rPr>
        <w:t>中华人民共和国水污染防治法</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中华人民共和国水法</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楷体" w:hAnsi="楷体" w:eastAsia="楷体"/>
          <w:sz w:val="32"/>
          <w:szCs w:val="32"/>
        </w:rPr>
      </w:pPr>
      <w:r>
        <w:rPr>
          <w:rFonts w:hint="eastAsia" w:ascii="楷体" w:hAnsi="楷体" w:eastAsia="楷体"/>
          <w:sz w:val="32"/>
          <w:szCs w:val="32"/>
        </w:rPr>
        <w:t>(二)主要的参考依据：</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国务院办公厅关于加强饮用水安全保障工作的通知</w:t>
      </w:r>
      <w:r>
        <w:rPr>
          <w:rFonts w:ascii="仿宋" w:hAnsi="仿宋" w:eastAsia="仿宋"/>
          <w:sz w:val="32"/>
          <w:szCs w:val="32"/>
        </w:rPr>
        <w:t>(国办发</w:t>
      </w:r>
      <w:r>
        <w:rPr>
          <w:rFonts w:hint="eastAsia" w:ascii="仿宋" w:hAnsi="仿宋" w:eastAsia="仿宋"/>
          <w:sz w:val="32"/>
          <w:szCs w:val="32"/>
        </w:rPr>
        <w:t>〔2</w:t>
      </w:r>
      <w:r>
        <w:rPr>
          <w:rFonts w:ascii="仿宋" w:hAnsi="仿宋" w:eastAsia="仿宋"/>
          <w:sz w:val="32"/>
          <w:szCs w:val="32"/>
        </w:rPr>
        <w:t>005</w:t>
      </w:r>
      <w:r>
        <w:rPr>
          <w:rFonts w:hint="eastAsia" w:ascii="仿宋" w:hAnsi="仿宋" w:eastAsia="仿宋"/>
          <w:sz w:val="32"/>
          <w:szCs w:val="32"/>
        </w:rPr>
        <w:t>〕</w:t>
      </w:r>
      <w:r>
        <w:rPr>
          <w:rFonts w:ascii="仿宋" w:hAnsi="仿宋" w:eastAsia="仿宋"/>
          <w:sz w:val="32"/>
          <w:szCs w:val="32"/>
        </w:rPr>
        <w:t>45号)</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广东省饮用水源水质保护条例</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广东省人民代表大会常务委员会关于大力推进水污染防治的决定</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关于推进乡镇及以下集中式饮用水水源地生态环境保护工作的指导意见(环水函〔2</w:t>
      </w:r>
      <w:r>
        <w:rPr>
          <w:rFonts w:ascii="仿宋" w:hAnsi="仿宋" w:eastAsia="仿宋"/>
          <w:sz w:val="32"/>
          <w:szCs w:val="32"/>
        </w:rPr>
        <w:t>019</w:t>
      </w:r>
      <w:r>
        <w:rPr>
          <w:rFonts w:hint="eastAsia" w:ascii="仿宋" w:hAnsi="仿宋" w:eastAsia="仿宋"/>
          <w:sz w:val="32"/>
          <w:szCs w:val="32"/>
        </w:rPr>
        <w:t>〕</w:t>
      </w:r>
      <w:r>
        <w:rPr>
          <w:rFonts w:ascii="仿宋" w:hAnsi="仿宋" w:eastAsia="仿宋"/>
          <w:sz w:val="32"/>
          <w:szCs w:val="32"/>
        </w:rPr>
        <w:t>92</w:t>
      </w:r>
      <w:r>
        <w:rPr>
          <w:rFonts w:hint="eastAsia" w:ascii="仿宋" w:hAnsi="仿宋" w:eastAsia="仿宋"/>
          <w:sz w:val="32"/>
          <w:szCs w:val="32"/>
        </w:rPr>
        <w:t>号)</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水利部、发展改革委、财政部、卫生计生委、环保部关于进一步加强农村饮水安全工作的通知(水农〔</w:t>
      </w:r>
      <w:r>
        <w:rPr>
          <w:rFonts w:ascii="仿宋" w:hAnsi="仿宋" w:eastAsia="仿宋"/>
          <w:sz w:val="32"/>
          <w:szCs w:val="32"/>
        </w:rPr>
        <w:t>2015〕252号</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环境保护部、</w:t>
      </w:r>
      <w:r>
        <w:rPr>
          <w:rFonts w:ascii="仿宋" w:hAnsi="仿宋" w:eastAsia="仿宋"/>
          <w:sz w:val="32"/>
          <w:szCs w:val="32"/>
        </w:rPr>
        <w:t>水利部关于加强农村饮用水水源保护工作的指导意见</w:t>
      </w:r>
      <w:r>
        <w:rPr>
          <w:rFonts w:hint="eastAsia" w:ascii="仿宋" w:hAnsi="仿宋" w:eastAsia="仿宋"/>
          <w:sz w:val="32"/>
          <w:szCs w:val="32"/>
        </w:rPr>
        <w:t>(环办〔</w:t>
      </w:r>
      <w:r>
        <w:rPr>
          <w:rFonts w:ascii="仿宋" w:hAnsi="仿宋" w:eastAsia="仿宋"/>
          <w:sz w:val="32"/>
          <w:szCs w:val="32"/>
        </w:rPr>
        <w:t>2015</w:t>
      </w:r>
      <w:r>
        <w:rPr>
          <w:rFonts w:hint="eastAsia" w:ascii="仿宋" w:hAnsi="仿宋" w:eastAsia="仿宋"/>
          <w:sz w:val="32"/>
          <w:szCs w:val="32"/>
        </w:rPr>
        <w:t>〕</w:t>
      </w:r>
      <w:r>
        <w:rPr>
          <w:rFonts w:ascii="仿宋" w:hAnsi="仿宋" w:eastAsia="仿宋"/>
          <w:sz w:val="32"/>
          <w:szCs w:val="32"/>
        </w:rPr>
        <w:t>53号</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饮用水水源保护区划分技术规范(</w:t>
      </w:r>
      <w:r>
        <w:rPr>
          <w:rFonts w:ascii="仿宋" w:hAnsi="仿宋" w:eastAsia="仿宋"/>
          <w:sz w:val="32"/>
          <w:szCs w:val="32"/>
        </w:rPr>
        <w:t>HJ/T 338-2007)</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饮用水水源保护区标志技术要求(</w:t>
      </w:r>
      <w:r>
        <w:rPr>
          <w:rFonts w:ascii="仿宋" w:hAnsi="仿宋" w:eastAsia="仿宋"/>
          <w:sz w:val="32"/>
          <w:szCs w:val="32"/>
        </w:rPr>
        <w:t>HJ/T 433-2008)</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分散式饮用水水源地环境保护指南(试行)</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仿宋" w:hAnsi="仿宋" w:eastAsia="仿宋"/>
          <w:sz w:val="32"/>
          <w:szCs w:val="32"/>
        </w:rPr>
      </w:pPr>
      <w:r>
        <w:rPr>
          <w:rFonts w:ascii="仿宋" w:hAnsi="仿宋" w:eastAsia="仿宋"/>
          <w:sz w:val="32"/>
          <w:szCs w:val="32"/>
        </w:rPr>
        <w:t>10.</w:t>
      </w:r>
      <w:r>
        <w:rPr>
          <w:rFonts w:hint="eastAsia" w:ascii="仿宋" w:hAnsi="仿宋" w:eastAsia="仿宋"/>
          <w:sz w:val="32"/>
          <w:szCs w:val="32"/>
        </w:rPr>
        <w:t>集中式饮用水水源环境保护指南(试行)</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仿宋" w:hAnsi="仿宋" w:eastAsia="仿宋"/>
          <w:sz w:val="32"/>
          <w:szCs w:val="32"/>
        </w:rPr>
      </w:pPr>
      <w:r>
        <w:rPr>
          <w:rFonts w:ascii="仿宋" w:hAnsi="仿宋" w:eastAsia="仿宋"/>
          <w:sz w:val="32"/>
          <w:szCs w:val="32"/>
        </w:rPr>
        <w:t>11.</w:t>
      </w:r>
      <w:r>
        <w:rPr>
          <w:rFonts w:hint="eastAsia" w:ascii="仿宋" w:hAnsi="仿宋" w:eastAsia="仿宋"/>
          <w:sz w:val="32"/>
          <w:szCs w:val="32"/>
        </w:rPr>
        <w:t>集中式地表水饮用水水源地环境应急管理工作指南(试行)</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楷体" w:hAnsi="楷体" w:eastAsia="楷体"/>
          <w:sz w:val="32"/>
          <w:szCs w:val="32"/>
        </w:rPr>
      </w:pPr>
      <w:r>
        <w:rPr>
          <w:rFonts w:hint="eastAsia" w:ascii="楷体" w:hAnsi="楷体" w:eastAsia="楷体"/>
          <w:sz w:val="32"/>
          <w:szCs w:val="32"/>
        </w:rPr>
        <w:t>(三)主要的借鉴依据：</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仿宋" w:hAnsi="仿宋" w:eastAsia="仿宋"/>
          <w:sz w:val="32"/>
          <w:szCs w:val="32"/>
        </w:rPr>
      </w:pPr>
      <w:r>
        <w:rPr>
          <w:rFonts w:hint="eastAsia" w:ascii="仿宋" w:hAnsi="仿宋" w:eastAsia="仿宋" w:cs="仿宋"/>
          <w:sz w:val="32"/>
          <w:szCs w:val="32"/>
        </w:rPr>
        <w:t>《四川省饮用水水源保护管理条例》《铜仁市农村饮用水管理条例》《清远市饮用水源水质保护条例》等1</w:t>
      </w:r>
      <w:r>
        <w:rPr>
          <w:rFonts w:ascii="仿宋" w:hAnsi="仿宋" w:eastAsia="仿宋" w:cs="仿宋"/>
          <w:sz w:val="32"/>
          <w:szCs w:val="32"/>
        </w:rPr>
        <w:t>00</w:t>
      </w:r>
      <w:r>
        <w:rPr>
          <w:rFonts w:hint="eastAsia" w:ascii="仿宋" w:hAnsi="仿宋" w:eastAsia="仿宋" w:cs="仿宋"/>
          <w:sz w:val="32"/>
          <w:szCs w:val="32"/>
        </w:rPr>
        <w:t>多个省、市涉及饮用水源保护的地方立法</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黑体" w:hAnsi="黑体" w:eastAsia="黑体"/>
          <w:sz w:val="32"/>
          <w:szCs w:val="32"/>
        </w:rPr>
      </w:pPr>
      <w:r>
        <w:rPr>
          <w:rFonts w:hint="eastAsia" w:ascii="黑体" w:hAnsi="黑体" w:eastAsia="黑体"/>
          <w:sz w:val="32"/>
          <w:szCs w:val="32"/>
        </w:rPr>
        <w:t>三、关于《条例》草案送审稿的</w:t>
      </w:r>
      <w:r>
        <w:rPr>
          <w:rFonts w:ascii="黑体" w:hAnsi="黑体" w:eastAsia="黑体"/>
          <w:sz w:val="32"/>
          <w:szCs w:val="32"/>
        </w:rPr>
        <w:t>框架结构及主要内容</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仿宋" w:hAnsi="仿宋" w:eastAsia="仿宋"/>
          <w:sz w:val="32"/>
          <w:szCs w:val="32"/>
        </w:rPr>
      </w:pPr>
      <w:r>
        <w:rPr>
          <w:rFonts w:ascii="仿宋" w:hAnsi="仿宋" w:eastAsia="仿宋"/>
          <w:sz w:val="32"/>
          <w:szCs w:val="32"/>
        </w:rPr>
        <w:t>《条例》</w:t>
      </w:r>
      <w:r>
        <w:rPr>
          <w:rFonts w:hint="eastAsia" w:ascii="仿宋" w:hAnsi="仿宋" w:eastAsia="仿宋"/>
          <w:sz w:val="32"/>
          <w:szCs w:val="32"/>
        </w:rPr>
        <w:t>草案送审稿</w:t>
      </w:r>
      <w:r>
        <w:rPr>
          <w:rFonts w:ascii="仿宋" w:hAnsi="仿宋" w:eastAsia="仿宋"/>
          <w:sz w:val="32"/>
          <w:szCs w:val="32"/>
        </w:rPr>
        <w:t>共5章</w:t>
      </w:r>
      <w:r>
        <w:rPr>
          <w:rFonts w:hint="eastAsia" w:ascii="仿宋" w:hAnsi="仿宋" w:eastAsia="仿宋"/>
          <w:sz w:val="32"/>
          <w:szCs w:val="32"/>
          <w:lang w:val="en-US" w:eastAsia="zh-CN"/>
        </w:rPr>
        <w:t>38</w:t>
      </w:r>
      <w:r>
        <w:rPr>
          <w:rFonts w:ascii="仿宋" w:hAnsi="仿宋" w:eastAsia="仿宋"/>
          <w:sz w:val="32"/>
          <w:szCs w:val="32"/>
        </w:rPr>
        <w:t>条，主要内容如下：</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黑体" w:hAnsi="黑体" w:eastAsia="黑体" w:cs="黑体"/>
          <w:sz w:val="32"/>
          <w:szCs w:val="32"/>
        </w:rPr>
      </w:pPr>
      <w:r>
        <w:rPr>
          <w:rFonts w:hint="eastAsia" w:ascii="仿宋" w:hAnsi="仿宋" w:eastAsia="仿宋"/>
          <w:sz w:val="32"/>
          <w:szCs w:val="32"/>
        </w:rPr>
        <w:t>第一章总则，第一条至第八条，共</w:t>
      </w:r>
      <w:r>
        <w:rPr>
          <w:rFonts w:ascii="仿宋" w:hAnsi="仿宋" w:eastAsia="仿宋"/>
          <w:sz w:val="32"/>
          <w:szCs w:val="32"/>
        </w:rPr>
        <w:t>8</w:t>
      </w:r>
      <w:r>
        <w:rPr>
          <w:rFonts w:hint="eastAsia" w:ascii="仿宋" w:hAnsi="仿宋" w:eastAsia="仿宋"/>
          <w:sz w:val="32"/>
          <w:szCs w:val="32"/>
        </w:rPr>
        <w:t>条，规定立法目的依据、</w:t>
      </w:r>
      <w:r>
        <w:rPr>
          <w:rFonts w:hint="eastAsia" w:ascii="仿宋" w:hAnsi="仿宋" w:eastAsia="仿宋" w:cs="仿宋"/>
          <w:sz w:val="32"/>
          <w:szCs w:val="32"/>
        </w:rPr>
        <w:t>适用范围、</w:t>
      </w:r>
      <w:r>
        <w:rPr>
          <w:rFonts w:hint="eastAsia" w:ascii="仿宋" w:hAnsi="仿宋" w:eastAsia="仿宋"/>
          <w:sz w:val="32"/>
          <w:szCs w:val="32"/>
        </w:rPr>
        <w:t>保护原则、各级政府及基层自治组织职责、行政主管部门职责、</w:t>
      </w:r>
      <w:r>
        <w:rPr>
          <w:rFonts w:hint="eastAsia" w:ascii="仿宋" w:hAnsi="仿宋" w:eastAsia="仿宋"/>
          <w:sz w:val="32"/>
          <w:szCs w:val="32"/>
          <w:lang w:val="en-US" w:eastAsia="zh-CN"/>
        </w:rPr>
        <w:t>不同供水方式的农村饮用水源管理职责</w:t>
      </w:r>
      <w:r>
        <w:rPr>
          <w:rFonts w:hint="eastAsia" w:ascii="仿宋" w:hAnsi="仿宋" w:eastAsia="仿宋" w:cs="仿宋"/>
          <w:sz w:val="32"/>
          <w:szCs w:val="32"/>
        </w:rPr>
        <w:t>、</w:t>
      </w:r>
      <w:r>
        <w:rPr>
          <w:rFonts w:hint="eastAsia" w:ascii="仿宋" w:hAnsi="仿宋" w:eastAsia="仿宋"/>
          <w:sz w:val="32"/>
          <w:szCs w:val="32"/>
        </w:rPr>
        <w:t>宣传教育责任、保护义务</w:t>
      </w:r>
      <w:r>
        <w:rPr>
          <w:rFonts w:hint="eastAsia" w:ascii="仿宋" w:hAnsi="仿宋" w:eastAsia="仿宋"/>
          <w:sz w:val="32"/>
          <w:szCs w:val="32"/>
          <w:lang w:val="en-US" w:eastAsia="zh-CN"/>
        </w:rPr>
        <w:t>及</w:t>
      </w:r>
      <w:r>
        <w:rPr>
          <w:rFonts w:hint="eastAsia" w:ascii="仿宋" w:hAnsi="仿宋" w:eastAsia="仿宋"/>
          <w:sz w:val="32"/>
          <w:szCs w:val="32"/>
        </w:rPr>
        <w:t>劝阻权、举报权</w:t>
      </w:r>
      <w:r>
        <w:rPr>
          <w:rFonts w:hint="eastAsia" w:ascii="仿宋" w:hAnsi="仿宋" w:eastAsia="仿宋"/>
          <w:sz w:val="32"/>
          <w:szCs w:val="32"/>
          <w:lang w:val="en-US" w:eastAsia="zh-CN"/>
        </w:rPr>
        <w:t>和</w:t>
      </w:r>
      <w:r>
        <w:rPr>
          <w:rFonts w:hint="eastAsia" w:ascii="仿宋" w:hAnsi="仿宋" w:eastAsia="仿宋"/>
          <w:sz w:val="32"/>
          <w:szCs w:val="32"/>
        </w:rPr>
        <w:t>鼓励措施。</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黑体" w:hAnsi="黑体" w:eastAsia="黑体" w:cs="黑体"/>
          <w:sz w:val="32"/>
          <w:szCs w:val="32"/>
        </w:rPr>
      </w:pPr>
      <w:r>
        <w:rPr>
          <w:rFonts w:hint="eastAsia" w:ascii="仿宋" w:hAnsi="仿宋" w:eastAsia="仿宋"/>
          <w:sz w:val="32"/>
          <w:szCs w:val="32"/>
        </w:rPr>
        <w:t>第二章</w:t>
      </w:r>
      <w:r>
        <w:rPr>
          <w:rFonts w:hint="eastAsia" w:ascii="仿宋" w:hAnsi="仿宋" w:eastAsia="仿宋" w:cs="仿宋"/>
          <w:sz w:val="32"/>
          <w:szCs w:val="32"/>
        </w:rPr>
        <w:t>农村饮用水源保护范围</w:t>
      </w:r>
      <w:r>
        <w:rPr>
          <w:rFonts w:hint="eastAsia" w:ascii="仿宋" w:hAnsi="仿宋" w:eastAsia="仿宋"/>
          <w:sz w:val="32"/>
          <w:szCs w:val="32"/>
        </w:rPr>
        <w:t>，第九条至第十七条，共</w:t>
      </w:r>
      <w:r>
        <w:rPr>
          <w:rFonts w:ascii="仿宋" w:hAnsi="仿宋" w:eastAsia="仿宋"/>
          <w:sz w:val="32"/>
          <w:szCs w:val="32"/>
        </w:rPr>
        <w:t>9</w:t>
      </w:r>
      <w:r>
        <w:rPr>
          <w:rFonts w:hint="eastAsia" w:ascii="仿宋" w:hAnsi="仿宋" w:eastAsia="仿宋"/>
          <w:sz w:val="32"/>
          <w:szCs w:val="32"/>
        </w:rPr>
        <w:t>条，主要规定</w:t>
      </w:r>
      <w:r>
        <w:rPr>
          <w:rFonts w:hint="eastAsia" w:ascii="仿宋" w:hAnsi="仿宋" w:eastAsia="仿宋" w:cs="仿宋"/>
          <w:sz w:val="32"/>
          <w:szCs w:val="32"/>
        </w:rPr>
        <w:t>农村饮用水源保护范围</w:t>
      </w:r>
      <w:r>
        <w:rPr>
          <w:rFonts w:hint="eastAsia" w:ascii="仿宋" w:hAnsi="仿宋" w:eastAsia="仿宋"/>
          <w:sz w:val="32"/>
          <w:szCs w:val="32"/>
        </w:rPr>
        <w:t>划定原则、划定标准、划定程序、明示保护，农村饮用水源保护范围内禁止</w:t>
      </w:r>
      <w:r>
        <w:rPr>
          <w:rFonts w:hint="eastAsia" w:ascii="仿宋" w:hAnsi="仿宋" w:eastAsia="仿宋" w:cs="仿宋"/>
          <w:sz w:val="32"/>
          <w:szCs w:val="32"/>
        </w:rPr>
        <w:t>损害公共利益和他人的合法权益的行为</w:t>
      </w:r>
      <w:r>
        <w:rPr>
          <w:rFonts w:hint="eastAsia" w:ascii="仿宋" w:hAnsi="仿宋" w:eastAsia="仿宋"/>
          <w:sz w:val="32"/>
          <w:szCs w:val="32"/>
        </w:rPr>
        <w:t>，</w:t>
      </w:r>
      <w:r>
        <w:rPr>
          <w:rFonts w:hint="eastAsia" w:ascii="仿宋" w:hAnsi="仿宋" w:eastAsia="仿宋" w:cs="仿宋"/>
          <w:sz w:val="32"/>
          <w:szCs w:val="32"/>
        </w:rPr>
        <w:t>农村饮用水源保护范围</w:t>
      </w:r>
      <w:r>
        <w:rPr>
          <w:rFonts w:hint="eastAsia" w:ascii="仿宋" w:hAnsi="仿宋" w:eastAsia="仿宋"/>
          <w:sz w:val="32"/>
          <w:szCs w:val="32"/>
        </w:rPr>
        <w:t>原居民搬迁，</w:t>
      </w:r>
      <w:r>
        <w:rPr>
          <w:rFonts w:hint="eastAsia" w:ascii="仿宋" w:hAnsi="仿宋" w:eastAsia="仿宋" w:cs="仿宋"/>
          <w:sz w:val="32"/>
          <w:szCs w:val="32"/>
        </w:rPr>
        <w:t>农村饮用水源保护范围的禁止行为，</w:t>
      </w:r>
      <w:r>
        <w:rPr>
          <w:rFonts w:hint="eastAsia" w:ascii="仿宋" w:hAnsi="仿宋" w:eastAsia="仿宋"/>
          <w:sz w:val="32"/>
          <w:szCs w:val="32"/>
        </w:rPr>
        <w:t>农村饮用水源保护范围跨行政区域的协调机制，鼓励对未划入农村饮用水源保护范围的水源的保护。</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仿宋" w:hAnsi="仿宋" w:eastAsia="仿宋"/>
          <w:sz w:val="32"/>
          <w:szCs w:val="32"/>
        </w:rPr>
      </w:pPr>
      <w:r>
        <w:rPr>
          <w:rFonts w:hint="eastAsia" w:ascii="仿宋" w:hAnsi="仿宋" w:eastAsia="仿宋"/>
          <w:sz w:val="32"/>
          <w:szCs w:val="32"/>
        </w:rPr>
        <w:t>第三章</w:t>
      </w:r>
      <w:r>
        <w:rPr>
          <w:rFonts w:hint="eastAsia" w:ascii="仿宋" w:hAnsi="仿宋" w:eastAsia="仿宋" w:cs="仿宋"/>
          <w:sz w:val="32"/>
          <w:szCs w:val="32"/>
        </w:rPr>
        <w:t>监督管理，第十八条至第二十八条，共</w:t>
      </w:r>
      <w:r>
        <w:rPr>
          <w:rFonts w:ascii="仿宋" w:hAnsi="仿宋" w:eastAsia="仿宋" w:cs="仿宋"/>
          <w:sz w:val="32"/>
          <w:szCs w:val="32"/>
        </w:rPr>
        <w:t>11</w:t>
      </w:r>
      <w:r>
        <w:rPr>
          <w:rFonts w:hint="eastAsia" w:ascii="仿宋" w:hAnsi="仿宋" w:eastAsia="仿宋" w:cs="仿宋"/>
          <w:sz w:val="32"/>
          <w:szCs w:val="32"/>
        </w:rPr>
        <w:t>条，</w:t>
      </w:r>
      <w:r>
        <w:rPr>
          <w:rFonts w:hint="eastAsia" w:ascii="仿宋" w:hAnsi="仿宋" w:eastAsia="仿宋"/>
          <w:sz w:val="32"/>
          <w:szCs w:val="32"/>
        </w:rPr>
        <w:t>主要规定水源水质的监督管理标准要求、按照河长制监督管理、市政府的监督管理、县(市、区)政府的监督管理、水行政主管部门的监督管理、</w:t>
      </w:r>
      <w:r>
        <w:rPr>
          <w:rFonts w:hint="eastAsia" w:ascii="仿宋" w:hAnsi="仿宋" w:eastAsia="仿宋" w:cs="仿宋"/>
          <w:sz w:val="32"/>
          <w:szCs w:val="32"/>
        </w:rPr>
        <w:t>生态环境</w:t>
      </w:r>
      <w:r>
        <w:rPr>
          <w:rFonts w:hint="eastAsia" w:ascii="仿宋" w:hAnsi="仿宋" w:eastAsia="仿宋"/>
          <w:sz w:val="32"/>
          <w:szCs w:val="32"/>
        </w:rPr>
        <w:t>行政主管部门的监督管理、</w:t>
      </w:r>
      <w:r>
        <w:rPr>
          <w:rFonts w:hint="eastAsia" w:ascii="仿宋" w:hAnsi="仿宋" w:eastAsia="仿宋" w:cs="仿宋"/>
          <w:sz w:val="32"/>
          <w:szCs w:val="32"/>
        </w:rPr>
        <w:t>农业农村</w:t>
      </w:r>
      <w:r>
        <w:rPr>
          <w:rFonts w:hint="eastAsia" w:ascii="仿宋" w:hAnsi="仿宋" w:eastAsia="仿宋"/>
          <w:sz w:val="32"/>
          <w:szCs w:val="32"/>
        </w:rPr>
        <w:t>行政主管部门的监督管理、</w:t>
      </w:r>
      <w:r>
        <w:rPr>
          <w:rFonts w:hint="eastAsia" w:ascii="仿宋" w:hAnsi="仿宋" w:eastAsia="仿宋" w:cs="仿宋"/>
          <w:sz w:val="32"/>
          <w:szCs w:val="32"/>
        </w:rPr>
        <w:t>其他</w:t>
      </w:r>
      <w:r>
        <w:rPr>
          <w:rFonts w:hint="eastAsia" w:ascii="仿宋" w:hAnsi="仿宋" w:eastAsia="仿宋"/>
          <w:sz w:val="32"/>
          <w:szCs w:val="32"/>
        </w:rPr>
        <w:t>行政主管部门的监督管理、</w:t>
      </w:r>
      <w:r>
        <w:rPr>
          <w:rFonts w:hint="eastAsia" w:ascii="仿宋" w:hAnsi="仿宋" w:eastAsia="仿宋"/>
          <w:sz w:val="32"/>
          <w:szCs w:val="32"/>
          <w:lang w:eastAsia="zh-CN"/>
        </w:rPr>
        <w:t>镇</w:t>
      </w:r>
      <w:r>
        <w:rPr>
          <w:rFonts w:hint="eastAsia" w:ascii="仿宋" w:hAnsi="仿宋" w:eastAsia="仿宋"/>
          <w:sz w:val="32"/>
          <w:szCs w:val="32"/>
        </w:rPr>
        <w:t>政府和街道办事处的监督管理、应急处置、</w:t>
      </w:r>
      <w:r>
        <w:rPr>
          <w:rFonts w:hint="eastAsia" w:ascii="仿宋" w:hAnsi="仿宋" w:eastAsia="仿宋" w:cs="仿宋"/>
          <w:sz w:val="32"/>
          <w:szCs w:val="32"/>
        </w:rPr>
        <w:t>监察委员会的</w:t>
      </w:r>
      <w:r>
        <w:rPr>
          <w:rFonts w:hint="eastAsia" w:ascii="仿宋" w:hAnsi="仿宋" w:eastAsia="仿宋"/>
          <w:sz w:val="32"/>
          <w:szCs w:val="32"/>
        </w:rPr>
        <w:t>监督。</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仿宋" w:hAnsi="仿宋" w:eastAsia="仿宋"/>
          <w:sz w:val="32"/>
          <w:szCs w:val="32"/>
        </w:rPr>
      </w:pPr>
      <w:r>
        <w:rPr>
          <w:rFonts w:hint="eastAsia" w:ascii="仿宋" w:hAnsi="仿宋" w:eastAsia="仿宋"/>
          <w:sz w:val="32"/>
          <w:szCs w:val="32"/>
        </w:rPr>
        <w:t>第四章法律责任，第二十九条至第三十</w:t>
      </w:r>
      <w:r>
        <w:rPr>
          <w:rFonts w:hint="eastAsia" w:ascii="仿宋" w:hAnsi="仿宋" w:eastAsia="仿宋"/>
          <w:sz w:val="32"/>
          <w:szCs w:val="32"/>
          <w:lang w:val="en-US" w:eastAsia="zh-CN"/>
        </w:rPr>
        <w:t>七</w:t>
      </w:r>
      <w:r>
        <w:rPr>
          <w:rFonts w:hint="eastAsia" w:ascii="仿宋" w:hAnsi="仿宋" w:eastAsia="仿宋"/>
          <w:sz w:val="32"/>
          <w:szCs w:val="32"/>
        </w:rPr>
        <w:t>条，共</w:t>
      </w:r>
      <w:r>
        <w:rPr>
          <w:rFonts w:hint="eastAsia" w:ascii="仿宋" w:hAnsi="仿宋" w:eastAsia="仿宋"/>
          <w:sz w:val="32"/>
          <w:szCs w:val="32"/>
          <w:lang w:val="en-US" w:eastAsia="zh-CN"/>
        </w:rPr>
        <w:t>9</w:t>
      </w:r>
      <w:r>
        <w:rPr>
          <w:rFonts w:hint="eastAsia" w:ascii="仿宋" w:hAnsi="仿宋" w:eastAsia="仿宋"/>
          <w:sz w:val="32"/>
          <w:szCs w:val="32"/>
        </w:rPr>
        <w:t>条，主要规定公职人员不依法履行职责的法律责任，农村饮用水源保护范围内拆除、覆盖、涂改、损坏、擅自移动界碑、界桩、警示标志和隔离防护设施法律责任，擅自改道、截流、分水、安装取水设施的法律责任，农村饮用水源保护范围内设置排污口的法律责任，</w:t>
      </w:r>
      <w:r>
        <w:rPr>
          <w:rFonts w:hint="eastAsia" w:ascii="仿宋" w:hAnsi="仿宋" w:eastAsia="仿宋" w:cs="仿宋"/>
          <w:sz w:val="32"/>
          <w:szCs w:val="32"/>
        </w:rPr>
        <w:t>直接倾倒、排放畜禽粪便和污水</w:t>
      </w:r>
      <w:r>
        <w:rPr>
          <w:rFonts w:hint="eastAsia" w:ascii="仿宋" w:hAnsi="仿宋" w:eastAsia="仿宋"/>
          <w:sz w:val="32"/>
          <w:szCs w:val="32"/>
        </w:rPr>
        <w:t>的法律责任</w:t>
      </w:r>
      <w:r>
        <w:rPr>
          <w:rFonts w:hint="eastAsia" w:ascii="仿宋" w:hAnsi="仿宋" w:eastAsia="仿宋" w:cs="仿宋"/>
          <w:sz w:val="32"/>
          <w:szCs w:val="32"/>
        </w:rPr>
        <w:t>，清洗装贮过有毒有害物品的容器</w:t>
      </w:r>
      <w:r>
        <w:rPr>
          <w:rFonts w:hint="eastAsia" w:ascii="仿宋" w:hAnsi="仿宋" w:eastAsia="仿宋"/>
          <w:sz w:val="32"/>
          <w:szCs w:val="32"/>
        </w:rPr>
        <w:t>的法律责任</w:t>
      </w:r>
      <w:r>
        <w:rPr>
          <w:rFonts w:hint="eastAsia" w:ascii="仿宋" w:hAnsi="仿宋" w:eastAsia="仿宋" w:cs="仿宋"/>
          <w:sz w:val="32"/>
          <w:szCs w:val="32"/>
        </w:rPr>
        <w:t>，</w:t>
      </w:r>
      <w:r>
        <w:rPr>
          <w:rFonts w:hint="eastAsia" w:ascii="仿宋" w:hAnsi="仿宋" w:eastAsia="仿宋"/>
          <w:sz w:val="32"/>
          <w:szCs w:val="32"/>
        </w:rPr>
        <w:t>丢弃</w:t>
      </w:r>
      <w:r>
        <w:rPr>
          <w:rFonts w:hint="eastAsia" w:ascii="仿宋" w:hAnsi="仿宋" w:eastAsia="仿宋" w:cs="仿宋"/>
          <w:sz w:val="32"/>
          <w:szCs w:val="32"/>
        </w:rPr>
        <w:t>医疗废弃物、电池、电瓶等有毒有害或具有腐蚀性物品等有毒有害类垃圾</w:t>
      </w:r>
      <w:r>
        <w:rPr>
          <w:rFonts w:hint="eastAsia" w:ascii="仿宋" w:hAnsi="仿宋" w:eastAsia="仿宋"/>
          <w:sz w:val="32"/>
          <w:szCs w:val="32"/>
        </w:rPr>
        <w:t>的法律责任</w:t>
      </w:r>
      <w:r>
        <w:rPr>
          <w:rFonts w:hint="eastAsia" w:ascii="仿宋" w:hAnsi="仿宋" w:eastAsia="仿宋" w:cs="仿宋"/>
          <w:sz w:val="32"/>
          <w:szCs w:val="32"/>
        </w:rPr>
        <w:t>，堆放医疗垃圾</w:t>
      </w:r>
      <w:r>
        <w:rPr>
          <w:rFonts w:hint="eastAsia" w:ascii="仿宋" w:hAnsi="仿宋" w:eastAsia="仿宋"/>
          <w:sz w:val="32"/>
          <w:szCs w:val="32"/>
        </w:rPr>
        <w:t>的法律责任</w:t>
      </w:r>
      <w:r>
        <w:rPr>
          <w:rFonts w:hint="eastAsia" w:ascii="仿宋" w:hAnsi="仿宋" w:eastAsia="仿宋" w:cs="仿宋"/>
          <w:sz w:val="32"/>
          <w:szCs w:val="32"/>
        </w:rPr>
        <w:t>，设立有毒、有害化学物品仓库、堆栈</w:t>
      </w:r>
      <w:r>
        <w:rPr>
          <w:rFonts w:hint="eastAsia" w:ascii="仿宋" w:hAnsi="仿宋" w:eastAsia="仿宋"/>
          <w:sz w:val="32"/>
          <w:szCs w:val="32"/>
        </w:rPr>
        <w:t>的法律责任</w:t>
      </w:r>
      <w:r>
        <w:rPr>
          <w:rFonts w:hint="eastAsia" w:ascii="仿宋" w:hAnsi="仿宋" w:eastAsia="仿宋" w:cs="仿宋"/>
          <w:sz w:val="32"/>
          <w:szCs w:val="32"/>
        </w:rPr>
        <w:t>，新建、改建、扩建排放污染物的建设项目</w:t>
      </w:r>
      <w:r>
        <w:rPr>
          <w:rFonts w:hint="eastAsia" w:ascii="仿宋" w:hAnsi="仿宋" w:eastAsia="仿宋"/>
          <w:sz w:val="32"/>
          <w:szCs w:val="32"/>
        </w:rPr>
        <w:t>的法律责任</w:t>
      </w:r>
      <w:r>
        <w:rPr>
          <w:rFonts w:hint="eastAsia" w:ascii="仿宋" w:hAnsi="仿宋" w:eastAsia="仿宋" w:cs="仿宋"/>
          <w:sz w:val="32"/>
          <w:szCs w:val="32"/>
        </w:rPr>
        <w:t>，施用高残留、高毒农药</w:t>
      </w:r>
      <w:r>
        <w:rPr>
          <w:rFonts w:hint="eastAsia" w:ascii="仿宋" w:hAnsi="仿宋" w:eastAsia="仿宋"/>
          <w:sz w:val="32"/>
          <w:szCs w:val="32"/>
        </w:rPr>
        <w:t>的法律责任</w:t>
      </w:r>
      <w:r>
        <w:rPr>
          <w:rFonts w:hint="eastAsia" w:ascii="仿宋" w:hAnsi="仿宋" w:eastAsia="仿宋" w:cs="仿宋"/>
          <w:sz w:val="32"/>
          <w:szCs w:val="32"/>
        </w:rPr>
        <w:t>，</w:t>
      </w:r>
      <w:r>
        <w:rPr>
          <w:rFonts w:hint="eastAsia" w:ascii="仿宋" w:hAnsi="仿宋" w:eastAsia="仿宋"/>
          <w:sz w:val="32"/>
          <w:szCs w:val="32"/>
        </w:rPr>
        <w:t>丢弃农药、农药包装物或者清洗施药器械的法律责任，放养畜禽的法律责任，</w:t>
      </w:r>
      <w:r>
        <w:rPr>
          <w:rFonts w:hint="eastAsia" w:ascii="仿宋" w:hAnsi="仿宋" w:eastAsia="仿宋" w:cs="仿宋"/>
          <w:sz w:val="32"/>
          <w:szCs w:val="32"/>
        </w:rPr>
        <w:t>采用就地焚烧方式对厕所、畜禽圈棚、畜禽尸体等进行清理</w:t>
      </w:r>
      <w:r>
        <w:rPr>
          <w:rFonts w:hint="eastAsia" w:ascii="仿宋" w:hAnsi="仿宋" w:eastAsia="仿宋"/>
          <w:sz w:val="32"/>
          <w:szCs w:val="32"/>
        </w:rPr>
        <w:t>的法律责任</w:t>
      </w:r>
      <w:r>
        <w:rPr>
          <w:rFonts w:hint="eastAsia" w:ascii="仿宋" w:hAnsi="仿宋" w:eastAsia="仿宋" w:cs="仿宋"/>
          <w:sz w:val="32"/>
          <w:szCs w:val="32"/>
        </w:rPr>
        <w:t>，丢弃或者掩埋动物尸体</w:t>
      </w:r>
      <w:r>
        <w:rPr>
          <w:rFonts w:hint="eastAsia" w:ascii="仿宋" w:hAnsi="仿宋" w:eastAsia="仿宋"/>
          <w:sz w:val="32"/>
          <w:szCs w:val="32"/>
        </w:rPr>
        <w:t>的法律责任</w:t>
      </w:r>
      <w:r>
        <w:rPr>
          <w:rFonts w:hint="eastAsia" w:ascii="仿宋" w:hAnsi="仿宋" w:eastAsia="仿宋" w:cs="仿宋"/>
          <w:sz w:val="32"/>
          <w:szCs w:val="32"/>
        </w:rPr>
        <w:t>，设立粪便、生活垃圾的收集、转运站</w:t>
      </w:r>
      <w:r>
        <w:rPr>
          <w:rFonts w:hint="eastAsia" w:ascii="仿宋" w:hAnsi="仿宋" w:eastAsia="仿宋"/>
          <w:sz w:val="32"/>
          <w:szCs w:val="32"/>
        </w:rPr>
        <w:t>的法律责任</w:t>
      </w:r>
      <w:r>
        <w:rPr>
          <w:rFonts w:hint="eastAsia" w:ascii="仿宋" w:hAnsi="仿宋" w:eastAsia="仿宋" w:cs="仿宋"/>
          <w:sz w:val="32"/>
          <w:szCs w:val="32"/>
        </w:rPr>
        <w:t>，修建渗水的厕所、化粪池、渗水坑、建设畜禽养殖设施等</w:t>
      </w:r>
      <w:r>
        <w:rPr>
          <w:rFonts w:hint="eastAsia" w:ascii="仿宋" w:hAnsi="仿宋" w:eastAsia="仿宋"/>
          <w:sz w:val="32"/>
          <w:szCs w:val="32"/>
        </w:rPr>
        <w:t>的法律责任</w:t>
      </w:r>
      <w:r>
        <w:rPr>
          <w:rFonts w:hint="eastAsia" w:ascii="仿宋" w:hAnsi="仿宋" w:eastAsia="仿宋" w:cs="仿宋"/>
          <w:sz w:val="32"/>
          <w:szCs w:val="32"/>
        </w:rPr>
        <w:t>，</w:t>
      </w:r>
      <w:r>
        <w:rPr>
          <w:rFonts w:hint="eastAsia" w:ascii="仿宋" w:hAnsi="仿宋" w:eastAsia="仿宋"/>
          <w:sz w:val="32"/>
          <w:szCs w:val="32"/>
        </w:rPr>
        <w:t>栽种桉树等不利于水源涵养和保护的树种的法律责任，</w:t>
      </w:r>
      <w:r>
        <w:rPr>
          <w:rFonts w:hint="eastAsia" w:ascii="仿宋" w:hAnsi="仿宋" w:eastAsia="仿宋" w:cs="仿宋"/>
          <w:sz w:val="32"/>
          <w:szCs w:val="32"/>
        </w:rPr>
        <w:t>建立墓地</w:t>
      </w:r>
      <w:r>
        <w:rPr>
          <w:rFonts w:hint="eastAsia" w:ascii="仿宋" w:hAnsi="仿宋" w:eastAsia="仿宋"/>
          <w:sz w:val="32"/>
          <w:szCs w:val="32"/>
        </w:rPr>
        <w:t>的法律责任</w:t>
      </w:r>
      <w:r>
        <w:rPr>
          <w:rFonts w:hint="eastAsia" w:ascii="仿宋" w:hAnsi="仿宋" w:eastAsia="仿宋" w:cs="仿宋"/>
          <w:sz w:val="32"/>
          <w:szCs w:val="32"/>
        </w:rPr>
        <w:t>，从事洗涤、旅游、网箱养殖、</w:t>
      </w:r>
      <w:r>
        <w:rPr>
          <w:rFonts w:hint="eastAsia" w:ascii="仿宋" w:hAnsi="仿宋" w:eastAsia="仿宋"/>
          <w:sz w:val="32"/>
          <w:szCs w:val="32"/>
        </w:rPr>
        <w:t>钓鱼、烧烤</w:t>
      </w:r>
      <w:r>
        <w:rPr>
          <w:rFonts w:hint="eastAsia" w:ascii="仿宋" w:hAnsi="仿宋" w:eastAsia="仿宋" w:cs="仿宋"/>
          <w:sz w:val="32"/>
          <w:szCs w:val="32"/>
        </w:rPr>
        <w:t>或者其他可能污染饮用水水体的活动</w:t>
      </w:r>
      <w:r>
        <w:rPr>
          <w:rFonts w:hint="eastAsia" w:ascii="仿宋" w:hAnsi="仿宋" w:eastAsia="仿宋"/>
          <w:sz w:val="32"/>
          <w:szCs w:val="32"/>
        </w:rPr>
        <w:t>的法律责任，以及违反其他违法行为的法律责任。</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仿宋" w:hAnsi="仿宋" w:eastAsia="仿宋"/>
          <w:sz w:val="32"/>
          <w:szCs w:val="32"/>
        </w:rPr>
      </w:pPr>
      <w:r>
        <w:rPr>
          <w:rFonts w:hint="eastAsia" w:ascii="仿宋" w:hAnsi="仿宋" w:eastAsia="仿宋"/>
          <w:sz w:val="32"/>
          <w:szCs w:val="32"/>
        </w:rPr>
        <w:t>第五章附则，第</w:t>
      </w:r>
      <w:r>
        <w:rPr>
          <w:rFonts w:hint="eastAsia" w:ascii="仿宋" w:hAnsi="仿宋" w:eastAsia="仿宋"/>
          <w:sz w:val="32"/>
          <w:szCs w:val="32"/>
          <w:lang w:val="en-US" w:eastAsia="zh-CN"/>
        </w:rPr>
        <w:t>三</w:t>
      </w:r>
      <w:r>
        <w:rPr>
          <w:rFonts w:hint="eastAsia" w:ascii="仿宋" w:hAnsi="仿宋" w:eastAsia="仿宋"/>
          <w:sz w:val="32"/>
          <w:szCs w:val="32"/>
        </w:rPr>
        <w:t>十</w:t>
      </w:r>
      <w:r>
        <w:rPr>
          <w:rFonts w:hint="eastAsia" w:ascii="仿宋" w:hAnsi="仿宋" w:eastAsia="仿宋"/>
          <w:sz w:val="32"/>
          <w:szCs w:val="32"/>
          <w:lang w:val="en-US" w:eastAsia="zh-CN"/>
        </w:rPr>
        <w:t>八</w:t>
      </w:r>
      <w:r>
        <w:rPr>
          <w:rFonts w:hint="eastAsia" w:ascii="仿宋" w:hAnsi="仿宋" w:eastAsia="仿宋"/>
          <w:sz w:val="32"/>
          <w:szCs w:val="32"/>
        </w:rPr>
        <w:t>条，共1条，规定《条例》施行时间。</w:t>
      </w:r>
    </w:p>
    <w:sectPr>
      <w:footerReference r:id="rId3" w:type="default"/>
      <w:pgSz w:w="11906" w:h="16838"/>
      <w:pgMar w:top="1440" w:right="1474" w:bottom="1440" w:left="1587"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8736020"/>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13A"/>
    <w:rsid w:val="0001261E"/>
    <w:rsid w:val="000870EE"/>
    <w:rsid w:val="00172181"/>
    <w:rsid w:val="0018378E"/>
    <w:rsid w:val="0019507F"/>
    <w:rsid w:val="0019542F"/>
    <w:rsid w:val="001A69F8"/>
    <w:rsid w:val="001D538D"/>
    <w:rsid w:val="001F1805"/>
    <w:rsid w:val="001F25DA"/>
    <w:rsid w:val="00246627"/>
    <w:rsid w:val="00284EAB"/>
    <w:rsid w:val="00361BF9"/>
    <w:rsid w:val="00367669"/>
    <w:rsid w:val="00382A86"/>
    <w:rsid w:val="003C3BC8"/>
    <w:rsid w:val="003F075F"/>
    <w:rsid w:val="00414063"/>
    <w:rsid w:val="0042009A"/>
    <w:rsid w:val="0042362E"/>
    <w:rsid w:val="004E1B17"/>
    <w:rsid w:val="00547380"/>
    <w:rsid w:val="005941D5"/>
    <w:rsid w:val="005B6A48"/>
    <w:rsid w:val="00621E90"/>
    <w:rsid w:val="00627669"/>
    <w:rsid w:val="00627BD1"/>
    <w:rsid w:val="006449D7"/>
    <w:rsid w:val="00690371"/>
    <w:rsid w:val="006B10AB"/>
    <w:rsid w:val="00747C4B"/>
    <w:rsid w:val="00757AD8"/>
    <w:rsid w:val="0076394D"/>
    <w:rsid w:val="00775DAB"/>
    <w:rsid w:val="00780206"/>
    <w:rsid w:val="00791D43"/>
    <w:rsid w:val="00796B7C"/>
    <w:rsid w:val="007A26FD"/>
    <w:rsid w:val="007E7514"/>
    <w:rsid w:val="0081796E"/>
    <w:rsid w:val="008311FF"/>
    <w:rsid w:val="00841D29"/>
    <w:rsid w:val="0090687C"/>
    <w:rsid w:val="00990FC1"/>
    <w:rsid w:val="009D2140"/>
    <w:rsid w:val="00A17339"/>
    <w:rsid w:val="00A8213A"/>
    <w:rsid w:val="00AC5F9D"/>
    <w:rsid w:val="00B613CE"/>
    <w:rsid w:val="00B91761"/>
    <w:rsid w:val="00C63045"/>
    <w:rsid w:val="00C733A3"/>
    <w:rsid w:val="00CC5399"/>
    <w:rsid w:val="00D53B56"/>
    <w:rsid w:val="00D67A0B"/>
    <w:rsid w:val="00DC2984"/>
    <w:rsid w:val="00DE1B52"/>
    <w:rsid w:val="00E20B3B"/>
    <w:rsid w:val="00E66022"/>
    <w:rsid w:val="00E7580D"/>
    <w:rsid w:val="00EA48D2"/>
    <w:rsid w:val="00EB5EA0"/>
    <w:rsid w:val="00EC6644"/>
    <w:rsid w:val="00ED2500"/>
    <w:rsid w:val="00EF764D"/>
    <w:rsid w:val="0FA70912"/>
    <w:rsid w:val="2AB36221"/>
    <w:rsid w:val="37EC3CCA"/>
    <w:rsid w:val="568A50D6"/>
    <w:rsid w:val="6BB97CB3"/>
    <w:rsid w:val="70E2395B"/>
    <w:rsid w:val="77DB4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3"/>
    <w:semiHidden/>
    <w:unhideWhenUsed/>
    <w:uiPriority w:val="99"/>
    <w:pPr>
      <w:jc w:val="left"/>
    </w:pPr>
  </w:style>
  <w:style w:type="paragraph" w:styleId="3">
    <w:name w:val="Balloon Text"/>
    <w:basedOn w:val="1"/>
    <w:link w:val="12"/>
    <w:semiHidden/>
    <w:unhideWhenUsed/>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7">
    <w:name w:val="annotation reference"/>
    <w:basedOn w:val="6"/>
    <w:semiHidden/>
    <w:unhideWhenUsed/>
    <w:qFormat/>
    <w:uiPriority w:val="99"/>
    <w:rPr>
      <w:sz w:val="21"/>
      <w:szCs w:val="21"/>
    </w:rPr>
  </w:style>
  <w:style w:type="character" w:customStyle="1" w:styleId="9">
    <w:name w:val="页眉 字符"/>
    <w:basedOn w:val="6"/>
    <w:link w:val="5"/>
    <w:uiPriority w:val="99"/>
    <w:rPr>
      <w:sz w:val="18"/>
      <w:szCs w:val="18"/>
    </w:rPr>
  </w:style>
  <w:style w:type="character" w:customStyle="1" w:styleId="10">
    <w:name w:val="页脚 字符"/>
    <w:basedOn w:val="6"/>
    <w:link w:val="4"/>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字符"/>
    <w:basedOn w:val="6"/>
    <w:link w:val="3"/>
    <w:semiHidden/>
    <w:qFormat/>
    <w:uiPriority w:val="99"/>
    <w:rPr>
      <w:sz w:val="18"/>
      <w:szCs w:val="18"/>
    </w:rPr>
  </w:style>
  <w:style w:type="character" w:customStyle="1" w:styleId="13">
    <w:name w:val="批注文字 字符"/>
    <w:basedOn w:val="6"/>
    <w:link w:val="2"/>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372</Words>
  <Characters>2124</Characters>
  <Lines>17</Lines>
  <Paragraphs>4</Paragraphs>
  <TotalTime>4</TotalTime>
  <ScaleCrop>false</ScaleCrop>
  <LinksUpToDate>false</LinksUpToDate>
  <CharactersWithSpaces>2492</CharactersWithSpaces>
  <Application>WPS Office_10.8.2.7098_F1E327BC-269C-435d-A152-05C5408002CA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2020-07-04T09:24:00Z</dcterms:created>
  <dc:creator>Zhuyu Lin</dc:creator>
  <cp:lastModifiedBy>卢定新</cp:lastModifiedBy>
  <dcterms:modified xsi:type="dcterms:W3CDTF">2020-08-08T02:06:10Z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2052-10.8.2.7098</vt:lpwstr>
  </property>
  <property fmtid="{D5CDD505-2E9C-101B-9397-08002B2CF9AE}" pid="3" name="ribbonExt">
    <vt:lpwstr>{"WPSExtOfficeTab":{"OnGetEnabled":false,"OnGetVisible":false}}</vt:lpwstr>
  </property>
</Properties>
</file>