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3CFB" w:rsidRPr="00F0136C" w:rsidRDefault="00F33CFB">
      <w:pPr>
        <w:jc w:val="center"/>
        <w:rPr>
          <w:color w:val="FF0000"/>
          <w:spacing w:val="40"/>
          <w:sz w:val="52"/>
          <w:szCs w:val="52"/>
        </w:rPr>
      </w:pPr>
    </w:p>
    <w:p w:rsidR="00F33CFB" w:rsidRDefault="00F33CFB">
      <w:pPr>
        <w:jc w:val="center"/>
        <w:rPr>
          <w:color w:val="FF0000"/>
          <w:spacing w:val="40"/>
          <w:sz w:val="52"/>
          <w:szCs w:val="52"/>
        </w:rPr>
      </w:pPr>
    </w:p>
    <w:p w:rsidR="00F33CFB" w:rsidRDefault="00F33CFB">
      <w:pPr>
        <w:jc w:val="center"/>
        <w:rPr>
          <w:color w:val="FF0000"/>
          <w:spacing w:val="40"/>
          <w:sz w:val="52"/>
          <w:szCs w:val="52"/>
        </w:rPr>
      </w:pPr>
    </w:p>
    <w:p w:rsidR="00F33CFB" w:rsidRDefault="00F33CFB">
      <w:pPr>
        <w:jc w:val="center"/>
        <w:rPr>
          <w:color w:val="FF0000"/>
          <w:spacing w:val="40"/>
          <w:sz w:val="52"/>
          <w:szCs w:val="52"/>
        </w:rPr>
      </w:pPr>
    </w:p>
    <w:p w:rsidR="00F33CFB" w:rsidRDefault="00F33CFB">
      <w:pPr>
        <w:jc w:val="center"/>
        <w:rPr>
          <w:rFonts w:ascii="方正大标宋简体" w:eastAsia="方正大标宋简体" w:hAnsi="方正大标宋简体" w:cs="方正大标宋简体"/>
          <w:b/>
          <w:color w:val="FF0000"/>
          <w:spacing w:val="36"/>
          <w:sz w:val="84"/>
          <w:szCs w:val="84"/>
        </w:rPr>
      </w:pPr>
      <w:bookmarkStart w:id="0" w:name="redhead"/>
      <w:r>
        <w:rPr>
          <w:rFonts w:ascii="方正大标宋简体" w:eastAsia="方正大标宋简体" w:hAnsi="方正大标宋简体" w:cs="方正大标宋简体" w:hint="eastAsia"/>
          <w:b/>
          <w:color w:val="FF0000"/>
          <w:spacing w:val="36"/>
          <w:sz w:val="84"/>
          <w:szCs w:val="84"/>
        </w:rPr>
        <w:t>南雄市人民政府文件</w:t>
      </w:r>
    </w:p>
    <w:p w:rsidR="00F33CFB" w:rsidRDefault="00F33CFB">
      <w:pPr>
        <w:pStyle w:val="NormalWeb"/>
        <w:shd w:val="clear" w:color="auto" w:fill="FFFFFF"/>
        <w:spacing w:line="375" w:lineRule="atLeast"/>
        <w:jc w:val="center"/>
        <w:rPr>
          <w:rFonts w:ascii="华文仿宋" w:eastAsia="华文仿宋" w:hAnsi="华文仿宋" w:cs="华文仿宋"/>
          <w:sz w:val="32"/>
          <w:szCs w:val="32"/>
        </w:rPr>
      </w:pPr>
      <w:r>
        <w:rPr>
          <w:rFonts w:ascii="仿宋" w:eastAsia="仿宋" w:hAnsi="仿宋" w:cs="Arial" w:hint="eastAsia"/>
          <w:sz w:val="32"/>
          <w:szCs w:val="32"/>
        </w:rPr>
        <w:t>雄府〔</w:t>
      </w:r>
      <w:r>
        <w:rPr>
          <w:rFonts w:ascii="仿宋" w:eastAsia="仿宋" w:hAnsi="仿宋" w:cs="Arial"/>
          <w:sz w:val="32"/>
          <w:szCs w:val="32"/>
        </w:rPr>
        <w:t>2016</w:t>
      </w:r>
      <w:r>
        <w:rPr>
          <w:rFonts w:ascii="仿宋" w:eastAsia="仿宋" w:hAnsi="仿宋" w:cs="Arial" w:hint="eastAsia"/>
          <w:sz w:val="32"/>
          <w:szCs w:val="32"/>
        </w:rPr>
        <w:t>〕</w:t>
      </w:r>
      <w:r>
        <w:rPr>
          <w:rFonts w:ascii="仿宋" w:eastAsia="仿宋" w:hAnsi="仿宋" w:cs="Arial"/>
          <w:sz w:val="32"/>
          <w:szCs w:val="32"/>
        </w:rPr>
        <w:t>3</w:t>
      </w:r>
      <w:r>
        <w:rPr>
          <w:rFonts w:ascii="仿宋" w:eastAsia="仿宋" w:hAnsi="仿宋" w:cs="Arial" w:hint="eastAsia"/>
          <w:sz w:val="32"/>
          <w:szCs w:val="32"/>
        </w:rPr>
        <w:t>号</w:t>
      </w:r>
    </w:p>
    <w:bookmarkEnd w:id="0"/>
    <w:p w:rsidR="00F33CFB" w:rsidRDefault="00F33CFB">
      <w:pPr>
        <w:spacing w:line="480" w:lineRule="auto"/>
        <w:rPr>
          <w:rFonts w:ascii="黑体" w:eastAsia="黑体" w:hAnsi="黑体" w:cs="Arial"/>
          <w:sz w:val="36"/>
          <w:szCs w:val="36"/>
        </w:rPr>
      </w:pPr>
      <w:r>
        <w:rPr>
          <w:noProof/>
        </w:rPr>
        <w:pict>
          <v:line id="_x0000_s1026" style="position:absolute;left:0;text-align:left;z-index:251655680" from="-9pt,7.95pt" to="6in,7.95pt" strokecolor="red" strokeweight="2.25pt"/>
        </w:pict>
      </w:r>
    </w:p>
    <w:p w:rsidR="00F33CFB" w:rsidRDefault="00F33CFB" w:rsidP="0089770E">
      <w:pPr>
        <w:pStyle w:val="NormalWeb"/>
        <w:shd w:val="clear" w:color="auto" w:fill="FFFFFF"/>
        <w:spacing w:line="520" w:lineRule="exact"/>
        <w:jc w:val="center"/>
        <w:rPr>
          <w:rFonts w:cs="Arial"/>
          <w:b/>
          <w:sz w:val="44"/>
          <w:szCs w:val="44"/>
        </w:rPr>
      </w:pPr>
      <w:r>
        <w:rPr>
          <w:rFonts w:cs="Arial" w:hint="eastAsia"/>
          <w:b/>
          <w:sz w:val="44"/>
          <w:szCs w:val="44"/>
        </w:rPr>
        <w:t>南雄市人民政府关于印发《南雄市公共租赁住房轮候配租实施细则》的通知</w:t>
      </w:r>
    </w:p>
    <w:p w:rsidR="00F33CFB" w:rsidRDefault="00F33CFB" w:rsidP="0089770E">
      <w:pPr>
        <w:pStyle w:val="NormalWeb"/>
        <w:shd w:val="clear" w:color="auto" w:fill="FFFFFF"/>
        <w:spacing w:line="520" w:lineRule="exact"/>
        <w:jc w:val="center"/>
        <w:rPr>
          <w:rFonts w:ascii="黑体" w:eastAsia="黑体" w:hAnsi="黑体" w:cs="Arial"/>
          <w:sz w:val="36"/>
          <w:szCs w:val="36"/>
        </w:rPr>
      </w:pPr>
    </w:p>
    <w:p w:rsidR="00F33CFB" w:rsidRDefault="00F33CFB" w:rsidP="0089770E">
      <w:pPr>
        <w:pStyle w:val="NormalWeb"/>
        <w:shd w:val="clear" w:color="auto" w:fill="FFFFFF"/>
        <w:spacing w:line="520" w:lineRule="exact"/>
        <w:rPr>
          <w:rFonts w:ascii="仿宋" w:eastAsia="仿宋" w:hAnsi="仿宋" w:cs="Arial"/>
          <w:sz w:val="32"/>
          <w:szCs w:val="32"/>
        </w:rPr>
      </w:pPr>
      <w:r>
        <w:rPr>
          <w:rFonts w:ascii="仿宋" w:eastAsia="仿宋" w:hAnsi="仿宋" w:cs="Arial" w:hint="eastAsia"/>
          <w:sz w:val="32"/>
          <w:szCs w:val="32"/>
        </w:rPr>
        <w:t>各镇人民政府、雄州街道办事处，市直有关单位：</w:t>
      </w:r>
    </w:p>
    <w:p w:rsidR="00F33CFB" w:rsidRDefault="00F33CFB" w:rsidP="0089770E">
      <w:pPr>
        <w:pStyle w:val="NormalWeb"/>
        <w:shd w:val="clear" w:color="auto" w:fill="FFFFFF"/>
        <w:spacing w:line="520" w:lineRule="exact"/>
        <w:ind w:firstLine="640"/>
        <w:rPr>
          <w:rFonts w:ascii="仿宋" w:eastAsia="仿宋" w:hAnsi="仿宋" w:cs="Arial"/>
          <w:sz w:val="32"/>
          <w:szCs w:val="32"/>
        </w:rPr>
      </w:pPr>
      <w:r>
        <w:rPr>
          <w:rFonts w:ascii="仿宋" w:eastAsia="仿宋" w:hAnsi="仿宋" w:cs="Arial" w:hint="eastAsia"/>
          <w:sz w:val="32"/>
          <w:szCs w:val="32"/>
        </w:rPr>
        <w:t>《南雄市公共租赁住房轮候配租实施细则》（法制审核号：雄府规审〔</w:t>
      </w:r>
      <w:r>
        <w:rPr>
          <w:rFonts w:ascii="仿宋" w:eastAsia="仿宋" w:hAnsi="仿宋" w:cs="Arial"/>
          <w:sz w:val="32"/>
          <w:szCs w:val="32"/>
        </w:rPr>
        <w:t>2015</w:t>
      </w:r>
      <w:r>
        <w:rPr>
          <w:rFonts w:ascii="仿宋" w:eastAsia="仿宋" w:hAnsi="仿宋" w:cs="Arial" w:hint="eastAsia"/>
          <w:sz w:val="32"/>
          <w:szCs w:val="32"/>
        </w:rPr>
        <w:t>〕</w:t>
      </w:r>
      <w:r>
        <w:rPr>
          <w:rFonts w:ascii="仿宋" w:eastAsia="仿宋" w:hAnsi="仿宋" w:cs="Arial"/>
          <w:sz w:val="32"/>
          <w:szCs w:val="32"/>
        </w:rPr>
        <w:t>2</w:t>
      </w:r>
      <w:r>
        <w:rPr>
          <w:rFonts w:ascii="仿宋" w:eastAsia="仿宋" w:hAnsi="仿宋" w:cs="Arial" w:hint="eastAsia"/>
          <w:sz w:val="32"/>
          <w:szCs w:val="32"/>
        </w:rPr>
        <w:t>号），经</w:t>
      </w:r>
      <w:r>
        <w:rPr>
          <w:rFonts w:ascii="仿宋" w:eastAsia="仿宋" w:hAnsi="仿宋" w:cs="Arial"/>
          <w:sz w:val="32"/>
          <w:szCs w:val="32"/>
        </w:rPr>
        <w:t>2015</w:t>
      </w:r>
      <w:r>
        <w:rPr>
          <w:rFonts w:ascii="仿宋" w:eastAsia="仿宋" w:hAnsi="仿宋" w:cs="Arial" w:hint="eastAsia"/>
          <w:sz w:val="32"/>
          <w:szCs w:val="32"/>
        </w:rPr>
        <w:t>年</w:t>
      </w:r>
      <w:r>
        <w:rPr>
          <w:rFonts w:ascii="仿宋" w:eastAsia="仿宋" w:hAnsi="仿宋" w:cs="Arial"/>
          <w:sz w:val="32"/>
          <w:szCs w:val="32"/>
        </w:rPr>
        <w:t>12</w:t>
      </w:r>
      <w:r>
        <w:rPr>
          <w:rFonts w:ascii="仿宋" w:eastAsia="仿宋" w:hAnsi="仿宋" w:cs="Arial" w:hint="eastAsia"/>
          <w:sz w:val="32"/>
          <w:szCs w:val="32"/>
        </w:rPr>
        <w:t>月</w:t>
      </w:r>
      <w:r>
        <w:rPr>
          <w:rFonts w:ascii="仿宋" w:eastAsia="仿宋" w:hAnsi="仿宋" w:cs="Arial"/>
          <w:sz w:val="32"/>
          <w:szCs w:val="32"/>
        </w:rPr>
        <w:t>29</w:t>
      </w:r>
      <w:r>
        <w:rPr>
          <w:rFonts w:ascii="仿宋" w:eastAsia="仿宋" w:hAnsi="仿宋" w:cs="Arial" w:hint="eastAsia"/>
          <w:sz w:val="32"/>
          <w:szCs w:val="32"/>
        </w:rPr>
        <w:t>日南雄市人民政府第</w:t>
      </w:r>
      <w:r>
        <w:rPr>
          <w:rFonts w:ascii="仿宋" w:eastAsia="仿宋" w:hAnsi="仿宋" w:cs="Arial"/>
          <w:sz w:val="32"/>
          <w:szCs w:val="32"/>
        </w:rPr>
        <w:t>14</w:t>
      </w:r>
      <w:r>
        <w:rPr>
          <w:rFonts w:ascii="仿宋" w:eastAsia="仿宋" w:hAnsi="仿宋" w:cs="Arial" w:hint="eastAsia"/>
          <w:sz w:val="32"/>
          <w:szCs w:val="32"/>
        </w:rPr>
        <w:t>届</w:t>
      </w:r>
      <w:r>
        <w:rPr>
          <w:rFonts w:ascii="仿宋" w:eastAsia="仿宋" w:hAnsi="仿宋" w:cs="Arial"/>
          <w:sz w:val="32"/>
          <w:szCs w:val="32"/>
        </w:rPr>
        <w:t>22</w:t>
      </w:r>
      <w:r>
        <w:rPr>
          <w:rFonts w:ascii="仿宋" w:eastAsia="仿宋" w:hAnsi="仿宋" w:cs="Arial" w:hint="eastAsia"/>
          <w:sz w:val="32"/>
          <w:szCs w:val="32"/>
        </w:rPr>
        <w:t>次常务会议通过，现予发布，自发布之日起执行，有效期</w:t>
      </w:r>
      <w:r>
        <w:rPr>
          <w:rFonts w:ascii="仿宋" w:eastAsia="仿宋" w:hAnsi="仿宋" w:cs="Arial"/>
          <w:sz w:val="32"/>
          <w:szCs w:val="32"/>
        </w:rPr>
        <w:t>3</w:t>
      </w:r>
      <w:r>
        <w:rPr>
          <w:rFonts w:ascii="仿宋" w:eastAsia="仿宋" w:hAnsi="仿宋" w:cs="Arial" w:hint="eastAsia"/>
          <w:sz w:val="32"/>
          <w:szCs w:val="32"/>
        </w:rPr>
        <w:t>年。</w:t>
      </w:r>
    </w:p>
    <w:p w:rsidR="00F33CFB" w:rsidRDefault="00F33CFB" w:rsidP="0089770E">
      <w:pPr>
        <w:pStyle w:val="NormalWeb"/>
        <w:shd w:val="clear" w:color="auto" w:fill="FFFFFF"/>
        <w:spacing w:line="520" w:lineRule="exact"/>
        <w:ind w:firstLine="640"/>
        <w:rPr>
          <w:rFonts w:ascii="仿宋" w:eastAsia="仿宋" w:hAnsi="仿宋" w:cs="Arial"/>
          <w:sz w:val="32"/>
          <w:szCs w:val="32"/>
        </w:rPr>
      </w:pPr>
      <w:r>
        <w:rPr>
          <w:noProof/>
        </w:rPr>
        <w:pict>
          <v:group id="_x0000_s1027" style="position:absolute;left:0;text-align:left;margin-left:239.25pt;margin-top:4.95pt;width:127.55pt;height:127.55pt;z-index:251659776" coordorigin="6582,12251" coordsize="2551,2551">
            <v:shapetype id="_x0000_t202" coordsize="21600,21600" o:spt="202" path="m,l,21600r21600,l21600,xe">
              <v:stroke joinstyle="miter"/>
              <v:path gradientshapeok="t" o:connecttype="rect"/>
            </v:shapetype>
            <v:shape id="_x0000_s1028" type="#_x0000_t202" style="position:absolute;left:7842;top:13511;width:1;height:1;mso-position-horizontal-relative:page;mso-position-vertical-relative:page" filled="f" stroked="f">
              <v:textbox>
                <w:txbxContent>
                  <w:p w:rsidR="00F33CFB" w:rsidRPr="00F0136C" w:rsidRDefault="00F33CFB">
                    <w:pPr>
                      <w:rPr>
                        <w:vanish/>
                        <w:sz w:val="10"/>
                      </w:rPr>
                    </w:pPr>
                    <w:r w:rsidRPr="00F0136C">
                      <w:rPr>
                        <w:vanish/>
                        <w:sz w:val="10"/>
                      </w:rPr>
                      <w:t>ZUMoY14gcGUxYRAla2Hfc18xYBAgalPfc2AyOC83aVvfclUxb1kuaizhLR3vHhAkalMuYFktYyzhUUQFKSfhOy3MBiwoT1kmalEzcWIkOfzJOEcOTjQoT1kmalEzcWIkOfzJODYrXVb9LCvuQlwgYy3MBiwAbGANXV0kOkcublPfLSDtLBfwLR33MC=4Ki=sUiftLR3vKiHxMh=sHDDoOB8AbGANXV0kOfzJODQuXzkDOmrzQij2MjECQh0ANSLzKSP2LTPsPiDzLxz0MCgAQjLwQijvNDI8OB8Da1MIQC3MBiwDa1MNXV0kOrSOzMuJzLiKv+GU+qhttciS1sNgs5JgsqlqtaKW3rGd05F2u7KVtuKE4MehxqWJpb930OJgs6WDyZiVphiP16htnaHxLCD1naLytrToOB8Da1MNXV0kOfzJOEMoY14gcGUxYT4gaVT9wL+P17qPxLuC7cW9tJ37K0MoY14gcGUxYT4gaVT9CPn7T1kmalEzcWIkUWMkbj4gaVT9wL+P17qPxLuC7cW9tJ37K0MoY14gcGUxYUUyYWINXV0kOfzJOEMoY14gcGUxYUUtZWQNXV0kOrSOzMuJzLiKv+GU+qhtOB8SZVctXWQ0blUUalkzSlEsYS3MBiwSZVctXWQ0blUKYWkSSi3vLCbxLSHvLSLvMi=1MCfzMyD7K0MoY14gcGUxYTskdUMNOfzJOEMoY14gcGUxYUQoaVT9Li=wMhzvLRzwLh=fLSX5MCf5LyDfHBiJrayj0KS=sMeTz8pwuqWXJSvuT1kmalEzcWIkUFksYS3MBiwCa10vcWQkbjkPOiD4KiX1KiLyKifxOB8Ca10vcWQkbjkPOfzJODMuaWA0cFUxSTECPVQjbi30LBz2Phz4QBzzPxzwLB0FLyvuP18sbGUzYWIMPTMAYFQxOfzJOEAoXzU3cC3tY1klOB8PZVMEdGP9CPn7TFkiU1kjcFf9MB30LC=vLC=7K0AoX0coYGQnOfzJOEAoXzgkZVcncC3zKiTvLC=vLCvuTFkiRFUoY1gzOfzJOEMoY14kYDMuamQkdGP9STkIQCQTPzMALGEmPWcIPjEmRUABczECRTIURTYAQTEAPTEFRWgnVj0ALDcCT2EGTzkhLzQQQTIBTUUA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2RFgiSj0TUWcNZjDwSUQYcz0DPWcWZFMNSUQicz4pPSEMUEk2STQAc0cpPigMTSA2P2cYQEYQTTcHY0EATWcBSz0QNGcDTUkDUkEQRTgmVlUlLCQiYGcEdDQ5PT4BYz4VPjEiYTIvYiIUVD4kPVoEVD0BUTcALUUEP1fzS0TwYUc3QiQCUGIvbzUWUR8XbGc3QmoAUjImSkYBPWMkQFwNVFwyTlUAZyX1XjIFaE=wMlMMTlM2QkEYQEYQTTQHYyUTUiUhQUgmRj80aWcRVkP4YV4DPzItdjENPlcqbVgqZTb4cyABPUEEQjEASzIpTTE2Y0kqP1cYQTEubj0OVUUqNUI0MjsjSj4uJxrwQBr4amghdkM5XyQta1USRzY5UzcST2LxaEUBMmf4ZD8UXjYLbVkAbB8CXyUwZFErSjsXLGUpUSUAY1oTYkABR1sMZVwFRUUOMDgpSiIpZTMwZDzuREYDMTkmbFkxUTbxYkXxciEXPkDqaVUodiPxcDEJUGTvaGoqbiMyNT8iQmE2aFI4RzMUQikkaFotbyYJQyAXRDEIZUUCPWcEPTEgSzI0ZjMBcGoAYjImSkYHTz0EQzQAU1cBTiMQc1sQNWgWSD8xPUHvZ2f2PiUQQSgBTkURZjEjPlcNUjgQMDUFY0EUcGcsZUHybDwvPUclYm=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kQALj0DUWgNZjE2STQBXTY2LGgNdjDxSTQUdD4pPWcMQDIgSTg2dDQTPTwBYz4VPjEYYTIAPjQAQSQ3QGoASjImSkYBPVckPlv0K0QndCMAUDUPSTDvQzDwUTUBdCQGaB8ZTlLwMDMMTlM2QkEYQEYQTTsHYyUTUiUhQUgmRj80aWcRVkP4YV4DQUgMPkUGPSEUQTM3MD8ULVUWdDXzP0QxbGMEU0TuVGA2dDY5PUYBYz4VPjEMYTQrSkgrb0IkPVr1MlIBQlwPLSYiSTkGYj0ALDcCT2EGTzkhLzQQQTIATUUAPSQGSjEDPzIoTTsBY0ECZWM2MVgSUCEGM18vLC=xZib2UU=2LlYFcj4LSmooYVf0RV8XSkkZRjs5XUYQRGIHLjT0TmMUcWEIP133RmosbTYwUSAvYkL1SkQqPzMNSif3QWEQdTsUUVgQM1ckSSMgSzkKbTU5NFQUTFsoP10KcEEhVikXXR8VXzYDMkn1SEApXSAAaD72T0gOT2Ykdi=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CQGciPTEoPUYCPkEBPTEAPTISSUkWUDEJPlcUbjQmSTMGY0UASTDvQzMSbTcSRVHyQEEEPjEQUTEBRTcAZEcrdETzQjoBPlkLSCkUMiMhbTQQU0gZNFD1SUkSXx8lQFEMPlMzaUcuTWYiQ0gzcWoCVGo4UGQlQiMpTWgyamIJXVwURzM2LlgPLzwqRDMNMiEkUR8FblkmckgNMWj4bWImRVQWZ1URYFwBUiAAZi=uajYHYSIZSV8GTDQ5ckAXRSM4cjUub1rvU0I2TkE5diANPxr0VCYpaTkyXmEYVWPvVFTxLlwBPkjvOSvuT1kmalEzcWIkUlErcVT9CPn7T1kmalUjSFUtY2QnOiHwLC=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xVjsiOVgDYzzyQmAYX2k1LSIzLiYQMzUxX0kDMzMzNVgkalMzOSIYcTnwZUM5ZF73SlnvQEAQLTg5YGkARiL0Q10DRWfzYDT3OWgSbmYCLSXuRmjxZWY0cV8qYFL8MWk2QCYsQDM2cEIGMSYZVmEFSFYzRlsuaDEzPzotJzTvbFsqQCEsViYVSFMMYzzuVG=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ySUQBMFUqVEQUX1P2a2AEchsXMTUERz0ibDbxREIlQTHxLTf2YCUGQGkgTzb8aUUiTzMkSCc1PjMXQzMPbFTzUmAsZG=8Tjj0MVLySVs5TGQPcEg5JzcTUiIXLFosdUE0ME=yUzTwTmECbFInLTkDTTgVSjjycyUCYiQoPUUNLjQvaFoHMlEBMTYURikJTj0uRyIsSmU3Mi0PXzwHZmgGbUARc0byR2QEOVMCSjwLZDwwPjH4XVUEMTcjLkUxTlDyQTsHdEgkdWYMX1wHY1wSZ0kPOWEHUzgWXScZahsINV8rbTsKbFkKNFIHXUcQdWMMbln1RlvyLUkLaVv8TGjyYiYVdTj2a0MHYWokRyMRQVsPcC0ENGMzQzv2cikrVUn3VDkkLEggU174OUA1MDYZNF04R2QudEDuUzoAM2QmPz0sP1YoaSQqPWYoNSk0UDQuVEYoNFI2LmoYdSUEQR8uQEAiYCEYdCIYTScyYTkGblUSPmUTVTsGVkoMLWYWRDIuSGbqYWT0U1YzcmAyRB8oMlEiLz4gaScyYSg5Zm=xckoKTUcGLDwEcSLuY0gua0QUZTP4bTkZPUoPNDwXYR8FRxsmZFgpaEQFc0kgYDgXVUo0cGI0bmICVWQFdCIhP1kyQyAZcS=4KygtXmn8L2EKYSMWTTEJbVgNRmTuM1MZZFg3VmEwb1EnZ1EKRDwALjYCP2D3cCYrRUjwPkoZUlkBVmIgMSkuNDMiZyYkP1YwREP1dmg5SDESM2M2MyMlJ0MVLyXxQmMmUicXRWYVTTsScjsEYh8YZlT0SkQHRzkjSFr0aUQ3ZlYHaDf0QVglUR8pZigvYGcrM1gXQ10vXUU4SSIWYVQqT0MqYzIlY1UnRUAEVmcMa1MjYCQwMDb8NEMwZkoZTFkEbDnwKzgCUlj8dCD1UVT3OSgwSTgyThsgXV0laWPyXyc5bjz3SGYTZjcJaSIrZTcCc1nxcDUtcykVQkYQbGcCVjvuVV31bGEsMCcKQFwgR2UkQCUvTiAtY0AGMEj8RzPxMjwMdVEETVkSajr1Mj0KQEgTXiMuQCXxbxshUSklbUAQUFXqL0UGLScVTCIxTSDyUlY5RzcucC0pbGoZdjwUQ18Abl4CVjYTYTQSLlkTZF0CP2=xLS=0LBsvQGAFLDTxM0ABLVgpZjUiX1PwUjw4J0L3LUQLQEkZZSEpdSTxMWQoPmYvP2kNdRshVCIYL0YrRG=wZGIuZ0o2SicgaEgAVlwkUlgCRmgqLEj8bjT1bCcuQEkTQGoNLlz0bTwSLiYDamUUPjc3czkoc1ICRTglPjcCVjMqREQoamcUQ2kmSFogX0cYMSbxXTomdF4rVkkvPygBYCA4QyIiVkgFYD4pXjkwRVEFT2o0aF4wYTsMTyArSCEkUCUpLygrLjYEZGEjUyUiTSMrTycxM1nuPzf1b0ItaSAWZWX4XyUsLFMZb1snLzYGMUb0RVQ2TUkUaVETQGL1RTX1cjjyUCcBQkQsP2IubmQvU2U5UDohTjYKSVbwQFgWSCIFTTUxT1UjLz01clwBb1YLVDkGZEnvXlPvbWIWTzEqbSjxaDIUaToBXW=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0TzoqUkgmTkoMYmIHX2YVLlkETUgATj4rZDEoYWkuc0gVTmE1UWAyPjMgXkYgaDMBbDQVdjoESSILOTsLMVH1RF7vJ0gtbFESSWUoSEMjcVgSdjISUWMYYRsuOUo4PkQBakLva0b0XzIxb10BZCP0RlgHcznuY2kZSDz2LjDySUX1ah7xcycDSEINQ2o1aWEBT0LvZEIKQWoBTmEkZyYFVkghX0UNL0EXaikvNVoTXTgANWMPYlwldmb3Z0YzLl4XYT4UUl4vSjf8VFH4VD4tbz0vUjoEX0D4TWX4YTTxQDvvbmgyYWkMYWo0PzwqaTkBa0gIZETyMTH2JzYVSiArP2ImQiT4cUUZc2gJLiX4RVwucmnxa1MAYTMnRVozLiMLZzcmYUUVVmoqNCI1TF31PiU1TCkRJ2EZbFUubFz4OTwBYh8kVWgEVCX8bkUval43T0TqaycpMmgTTVcUPTkLPTI1amnxMW=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0Z0kUUiAsUWLyMTMXPykEQmg0SiQjMUgSX1ILLGIIPlQCbkM1YlwKLlrqUDghXjgXSGk1Y1QMaEowQT4IMSTyLFk1SlcxYCMFZB8XOToQaFEMRTQ2YmUNQzsKTzL8a1gsSF4ScyAtbSMLY1gzUV0IPlL3biggcWANTU=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2blD4J0f0UyEmYyUvbzb4PUoQdlswTGgqdDIuKyAFcVora1YnYlXxSEEBbVQCP2c0USIGLGTxQjQNazsLKy0JMzsVbDsIX0j3aSABLEEUMR8wayElNS=4MzMtPT0NNCzqRiUlc2YXdjvvcjIWMx70OV8rXkQhUjoARGIjYET2RCb8NSQ2amUtUkMzNF38STILP0EBdjsgRls2UjX0XmMMYWjxZ2TqaGT1YWUgLGUkUDYrbTwVUSz2bToiQR8ZQR8sUDT8Tmk2QFH1bSMgVDUkOVESMl8pOTf3Xi=0QFHzUDY2SUAXZh80YTYTQy04UDkMc18Yc1n1TzY2bl32YFEmZl4RQVf8SUE0U18PaUXxMlf1SWApSmHxZFIZKy0SUCIKLkgmbV00Mi0SQyXyYxszaicuLkUrXTDzYFEkSDr2UjMUVWMtcSkYRzXvXx8mZiz4NUcoZzYkMiIhLyM5R14nUSHwc0YTakQQcykwQ1H0bEIrdV0QaEYIUmIHaVkrMjcJXibzNBsHNCA0RDHucTgRP0kyXTcnPyIXaGXvYmILUEgxRVEXaGYlRjELRFr2SFEKcTw0MkknM0YUdl0xJ0AsL2UPRjgUM0gTbkAuZTsVa10UMVU3PUAubScxP0AzdlUMakAYM0=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1MCfzMyD7KzYSYWI1ZVMkTz39CPn7TGIoamQVZWMoXlwkOiD7K0AxZV4zUlkyZVIrYS3MBiwyT1kmakMzXWQkOi=7K2MSZVctT2QgcFT9CPn7SVP0OlHzLSL0YCbzLFPyMyMgLVPxXyf1MyElMSHzM1EiYScgOB8MYCT9CPn7TGIuWzYrXVb9LSvuTGIuWzYrXVb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6582;top:12251;width:2551;height:2551;visibility:hidden;mso-position-horizontal-relative:page;mso-position-vertical-relative:page">
              <v:imagedata r:id="rId7" o:title="" chromakey="white"/>
            </v:shape>
            <v:shape id="_x0000_s1030" type="#_x0000_t75" style="position:absolute;left:6582;top:12251;width:2551;height:2551;mso-position-horizontal-relative:page;mso-position-vertical-relative:page">
              <v:imagedata r:id="rId8" o:title="" chromakey="white"/>
            </v:shape>
            <v:shape id="_x0000_s1031" type="#_x0000_t75" style="position:absolute;left:6582;top:12251;width:2551;height:2551;visibility:hidden;mso-position-horizontal-relative:page;mso-position-vertical-relative:page">
              <v:imagedata r:id="rId9" o:title="" chromakey="white"/>
            </v:shape>
            <v:shape id="_x0000_s1032" type="#_x0000_t75" style="position:absolute;left:6582;top:12251;width:2551;height:2551;visibility:hidden;mso-position-horizontal-relative:page;mso-position-vertical-relative:page">
              <v:imagedata r:id="rId10" o:title="" chromakey="white"/>
            </v:shape>
          </v:group>
        </w:pict>
      </w:r>
      <w:r>
        <w:rPr>
          <w:rFonts w:ascii="仿宋" w:eastAsia="仿宋" w:hAnsi="仿宋" w:cs="Arial" w:hint="eastAsia"/>
          <w:sz w:val="32"/>
          <w:szCs w:val="32"/>
        </w:rPr>
        <w:t>附件：南雄市公共租赁住房轮候配租实施细则</w:t>
      </w:r>
      <w:bookmarkStart w:id="1" w:name="_GoBack"/>
      <w:bookmarkEnd w:id="1"/>
    </w:p>
    <w:p w:rsidR="00F33CFB" w:rsidRDefault="00F33CFB" w:rsidP="0089770E">
      <w:pPr>
        <w:pStyle w:val="NormalWeb"/>
        <w:shd w:val="clear" w:color="auto" w:fill="FFFFFF"/>
        <w:spacing w:line="520" w:lineRule="exact"/>
        <w:ind w:firstLine="640"/>
        <w:rPr>
          <w:rFonts w:ascii="仿宋" w:eastAsia="仿宋" w:hAnsi="仿宋" w:cs="Arial"/>
          <w:sz w:val="32"/>
          <w:szCs w:val="32"/>
        </w:rPr>
      </w:pPr>
    </w:p>
    <w:p w:rsidR="00F33CFB" w:rsidRDefault="00F33CFB" w:rsidP="0089770E">
      <w:pPr>
        <w:pStyle w:val="NormalWeb"/>
        <w:shd w:val="clear" w:color="auto" w:fill="FFFFFF"/>
        <w:spacing w:line="520" w:lineRule="exact"/>
        <w:ind w:firstLine="640"/>
        <w:rPr>
          <w:rFonts w:ascii="仿宋" w:eastAsia="仿宋" w:hAnsi="仿宋" w:cs="Arial"/>
          <w:sz w:val="32"/>
          <w:szCs w:val="32"/>
        </w:rPr>
      </w:pPr>
    </w:p>
    <w:p w:rsidR="00F33CFB" w:rsidRDefault="00F33CFB" w:rsidP="0089770E">
      <w:pPr>
        <w:pStyle w:val="NormalWeb"/>
        <w:shd w:val="clear" w:color="auto" w:fill="FFFFFF"/>
        <w:spacing w:line="520" w:lineRule="exact"/>
        <w:ind w:firstLineChars="1450" w:firstLine="4640"/>
        <w:rPr>
          <w:rFonts w:ascii="仿宋" w:eastAsia="仿宋" w:hAnsi="仿宋" w:cs="Arial"/>
          <w:sz w:val="32"/>
          <w:szCs w:val="32"/>
        </w:rPr>
      </w:pPr>
      <w:r>
        <w:rPr>
          <w:rFonts w:ascii="仿宋" w:eastAsia="仿宋" w:hAnsi="仿宋" w:cs="Arial"/>
          <w:sz w:val="32"/>
          <w:szCs w:val="32"/>
        </w:rPr>
        <w:t xml:space="preserve">  </w:t>
      </w:r>
      <w:r>
        <w:rPr>
          <w:rFonts w:ascii="仿宋" w:eastAsia="仿宋" w:hAnsi="仿宋" w:cs="Arial" w:hint="eastAsia"/>
          <w:sz w:val="32"/>
          <w:szCs w:val="32"/>
        </w:rPr>
        <w:t>南雄市人民政府</w:t>
      </w:r>
    </w:p>
    <w:p w:rsidR="00F33CFB" w:rsidRDefault="00F33CFB">
      <w:pPr>
        <w:pStyle w:val="NormalWeb"/>
        <w:shd w:val="clear" w:color="auto" w:fill="FFFFFF"/>
        <w:spacing w:line="375" w:lineRule="atLeast"/>
        <w:ind w:firstLineChars="1500" w:firstLine="4800"/>
        <w:rPr>
          <w:rFonts w:ascii="仿宋" w:eastAsia="仿宋" w:hAnsi="仿宋" w:cs="Arial"/>
          <w:sz w:val="32"/>
          <w:szCs w:val="32"/>
        </w:rPr>
      </w:pPr>
      <w:r>
        <w:rPr>
          <w:rFonts w:ascii="仿宋" w:eastAsia="仿宋" w:hAnsi="仿宋" w:cs="Arial"/>
          <w:sz w:val="32"/>
          <w:szCs w:val="32"/>
        </w:rPr>
        <w:t xml:space="preserve"> </w:t>
      </w:r>
      <w:smartTag w:uri="urn:schemas-microsoft-com:office:smarttags" w:element="chsdate">
        <w:smartTagPr>
          <w:attr w:name="IsROCDate" w:val="False"/>
          <w:attr w:name="IsLunarDate" w:val="False"/>
          <w:attr w:name="Day" w:val="7"/>
          <w:attr w:name="Month" w:val="1"/>
          <w:attr w:name="Year" w:val="2016"/>
        </w:smartTagPr>
        <w:r>
          <w:rPr>
            <w:rFonts w:ascii="仿宋" w:eastAsia="仿宋" w:hAnsi="仿宋" w:cs="Arial"/>
            <w:sz w:val="32"/>
            <w:szCs w:val="32"/>
          </w:rPr>
          <w:t>2016</w:t>
        </w:r>
        <w:r>
          <w:rPr>
            <w:rFonts w:ascii="仿宋" w:eastAsia="仿宋" w:hAnsi="仿宋" w:cs="Arial" w:hint="eastAsia"/>
            <w:sz w:val="32"/>
            <w:szCs w:val="32"/>
          </w:rPr>
          <w:t>年</w:t>
        </w:r>
        <w:r>
          <w:rPr>
            <w:rFonts w:ascii="仿宋" w:eastAsia="仿宋" w:hAnsi="仿宋" w:cs="Arial"/>
            <w:sz w:val="32"/>
            <w:szCs w:val="32"/>
          </w:rPr>
          <w:t>1</w:t>
        </w:r>
        <w:r>
          <w:rPr>
            <w:rFonts w:ascii="仿宋" w:eastAsia="仿宋" w:hAnsi="仿宋" w:cs="Arial" w:hint="eastAsia"/>
            <w:sz w:val="32"/>
            <w:szCs w:val="32"/>
          </w:rPr>
          <w:t>月</w:t>
        </w:r>
        <w:r>
          <w:rPr>
            <w:rFonts w:ascii="仿宋" w:eastAsia="仿宋" w:hAnsi="仿宋" w:cs="Arial"/>
            <w:sz w:val="32"/>
            <w:szCs w:val="32"/>
          </w:rPr>
          <w:t>7</w:t>
        </w:r>
        <w:r>
          <w:rPr>
            <w:rFonts w:ascii="仿宋" w:eastAsia="仿宋" w:hAnsi="仿宋" w:cs="Arial" w:hint="eastAsia"/>
            <w:sz w:val="32"/>
            <w:szCs w:val="32"/>
          </w:rPr>
          <w:t>日</w:t>
        </w:r>
      </w:smartTag>
    </w:p>
    <w:p w:rsidR="00F33CFB" w:rsidRDefault="00F33CFB">
      <w:pPr>
        <w:pStyle w:val="NormalWeb"/>
        <w:shd w:val="clear" w:color="auto" w:fill="FFFFFF"/>
        <w:spacing w:line="375" w:lineRule="atLeast"/>
        <w:jc w:val="both"/>
        <w:rPr>
          <w:rFonts w:ascii="仿宋" w:eastAsia="仿宋" w:hAnsi="仿宋" w:cs="Arial"/>
          <w:sz w:val="32"/>
          <w:szCs w:val="32"/>
        </w:rPr>
      </w:pPr>
      <w:r>
        <w:rPr>
          <w:rFonts w:ascii="仿宋" w:eastAsia="仿宋" w:hAnsi="仿宋" w:cs="Arial" w:hint="eastAsia"/>
          <w:sz w:val="32"/>
          <w:szCs w:val="32"/>
        </w:rPr>
        <w:t>附件：</w:t>
      </w:r>
    </w:p>
    <w:p w:rsidR="00F33CFB" w:rsidRDefault="00F33CFB">
      <w:pPr>
        <w:autoSpaceDN w:val="0"/>
        <w:spacing w:line="570" w:lineRule="atLeast"/>
        <w:jc w:val="center"/>
        <w:rPr>
          <w:rFonts w:ascii="宋体" w:eastAsia="宋体" w:hAnsi="宋体" w:cs="方正小标宋_GBK"/>
          <w:b/>
          <w:color w:val="333333"/>
          <w:sz w:val="44"/>
          <w:szCs w:val="44"/>
        </w:rPr>
      </w:pPr>
      <w:r>
        <w:rPr>
          <w:rFonts w:ascii="宋体" w:eastAsia="宋体" w:hAnsi="宋体" w:cs="方正小标宋_GBK" w:hint="eastAsia"/>
          <w:b/>
          <w:color w:val="333333"/>
          <w:sz w:val="44"/>
          <w:szCs w:val="44"/>
        </w:rPr>
        <w:t>南雄市公共租赁住房轮候配租</w:t>
      </w:r>
    </w:p>
    <w:p w:rsidR="00F33CFB" w:rsidRDefault="00F33CFB">
      <w:pPr>
        <w:autoSpaceDN w:val="0"/>
        <w:spacing w:line="570" w:lineRule="atLeast"/>
        <w:jc w:val="center"/>
        <w:rPr>
          <w:rFonts w:ascii="宋体" w:eastAsia="宋体" w:cs="方正小标宋_GBK"/>
          <w:b/>
          <w:color w:val="333333"/>
          <w:sz w:val="44"/>
          <w:szCs w:val="44"/>
        </w:rPr>
      </w:pPr>
      <w:r>
        <w:rPr>
          <w:rFonts w:ascii="宋体" w:eastAsia="宋体" w:hAnsi="宋体" w:cs="方正小标宋_GBK" w:hint="eastAsia"/>
          <w:b/>
          <w:color w:val="333333"/>
          <w:sz w:val="44"/>
          <w:szCs w:val="44"/>
        </w:rPr>
        <w:t>实施细则</w:t>
      </w:r>
      <w:r>
        <w:rPr>
          <w:rFonts w:ascii="宋体" w:hAnsi="宋体" w:cs="方正小标宋_GBK"/>
          <w:b/>
          <w:color w:val="333333"/>
          <w:sz w:val="44"/>
          <w:szCs w:val="44"/>
        </w:rPr>
        <w:t xml:space="preserve"> </w:t>
      </w:r>
    </w:p>
    <w:p w:rsidR="00F33CFB" w:rsidRDefault="00F33CFB">
      <w:pPr>
        <w:autoSpaceDN w:val="0"/>
        <w:spacing w:line="570" w:lineRule="atLeast"/>
        <w:jc w:val="center"/>
        <w:rPr>
          <w:color w:val="333333"/>
          <w:sz w:val="18"/>
        </w:rPr>
      </w:pPr>
    </w:p>
    <w:p w:rsidR="00F33CFB" w:rsidRDefault="00F33CFB">
      <w:pPr>
        <w:ind w:firstLineChars="200" w:firstLine="640"/>
        <w:rPr>
          <w:rFonts w:cs="仿宋_GB2312"/>
          <w:color w:val="333333"/>
        </w:rPr>
      </w:pPr>
      <w:r>
        <w:rPr>
          <w:rFonts w:cs="仿宋_GB2312" w:hint="eastAsia"/>
          <w:color w:val="333333"/>
        </w:rPr>
        <w:t>第一条</w:t>
      </w:r>
      <w:r>
        <w:rPr>
          <w:rFonts w:cs="仿宋_GB2312"/>
          <w:color w:val="333333"/>
        </w:rPr>
        <w:t xml:space="preserve">  </w:t>
      </w:r>
      <w:r>
        <w:rPr>
          <w:rFonts w:cs="仿宋_GB2312" w:hint="eastAsia"/>
          <w:color w:val="333333"/>
        </w:rPr>
        <w:t>为规范公共租赁住房轮候分配管理工作，根据《广东省城镇住房保障办法》（广东省人民政府令第</w:t>
      </w:r>
      <w:r>
        <w:rPr>
          <w:rFonts w:cs="仿宋_GB2312"/>
          <w:color w:val="333333"/>
        </w:rPr>
        <w:t>181</w:t>
      </w:r>
      <w:r>
        <w:rPr>
          <w:rFonts w:cs="仿宋_GB2312" w:hint="eastAsia"/>
          <w:color w:val="333333"/>
        </w:rPr>
        <w:t>号）、《</w:t>
      </w:r>
      <w:r>
        <w:rPr>
          <w:rFonts w:hint="eastAsia"/>
        </w:rPr>
        <w:t>南雄市公共租赁住房管理办法</w:t>
      </w:r>
      <w:r>
        <w:rPr>
          <w:rFonts w:cs="仿宋_GB2312" w:hint="eastAsia"/>
          <w:color w:val="333333"/>
        </w:rPr>
        <w:t>》（</w:t>
      </w:r>
      <w:r>
        <w:rPr>
          <w:rFonts w:hint="eastAsia"/>
        </w:rPr>
        <w:t>雄府〔</w:t>
      </w:r>
      <w:r>
        <w:t>2012</w:t>
      </w:r>
      <w:r>
        <w:rPr>
          <w:rFonts w:hint="eastAsia"/>
        </w:rPr>
        <w:t>〕</w:t>
      </w:r>
      <w:r>
        <w:t>76</w:t>
      </w:r>
      <w:r>
        <w:rPr>
          <w:rFonts w:hint="eastAsia"/>
        </w:rPr>
        <w:t>号</w:t>
      </w:r>
      <w:r>
        <w:rPr>
          <w:rFonts w:cs="仿宋_GB2312" w:hint="eastAsia"/>
          <w:color w:val="333333"/>
        </w:rPr>
        <w:t>）及有关规定，结合本市实际，制定本细则。</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第二条</w:t>
      </w:r>
      <w:r>
        <w:rPr>
          <w:rFonts w:cs="仿宋_GB2312"/>
          <w:color w:val="333333"/>
        </w:rPr>
        <w:t xml:space="preserve">  </w:t>
      </w:r>
      <w:r>
        <w:rPr>
          <w:rFonts w:cs="仿宋_GB2312" w:hint="eastAsia"/>
          <w:color w:val="333333"/>
        </w:rPr>
        <w:t>本市范围内由政府投资建设或筹集的公共租赁住房轮候和配租适用本细则。</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第三条</w:t>
      </w:r>
      <w:r>
        <w:rPr>
          <w:rFonts w:cs="仿宋_GB2312"/>
          <w:color w:val="333333"/>
        </w:rPr>
        <w:t xml:space="preserve">  </w:t>
      </w:r>
      <w:r>
        <w:rPr>
          <w:rFonts w:cs="仿宋_GB2312" w:hint="eastAsia"/>
          <w:color w:val="333333"/>
        </w:rPr>
        <w:t>本细则所称的轮候配租是指经审核符合条件的公共租赁住房申请对象按本细则的规定进入轮候册，并根据配租原则按程序对其分配公共租赁住房。</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第四条</w:t>
      </w:r>
      <w:r>
        <w:rPr>
          <w:rFonts w:cs="仿宋_GB2312"/>
          <w:color w:val="333333"/>
        </w:rPr>
        <w:t xml:space="preserve">  </w:t>
      </w:r>
      <w:r>
        <w:rPr>
          <w:rFonts w:cs="仿宋_GB2312" w:hint="eastAsia"/>
          <w:color w:val="333333"/>
        </w:rPr>
        <w:t>市住建局负责政府投资公共租赁住房轮候配租的监督管理；市住房保障中心根据房源筹集情况负责制定配租方案，并具体组织实施全市的公共租赁住房轮候和配租。</w:t>
      </w:r>
      <w:r>
        <w:rPr>
          <w:color w:val="000000"/>
        </w:rPr>
        <w:t xml:space="preserve"> </w:t>
      </w:r>
    </w:p>
    <w:p w:rsidR="00F33CFB" w:rsidRDefault="00F33CFB">
      <w:pPr>
        <w:numPr>
          <w:ilvl w:val="0"/>
          <w:numId w:val="1"/>
        </w:numPr>
        <w:autoSpaceDN w:val="0"/>
        <w:spacing w:line="360" w:lineRule="atLeast"/>
        <w:rPr>
          <w:rFonts w:cs="仿宋_GB2312"/>
          <w:color w:val="333333"/>
        </w:rPr>
      </w:pPr>
      <w:r>
        <w:rPr>
          <w:rFonts w:cs="仿宋_GB2312" w:hint="eastAsia"/>
          <w:color w:val="333333"/>
        </w:rPr>
        <w:t>本市公共租赁住房设立轮候册。</w:t>
      </w:r>
    </w:p>
    <w:p w:rsidR="00F33CFB" w:rsidRDefault="00F33CFB">
      <w:pPr>
        <w:autoSpaceDN w:val="0"/>
        <w:spacing w:line="360" w:lineRule="atLeast"/>
        <w:ind w:firstLineChars="200" w:firstLine="640"/>
        <w:rPr>
          <w:rFonts w:cs="仿宋_GB2312"/>
          <w:color w:val="333333"/>
        </w:rPr>
      </w:pPr>
      <w:r>
        <w:rPr>
          <w:rFonts w:cs="仿宋_GB2312" w:hint="eastAsia"/>
          <w:color w:val="333333"/>
        </w:rPr>
        <w:t>每年产生一次轮候号。</w:t>
      </w:r>
    </w:p>
    <w:p w:rsidR="00F33CFB" w:rsidRDefault="00F33CFB">
      <w:pPr>
        <w:autoSpaceDN w:val="0"/>
        <w:spacing w:line="360" w:lineRule="atLeast"/>
        <w:ind w:firstLineChars="200" w:firstLine="640"/>
        <w:rPr>
          <w:rFonts w:cs="宋体"/>
          <w:color w:val="000000"/>
          <w:kern w:val="0"/>
        </w:rPr>
      </w:pPr>
      <w:r>
        <w:rPr>
          <w:rFonts w:cs="仿宋_GB2312" w:hint="eastAsia"/>
          <w:color w:val="333333"/>
        </w:rPr>
        <w:t>新申请对象每年根据公布的申请时间递交申请并受理后，由雄州街道办事处进行初审，经市住房保障中心会同市民政等有关部门复审后，报市住建局审核，审核结果在办公场所并通过政府网站予以公示，公示期内无举报投诉或对举报投诉调查不属实，符合公共租赁住房保障条件的申请人，由市住房保障中心进行公开摇号，确定申请人的轮候号。</w:t>
      </w:r>
    </w:p>
    <w:p w:rsidR="00F33CFB" w:rsidRDefault="00F33CFB">
      <w:pPr>
        <w:autoSpaceDN w:val="0"/>
        <w:spacing w:line="360" w:lineRule="atLeast"/>
        <w:ind w:firstLineChars="200" w:firstLine="640"/>
        <w:rPr>
          <w:rFonts w:cs="仿宋_GB2312"/>
          <w:color w:val="333333"/>
        </w:rPr>
      </w:pPr>
      <w:r>
        <w:rPr>
          <w:rFonts w:cs="仿宋_GB2312"/>
          <w:color w:val="333333"/>
        </w:rPr>
        <w:t xml:space="preserve"> </w:t>
      </w:r>
      <w:r>
        <w:rPr>
          <w:rFonts w:cs="仿宋_GB2312" w:hint="eastAsia"/>
          <w:color w:val="333333"/>
        </w:rPr>
        <w:t>已获配租和注销的轮候号不得重复使用。</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第六条</w:t>
      </w:r>
      <w:r>
        <w:rPr>
          <w:rFonts w:cs="仿宋_GB2312"/>
          <w:color w:val="333333"/>
        </w:rPr>
        <w:t xml:space="preserve"> </w:t>
      </w:r>
      <w:r>
        <w:rPr>
          <w:rFonts w:cs="仿宋_GB2312" w:hint="eastAsia"/>
          <w:color w:val="333333"/>
        </w:rPr>
        <w:t>申请对象取得轮候号后，出现以下情形之一的，注销原轮候号：</w:t>
      </w:r>
      <w:r>
        <w:rPr>
          <w:rFonts w:cs="仿宋_GB2312"/>
          <w:color w:val="333333"/>
        </w:rPr>
        <w:t xml:space="preserve"> </w:t>
      </w:r>
    </w:p>
    <w:p w:rsidR="00F33CFB" w:rsidRDefault="00F33CFB">
      <w:pPr>
        <w:numPr>
          <w:ilvl w:val="0"/>
          <w:numId w:val="2"/>
        </w:numPr>
        <w:autoSpaceDN w:val="0"/>
        <w:spacing w:line="360" w:lineRule="atLeast"/>
        <w:ind w:firstLineChars="200" w:firstLine="640"/>
        <w:rPr>
          <w:rFonts w:cs="仿宋_GB2312"/>
          <w:color w:val="333333"/>
        </w:rPr>
      </w:pPr>
      <w:r>
        <w:rPr>
          <w:rFonts w:cs="仿宋_GB2312" w:hint="eastAsia"/>
          <w:color w:val="333333"/>
        </w:rPr>
        <w:t>申请对象存在购买住房经核查属实的；</w:t>
      </w:r>
    </w:p>
    <w:p w:rsidR="00F33CFB" w:rsidRDefault="00F33CFB">
      <w:pPr>
        <w:numPr>
          <w:ilvl w:val="0"/>
          <w:numId w:val="2"/>
        </w:numPr>
        <w:autoSpaceDN w:val="0"/>
        <w:spacing w:line="360" w:lineRule="atLeast"/>
        <w:ind w:firstLineChars="200" w:firstLine="640"/>
        <w:rPr>
          <w:rFonts w:cs="仿宋_GB2312"/>
          <w:color w:val="333333"/>
        </w:rPr>
      </w:pPr>
      <w:r>
        <w:rPr>
          <w:rFonts w:cs="仿宋_GB2312" w:hint="eastAsia"/>
          <w:color w:val="333333"/>
        </w:rPr>
        <w:t>家庭年人均可支配收入（或资产）超过规定水平而不再符合承租公共租赁住房条件的；</w:t>
      </w:r>
    </w:p>
    <w:p w:rsidR="00F33CFB" w:rsidRDefault="00F33CFB">
      <w:pPr>
        <w:numPr>
          <w:ilvl w:val="0"/>
          <w:numId w:val="2"/>
        </w:numPr>
        <w:autoSpaceDN w:val="0"/>
        <w:spacing w:line="360" w:lineRule="atLeast"/>
        <w:ind w:firstLineChars="200" w:firstLine="640"/>
        <w:rPr>
          <w:rFonts w:cs="仿宋_GB2312"/>
          <w:color w:val="333333"/>
        </w:rPr>
      </w:pPr>
      <w:r>
        <w:rPr>
          <w:rFonts w:cs="仿宋_GB2312" w:hint="eastAsia"/>
          <w:color w:val="333333"/>
        </w:rPr>
        <w:t>独立申请的单身人士在轮候期间去世或迁出本市市区城镇户籍的；</w:t>
      </w:r>
    </w:p>
    <w:p w:rsidR="00F33CFB" w:rsidRDefault="00F33CFB">
      <w:pPr>
        <w:numPr>
          <w:ilvl w:val="0"/>
          <w:numId w:val="2"/>
        </w:numPr>
        <w:autoSpaceDN w:val="0"/>
        <w:spacing w:line="360" w:lineRule="atLeast"/>
        <w:ind w:firstLineChars="200" w:firstLine="640"/>
        <w:rPr>
          <w:rFonts w:cs="仿宋_GB2312"/>
          <w:color w:val="333333"/>
        </w:rPr>
      </w:pPr>
      <w:r>
        <w:rPr>
          <w:rFonts w:cs="仿宋_GB2312" w:hint="eastAsia"/>
          <w:color w:val="333333"/>
        </w:rPr>
        <w:t>申请人去世、丧失民事行为能力或被依法限制人身自由等原因，需由共同申请的家庭成员变更为申请人，经审核不再符合条件的。</w:t>
      </w:r>
    </w:p>
    <w:p w:rsidR="00F33CFB" w:rsidRDefault="00F33CFB">
      <w:pPr>
        <w:numPr>
          <w:ilvl w:val="0"/>
          <w:numId w:val="2"/>
        </w:numPr>
        <w:autoSpaceDN w:val="0"/>
        <w:spacing w:line="360" w:lineRule="atLeast"/>
        <w:ind w:firstLineChars="200" w:firstLine="640"/>
        <w:rPr>
          <w:rFonts w:cs="仿宋_GB2312"/>
          <w:color w:val="333333"/>
        </w:rPr>
      </w:pPr>
      <w:r>
        <w:rPr>
          <w:rFonts w:cs="仿宋_GB2312" w:hint="eastAsia"/>
          <w:color w:val="333333"/>
        </w:rPr>
        <w:t>正在轮候的对象自动申请退出公共租赁住房实物保障的。</w:t>
      </w:r>
    </w:p>
    <w:p w:rsidR="00F33CFB" w:rsidRDefault="00F33CFB">
      <w:pPr>
        <w:numPr>
          <w:ilvl w:val="0"/>
          <w:numId w:val="3"/>
        </w:numPr>
        <w:autoSpaceDN w:val="0"/>
        <w:spacing w:line="360" w:lineRule="atLeast"/>
        <w:ind w:firstLineChars="200" w:firstLine="640"/>
        <w:rPr>
          <w:rFonts w:cs="仿宋_GB2312"/>
          <w:color w:val="333333"/>
        </w:rPr>
      </w:pPr>
      <w:r>
        <w:rPr>
          <w:rFonts w:cs="仿宋_GB2312"/>
          <w:color w:val="333333"/>
        </w:rPr>
        <w:t xml:space="preserve"> </w:t>
      </w:r>
      <w:r>
        <w:rPr>
          <w:rFonts w:cs="仿宋_GB2312" w:hint="eastAsia"/>
          <w:color w:val="333333"/>
        </w:rPr>
        <w:t>有以下情况之一的，轮候号不变：</w:t>
      </w:r>
    </w:p>
    <w:p w:rsidR="00F33CFB" w:rsidRDefault="00F33CFB">
      <w:pPr>
        <w:autoSpaceDN w:val="0"/>
        <w:spacing w:line="360" w:lineRule="atLeast"/>
        <w:ind w:firstLineChars="200" w:firstLine="640"/>
        <w:rPr>
          <w:rFonts w:cs="仿宋_GB2312"/>
          <w:color w:val="333333"/>
        </w:rPr>
      </w:pPr>
      <w:r>
        <w:rPr>
          <w:rFonts w:cs="仿宋_GB2312" w:hint="eastAsia"/>
          <w:color w:val="333333"/>
        </w:rPr>
        <w:t>（一）申请对象取得轮候号后，由于申请人去世、丧失民事行为能力或被依法限制人身自由等原因，需由共同申请的家庭成员变更为申请人，经审核仍符合条件的，原轮候号不变。</w:t>
      </w:r>
    </w:p>
    <w:p w:rsidR="00F33CFB" w:rsidRDefault="00F33CFB">
      <w:pPr>
        <w:autoSpaceDN w:val="0"/>
        <w:spacing w:line="360" w:lineRule="atLeast"/>
        <w:ind w:firstLineChars="200" w:firstLine="640"/>
        <w:rPr>
          <w:rFonts w:cs="仿宋_GB2312"/>
          <w:color w:val="333333"/>
        </w:rPr>
      </w:pPr>
      <w:r>
        <w:rPr>
          <w:rFonts w:cs="仿宋_GB2312" w:hint="eastAsia"/>
          <w:color w:val="333333"/>
        </w:rPr>
        <w:t>（二）已取得轮候号，未获得上一轮配租的，申请人再自行提供无自有产权及符合申请公租房收入条件等证明材料后，原轮候号不变。</w:t>
      </w:r>
    </w:p>
    <w:p w:rsidR="00F33CFB" w:rsidRDefault="00F33CFB">
      <w:pPr>
        <w:autoSpaceDN w:val="0"/>
        <w:spacing w:line="360" w:lineRule="atLeast"/>
        <w:ind w:firstLineChars="200" w:firstLine="640"/>
        <w:rPr>
          <w:rFonts w:cs="仿宋_GB2312"/>
          <w:color w:val="333333"/>
        </w:rPr>
      </w:pPr>
      <w:r>
        <w:rPr>
          <w:rFonts w:cs="仿宋_GB2312" w:hint="eastAsia"/>
          <w:color w:val="333333"/>
        </w:rPr>
        <w:t>第八条</w:t>
      </w:r>
      <w:r>
        <w:rPr>
          <w:rFonts w:cs="仿宋_GB2312"/>
          <w:color w:val="333333"/>
        </w:rPr>
        <w:t xml:space="preserve">  </w:t>
      </w:r>
      <w:r>
        <w:rPr>
          <w:rFonts w:cs="仿宋_GB2312" w:hint="eastAsia"/>
          <w:color w:val="333333"/>
        </w:rPr>
        <w:t>申请对象取得轮候号后，由于家庭人员、家庭年可支配收入、资产、住房情况发生变化影响到公共租赁住房保障资格的，应当自改变之日起</w:t>
      </w:r>
      <w:r>
        <w:rPr>
          <w:rFonts w:cs="仿宋_GB2312"/>
          <w:color w:val="333333"/>
        </w:rPr>
        <w:t>15</w:t>
      </w:r>
      <w:r>
        <w:rPr>
          <w:rFonts w:cs="仿宋_GB2312" w:hint="eastAsia"/>
          <w:color w:val="333333"/>
        </w:rPr>
        <w:t>日内如实向户籍所在地社区居委会申报，经按程序对其轮候资格进行核定并确定保留或注销轮候号。</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第九条</w:t>
      </w:r>
      <w:r>
        <w:rPr>
          <w:rFonts w:cs="仿宋_GB2312"/>
          <w:color w:val="333333"/>
        </w:rPr>
        <w:t xml:space="preserve"> </w:t>
      </w:r>
      <w:r>
        <w:rPr>
          <w:rFonts w:cs="仿宋_GB2312" w:hint="eastAsia"/>
          <w:color w:val="333333"/>
        </w:rPr>
        <w:t>公共租赁住房的配租原则是：</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（一）市住房保障中心根据公共租赁住房房源情况按照优先配租对象和轮候号的先后顺序配租；</w:t>
      </w:r>
    </w:p>
    <w:p w:rsidR="00F33CFB" w:rsidRDefault="00F33CFB">
      <w:pPr>
        <w:autoSpaceDN w:val="0"/>
        <w:spacing w:line="360" w:lineRule="atLeast"/>
        <w:ind w:firstLineChars="200" w:firstLine="640"/>
        <w:rPr>
          <w:rFonts w:cs="仿宋_GB2312"/>
          <w:color w:val="333333"/>
        </w:rPr>
      </w:pPr>
      <w:r>
        <w:rPr>
          <w:rFonts w:cs="仿宋_GB2312" w:hint="eastAsia"/>
          <w:color w:val="333333"/>
        </w:rPr>
        <w:t>（二）获得配租后，未在规定时间内签订租赁合同的视为自动放弃，五年内不得重新申请。</w:t>
      </w:r>
    </w:p>
    <w:p w:rsidR="00F33CFB" w:rsidRDefault="00F33CFB">
      <w:pPr>
        <w:autoSpaceDN w:val="0"/>
        <w:spacing w:line="360" w:lineRule="atLeast"/>
        <w:ind w:firstLineChars="200" w:firstLine="640"/>
        <w:rPr>
          <w:rFonts w:cs="仿宋_GB2312"/>
          <w:color w:val="333333"/>
        </w:rPr>
      </w:pPr>
      <w:r>
        <w:rPr>
          <w:rFonts w:cs="仿宋_GB2312" w:hint="eastAsia"/>
          <w:color w:val="333333"/>
        </w:rPr>
        <w:t>第十条</w:t>
      </w:r>
      <w:r>
        <w:rPr>
          <w:rFonts w:cs="仿宋_GB2312"/>
          <w:color w:val="333333"/>
        </w:rPr>
        <w:t xml:space="preserve">  </w:t>
      </w:r>
      <w:r>
        <w:rPr>
          <w:rFonts w:cs="仿宋_GB2312" w:hint="eastAsia"/>
          <w:color w:val="333333"/>
        </w:rPr>
        <w:t>处于轮候册中的对象，符合下列条件的，按以下顺序给予优先配租：</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（一）享受国家定期抚恤补助的优抚对象、孤老、具有重大疾病、三级以上（含三级）残疾人家庭；</w:t>
      </w:r>
    </w:p>
    <w:p w:rsidR="00F33CFB" w:rsidRDefault="00F33CFB">
      <w:pPr>
        <w:autoSpaceDN w:val="0"/>
        <w:spacing w:line="360" w:lineRule="atLeast"/>
        <w:ind w:firstLineChars="200" w:firstLine="640"/>
        <w:rPr>
          <w:rFonts w:cs="仿宋_GB2312"/>
          <w:color w:val="333333"/>
        </w:rPr>
      </w:pPr>
      <w:r>
        <w:rPr>
          <w:rFonts w:cs="仿宋_GB2312" w:hint="eastAsia"/>
          <w:color w:val="333333"/>
        </w:rPr>
        <w:t>（二）民政部门核定的低保家庭或市总工会核定的特困职工家庭；</w:t>
      </w:r>
    </w:p>
    <w:p w:rsidR="00F33CFB" w:rsidRDefault="00F33CFB">
      <w:pPr>
        <w:autoSpaceDN w:val="0"/>
        <w:spacing w:line="360" w:lineRule="atLeast"/>
        <w:ind w:firstLineChars="200" w:firstLine="640"/>
        <w:rPr>
          <w:rFonts w:cs="仿宋_GB2312"/>
          <w:color w:val="333333"/>
        </w:rPr>
      </w:pPr>
      <w:r>
        <w:rPr>
          <w:rFonts w:cs="仿宋_GB2312" w:hint="eastAsia"/>
          <w:color w:val="333333"/>
        </w:rPr>
        <w:t>（三）地级市以上各级政府评定的见义勇为人员家庭、受到地级市以上各级政府表彰的劳动模范；</w:t>
      </w:r>
    </w:p>
    <w:p w:rsidR="00F33CFB" w:rsidRDefault="00F33CFB">
      <w:pPr>
        <w:autoSpaceDN w:val="0"/>
        <w:spacing w:line="360" w:lineRule="atLeast"/>
        <w:ind w:firstLineChars="200" w:firstLine="640"/>
        <w:rPr>
          <w:rFonts w:cs="仿宋_GB2312"/>
          <w:color w:val="333333"/>
        </w:rPr>
      </w:pPr>
      <w:r>
        <w:rPr>
          <w:rFonts w:cs="仿宋_GB2312" w:hint="eastAsia"/>
          <w:color w:val="333333"/>
        </w:rPr>
        <w:t>（四）政府直接实施的棚户区改造或危旧房改造中的未房改拆迁户，经审核符合条件的；</w:t>
      </w:r>
    </w:p>
    <w:p w:rsidR="00F33CFB" w:rsidRDefault="00F33CFB">
      <w:pPr>
        <w:autoSpaceDN w:val="0"/>
        <w:spacing w:line="360" w:lineRule="atLeast"/>
        <w:ind w:firstLineChars="200" w:firstLine="640"/>
        <w:rPr>
          <w:rFonts w:cs="仿宋_GB2312"/>
          <w:color w:val="333333"/>
        </w:rPr>
      </w:pPr>
      <w:r>
        <w:rPr>
          <w:rFonts w:cs="仿宋_GB2312" w:hint="eastAsia"/>
          <w:color w:val="333333"/>
        </w:rPr>
        <w:t>（五）轮候时间超过</w:t>
      </w:r>
      <w:r>
        <w:rPr>
          <w:rFonts w:cs="仿宋_GB2312"/>
          <w:color w:val="333333"/>
        </w:rPr>
        <w:t>3</w:t>
      </w:r>
      <w:r>
        <w:rPr>
          <w:rFonts w:cs="仿宋_GB2312" w:hint="eastAsia"/>
          <w:color w:val="333333"/>
        </w:rPr>
        <w:t>年，未获得配租的家庭。</w:t>
      </w:r>
    </w:p>
    <w:p w:rsidR="00F33CFB" w:rsidRDefault="00F33CFB">
      <w:pPr>
        <w:autoSpaceDN w:val="0"/>
        <w:spacing w:line="360" w:lineRule="atLeast"/>
        <w:ind w:firstLineChars="200" w:firstLine="640"/>
        <w:rPr>
          <w:rFonts w:cs="仿宋_GB2312"/>
          <w:color w:val="333333"/>
        </w:rPr>
      </w:pPr>
      <w:r>
        <w:rPr>
          <w:rFonts w:cs="仿宋_GB2312" w:hint="eastAsia"/>
          <w:color w:val="333333"/>
        </w:rPr>
        <w:t>优先对象只能享受一次优先配租机会。</w:t>
      </w:r>
    </w:p>
    <w:p w:rsidR="00F33CFB" w:rsidRDefault="00F33CFB">
      <w:pPr>
        <w:autoSpaceDN w:val="0"/>
        <w:spacing w:line="360" w:lineRule="atLeast"/>
        <w:ind w:firstLineChars="200" w:firstLine="640"/>
        <w:rPr>
          <w:rFonts w:cs="仿宋_GB2312"/>
          <w:color w:val="333333"/>
        </w:rPr>
      </w:pPr>
      <w:r>
        <w:rPr>
          <w:rFonts w:cs="仿宋_GB2312" w:hint="eastAsia"/>
          <w:color w:val="333333"/>
        </w:rPr>
        <w:t>第十一条</w:t>
      </w:r>
      <w:r>
        <w:rPr>
          <w:rFonts w:cs="仿宋_GB2312"/>
          <w:color w:val="333333"/>
        </w:rPr>
        <w:t xml:space="preserve">  </w:t>
      </w:r>
      <w:r>
        <w:rPr>
          <w:rFonts w:hint="eastAsia"/>
        </w:rPr>
        <w:t>符合配租条件的家庭只能承租一套公共租赁住房，</w:t>
      </w:r>
      <w:r>
        <w:rPr>
          <w:rFonts w:cs="仿宋_GB2312" w:hint="eastAsia"/>
          <w:color w:val="333333"/>
        </w:rPr>
        <w:t>配租房型应与申请对象家庭人口相对应，</w:t>
      </w:r>
      <w:r>
        <w:rPr>
          <w:rFonts w:hint="eastAsia"/>
        </w:rPr>
        <w:t>并按家庭人口数安排不同面积的户型</w:t>
      </w:r>
      <w:r>
        <w:rPr>
          <w:rFonts w:cs="仿宋_GB2312" w:hint="eastAsia"/>
          <w:color w:val="333333"/>
        </w:rPr>
        <w:t>。具体房型分配原则，以公布的分配方案为准。</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第十二条</w:t>
      </w:r>
      <w:r>
        <w:rPr>
          <w:rFonts w:cs="仿宋_GB2312"/>
          <w:color w:val="333333"/>
        </w:rPr>
        <w:t xml:space="preserve">  </w:t>
      </w:r>
      <w:r>
        <w:rPr>
          <w:rFonts w:cs="仿宋_GB2312" w:hint="eastAsia"/>
          <w:color w:val="333333"/>
        </w:rPr>
        <w:t>公共租赁住房配租按照以下程序进行：</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（一）公布配租方案。市住房保障中心根据房源筹集情况，制定配租方案，经市住建局审批通过后向社会公布，公布内容包括房源的位置、数量、户型、面积、配租原则、租金标准等内容。</w:t>
      </w:r>
    </w:p>
    <w:p w:rsidR="00F33CFB" w:rsidRDefault="00F33CFB">
      <w:pPr>
        <w:ind w:firstLine="658"/>
        <w:rPr>
          <w:rFonts w:cs="仿宋_GB2312"/>
          <w:color w:val="333333"/>
        </w:rPr>
      </w:pPr>
      <w:r>
        <w:rPr>
          <w:rFonts w:cs="仿宋_GB2312" w:hint="eastAsia"/>
          <w:color w:val="333333"/>
        </w:rPr>
        <w:t>（二）资格复核。经按规定对参加配租的对象资格进行审查后，住房保障中心向社会公示资格复核结果。</w:t>
      </w:r>
    </w:p>
    <w:p w:rsidR="00F33CFB" w:rsidRDefault="00F33CFB">
      <w:pPr>
        <w:ind w:firstLineChars="256" w:firstLine="819"/>
        <w:rPr>
          <w:rFonts w:cs="宋体"/>
          <w:color w:val="000000"/>
          <w:kern w:val="0"/>
        </w:rPr>
      </w:pPr>
      <w:r>
        <w:rPr>
          <w:rFonts w:cs="仿宋_GB2312"/>
          <w:color w:val="333333"/>
        </w:rPr>
        <w:t>(</w:t>
      </w:r>
      <w:r>
        <w:rPr>
          <w:rFonts w:cs="仿宋_GB2312" w:hint="eastAsia"/>
          <w:color w:val="333333"/>
        </w:rPr>
        <w:t>三</w:t>
      </w:r>
      <w:r>
        <w:rPr>
          <w:rFonts w:cs="仿宋_GB2312"/>
          <w:color w:val="333333"/>
        </w:rPr>
        <w:t>)</w:t>
      </w:r>
      <w:r>
        <w:rPr>
          <w:rFonts w:cs="仿宋_GB2312" w:hint="eastAsia"/>
          <w:color w:val="333333"/>
        </w:rPr>
        <w:t>确定配租名单及公示。住房保障中心根据资格复核结果，按照配租原则确定参加配租的名单，参加配租的名单确定后，向社会公布和公示。</w:t>
      </w:r>
    </w:p>
    <w:p w:rsidR="00F33CFB" w:rsidRDefault="00F33CFB">
      <w:pPr>
        <w:autoSpaceDN w:val="0"/>
        <w:spacing w:line="360" w:lineRule="atLeast"/>
        <w:ind w:firstLineChars="200" w:firstLine="640"/>
        <w:rPr>
          <w:rFonts w:cs="仿宋_GB2312"/>
          <w:color w:val="333333"/>
        </w:rPr>
      </w:pPr>
      <w:r>
        <w:rPr>
          <w:rFonts w:cs="仿宋_GB2312" w:hint="eastAsia"/>
          <w:color w:val="333333"/>
        </w:rPr>
        <w:t>（四）分配房屋。市住房保障中心按照配租原则和复核公示后确定的配租名单进行房屋配租，每年原则上组织一次配租仪式，公开配房。房屋分配后，市住房保障中心向获得配租的申请对象发放入住通知书。</w:t>
      </w:r>
    </w:p>
    <w:p w:rsidR="00F33CFB" w:rsidRDefault="00F33CFB">
      <w:pPr>
        <w:autoSpaceDN w:val="0"/>
        <w:spacing w:line="360" w:lineRule="atLeast"/>
        <w:ind w:firstLineChars="200" w:firstLine="640"/>
        <w:rPr>
          <w:rFonts w:cs="仿宋_GB2312"/>
          <w:color w:val="333333"/>
        </w:rPr>
      </w:pPr>
      <w:r>
        <w:rPr>
          <w:rFonts w:cs="仿宋_GB2312" w:hint="eastAsia"/>
          <w:color w:val="333333"/>
        </w:rPr>
        <w:t>（五）办理入住。取得入住通知书的申请对象按照规定签订租赁合同并办理入住手续。</w:t>
      </w:r>
    </w:p>
    <w:p w:rsidR="00F33CFB" w:rsidRDefault="00F33CFB">
      <w:pPr>
        <w:autoSpaceDN w:val="0"/>
        <w:spacing w:line="360" w:lineRule="atLeast"/>
        <w:ind w:firstLineChars="200" w:firstLine="640"/>
        <w:rPr>
          <w:rFonts w:cs="仿宋_GB2312"/>
          <w:color w:val="333333"/>
        </w:rPr>
      </w:pPr>
      <w:r>
        <w:rPr>
          <w:rFonts w:cs="仿宋_GB2312" w:hint="eastAsia"/>
          <w:color w:val="333333"/>
        </w:rPr>
        <w:t>第十三条</w:t>
      </w:r>
      <w:r>
        <w:rPr>
          <w:rFonts w:cs="仿宋_GB2312"/>
          <w:color w:val="333333"/>
        </w:rPr>
        <w:t xml:space="preserve">  </w:t>
      </w:r>
      <w:r>
        <w:rPr>
          <w:rFonts w:cs="仿宋_GB2312" w:hint="eastAsia"/>
          <w:color w:val="333333"/>
        </w:rPr>
        <w:t>自行退出实物保障的申请限制</w:t>
      </w:r>
    </w:p>
    <w:p w:rsidR="00F33CFB" w:rsidRDefault="00F33CFB">
      <w:pPr>
        <w:autoSpaceDN w:val="0"/>
        <w:spacing w:line="360" w:lineRule="atLeast"/>
        <w:ind w:firstLineChars="200" w:firstLine="640"/>
        <w:rPr>
          <w:rFonts w:cs="仿宋_GB2312"/>
          <w:color w:val="333333"/>
        </w:rPr>
      </w:pPr>
      <w:r>
        <w:rPr>
          <w:rFonts w:cs="仿宋_GB2312" w:hint="eastAsia"/>
          <w:color w:val="333333"/>
        </w:rPr>
        <w:t>（一）正在轮候的对象自动申请退出公共租赁住房实物保障的，视为放弃申请，再次申请的，应按照程序重新审核，重新轮候。</w:t>
      </w:r>
    </w:p>
    <w:p w:rsidR="00F33CFB" w:rsidRDefault="00F33CFB">
      <w:pPr>
        <w:autoSpaceDN w:val="0"/>
        <w:spacing w:line="360" w:lineRule="atLeast"/>
        <w:ind w:firstLineChars="200" w:firstLine="640"/>
        <w:rPr>
          <w:rFonts w:cs="宋体"/>
          <w:color w:val="000000"/>
          <w:kern w:val="0"/>
        </w:rPr>
      </w:pPr>
      <w:r>
        <w:rPr>
          <w:rFonts w:cs="仿宋_GB2312" w:hint="eastAsia"/>
          <w:color w:val="333333"/>
        </w:rPr>
        <w:t>（二）正在承租公共租赁住房的对象申请退出公共租赁住房实物保障的，视为放弃住房保障的权利，再次申请的，应当按照程序重新审核，重新轮候。</w:t>
      </w:r>
      <w:r>
        <w:rPr>
          <w:rFonts w:cs="仿宋_GB2312"/>
          <w:color w:val="333333"/>
        </w:rPr>
        <w:t xml:space="preserve"> </w:t>
      </w:r>
    </w:p>
    <w:p w:rsidR="00F33CFB" w:rsidRDefault="00F33CFB">
      <w:pPr>
        <w:autoSpaceDN w:val="0"/>
        <w:spacing w:line="360" w:lineRule="atLeast"/>
        <w:ind w:firstLineChars="200" w:firstLine="640"/>
        <w:rPr>
          <w:rFonts w:cs="仿宋_GB2312"/>
          <w:color w:val="333333"/>
        </w:rPr>
      </w:pPr>
      <w:r>
        <w:rPr>
          <w:rFonts w:cs="仿宋_GB2312" w:hint="eastAsia"/>
          <w:color w:val="333333"/>
        </w:rPr>
        <w:t>第十四条</w:t>
      </w:r>
      <w:r>
        <w:rPr>
          <w:rFonts w:cs="仿宋_GB2312"/>
          <w:color w:val="333333"/>
        </w:rPr>
        <w:t xml:space="preserve"> </w:t>
      </w:r>
      <w:r>
        <w:rPr>
          <w:rFonts w:cs="仿宋_GB2312" w:hint="eastAsia"/>
          <w:color w:val="333333"/>
        </w:rPr>
        <w:t>本细则自</w:t>
      </w:r>
      <w:r>
        <w:rPr>
          <w:rFonts w:cs="仿宋_GB2312"/>
          <w:color w:val="333333"/>
        </w:rPr>
        <w:t>2016</w:t>
      </w:r>
      <w:r>
        <w:rPr>
          <w:rFonts w:cs="仿宋_GB2312" w:hint="eastAsia"/>
          <w:color w:val="333333"/>
        </w:rPr>
        <w:t>年</w:t>
      </w:r>
      <w:r>
        <w:rPr>
          <w:rFonts w:cs="仿宋_GB2312"/>
          <w:color w:val="333333"/>
        </w:rPr>
        <w:t>1</w:t>
      </w:r>
      <w:r>
        <w:rPr>
          <w:rFonts w:cs="仿宋_GB2312" w:hint="eastAsia"/>
          <w:color w:val="333333"/>
        </w:rPr>
        <w:t>月</w:t>
      </w:r>
      <w:r>
        <w:rPr>
          <w:rFonts w:cs="仿宋_GB2312"/>
          <w:color w:val="333333"/>
        </w:rPr>
        <w:t>7</w:t>
      </w:r>
      <w:r>
        <w:rPr>
          <w:rFonts w:cs="仿宋_GB2312" w:hint="eastAsia"/>
          <w:color w:val="333333"/>
        </w:rPr>
        <w:t>日起施行，有效期</w:t>
      </w:r>
      <w:r>
        <w:rPr>
          <w:rFonts w:cs="仿宋_GB2312"/>
          <w:color w:val="333333"/>
        </w:rPr>
        <w:t>3</w:t>
      </w:r>
      <w:r>
        <w:rPr>
          <w:rFonts w:cs="仿宋_GB2312" w:hint="eastAsia"/>
          <w:color w:val="333333"/>
        </w:rPr>
        <w:t>年。</w:t>
      </w:r>
    </w:p>
    <w:p w:rsidR="00F33CFB" w:rsidRDefault="00F33CFB">
      <w:pPr>
        <w:autoSpaceDN w:val="0"/>
        <w:spacing w:line="360" w:lineRule="atLeast"/>
        <w:ind w:firstLineChars="177" w:firstLine="566"/>
        <w:rPr>
          <w:rFonts w:cs="仿宋_GB2312"/>
        </w:rPr>
      </w:pPr>
      <w:r>
        <w:rPr>
          <w:rFonts w:cs="仿宋_GB2312" w:hint="eastAsia"/>
          <w:color w:val="333333"/>
        </w:rPr>
        <w:t>第十五条</w:t>
      </w:r>
      <w:r>
        <w:rPr>
          <w:rFonts w:cs="仿宋_GB2312"/>
          <w:color w:val="333333"/>
        </w:rPr>
        <w:t xml:space="preserve">  </w:t>
      </w:r>
      <w:r>
        <w:rPr>
          <w:rFonts w:cs="仿宋_GB2312" w:hint="eastAsia"/>
          <w:color w:val="333333"/>
        </w:rPr>
        <w:t>本细则由南雄市住房和城乡规划建设局负责解释。</w:t>
      </w:r>
    </w:p>
    <w:p w:rsidR="00F33CFB" w:rsidRDefault="00F33CFB">
      <w:pPr>
        <w:pStyle w:val="NormalWeb"/>
        <w:shd w:val="clear" w:color="auto" w:fill="FFFFFF"/>
        <w:spacing w:line="375" w:lineRule="atLeast"/>
        <w:rPr>
          <w:rFonts w:ascii="仿宋" w:eastAsia="仿宋" w:hAnsi="仿宋" w:cs="Arial"/>
          <w:sz w:val="32"/>
          <w:szCs w:val="32"/>
        </w:rPr>
      </w:pPr>
    </w:p>
    <w:p w:rsidR="00F33CFB" w:rsidRDefault="00F33CFB">
      <w:pPr>
        <w:pStyle w:val="NormalWeb"/>
        <w:shd w:val="clear" w:color="auto" w:fill="FFFFFF"/>
        <w:spacing w:line="375" w:lineRule="atLeast"/>
        <w:ind w:firstLineChars="1500" w:firstLine="4800"/>
        <w:jc w:val="both"/>
        <w:rPr>
          <w:rFonts w:ascii="仿宋" w:eastAsia="仿宋" w:hAnsi="仿宋" w:cs="Arial"/>
          <w:sz w:val="32"/>
          <w:szCs w:val="32"/>
        </w:rPr>
      </w:pPr>
    </w:p>
    <w:p w:rsidR="00F33CFB" w:rsidRDefault="00F33CFB">
      <w:pPr>
        <w:widowControl/>
        <w:shd w:val="clear" w:color="auto" w:fill="FFFFFF"/>
        <w:spacing w:line="540" w:lineRule="exact"/>
        <w:ind w:rightChars="-501" w:right="-1603" w:firstLineChars="100" w:firstLine="320"/>
        <w:jc w:val="left"/>
        <w:rPr>
          <w:kern w:val="0"/>
        </w:rPr>
      </w:pPr>
    </w:p>
    <w:p w:rsidR="00F33CFB" w:rsidRDefault="00F33CFB">
      <w:pPr>
        <w:widowControl/>
        <w:shd w:val="clear" w:color="auto" w:fill="FFFFFF"/>
        <w:spacing w:line="540" w:lineRule="exact"/>
        <w:ind w:rightChars="-501" w:right="-1603" w:firstLineChars="100" w:firstLine="320"/>
        <w:jc w:val="left"/>
        <w:rPr>
          <w:kern w:val="0"/>
        </w:rPr>
      </w:pPr>
    </w:p>
    <w:p w:rsidR="00F33CFB" w:rsidRDefault="00F33CFB">
      <w:pPr>
        <w:widowControl/>
        <w:shd w:val="clear" w:color="auto" w:fill="FFFFFF"/>
        <w:spacing w:line="540" w:lineRule="exact"/>
        <w:ind w:rightChars="-501" w:right="-1603" w:firstLineChars="100" w:firstLine="320"/>
        <w:jc w:val="left"/>
        <w:rPr>
          <w:kern w:val="0"/>
        </w:rPr>
      </w:pPr>
    </w:p>
    <w:p w:rsidR="00F33CFB" w:rsidRDefault="00F33CFB">
      <w:pPr>
        <w:widowControl/>
        <w:shd w:val="clear" w:color="auto" w:fill="FFFFFF"/>
        <w:spacing w:line="540" w:lineRule="exact"/>
        <w:ind w:rightChars="-501" w:right="-1603" w:firstLineChars="100" w:firstLine="320"/>
        <w:jc w:val="left"/>
        <w:rPr>
          <w:kern w:val="0"/>
        </w:rPr>
      </w:pPr>
    </w:p>
    <w:p w:rsidR="00F33CFB" w:rsidRDefault="00F33CFB">
      <w:pPr>
        <w:widowControl/>
        <w:shd w:val="clear" w:color="auto" w:fill="FFFFFF"/>
        <w:spacing w:line="540" w:lineRule="exact"/>
        <w:ind w:rightChars="-501" w:right="-1603" w:firstLineChars="100" w:firstLine="320"/>
        <w:jc w:val="left"/>
        <w:rPr>
          <w:kern w:val="0"/>
        </w:rPr>
      </w:pPr>
    </w:p>
    <w:p w:rsidR="00F33CFB" w:rsidRDefault="00F33CFB">
      <w:pPr>
        <w:widowControl/>
        <w:shd w:val="clear" w:color="auto" w:fill="FFFFFF"/>
        <w:spacing w:line="540" w:lineRule="exact"/>
        <w:ind w:rightChars="-501" w:right="-1603" w:firstLineChars="100" w:firstLine="320"/>
        <w:jc w:val="left"/>
        <w:rPr>
          <w:kern w:val="0"/>
        </w:rPr>
      </w:pPr>
    </w:p>
    <w:p w:rsidR="00F33CFB" w:rsidRDefault="00F33CFB">
      <w:pPr>
        <w:widowControl/>
        <w:shd w:val="clear" w:color="auto" w:fill="FFFFFF"/>
        <w:spacing w:line="540" w:lineRule="exact"/>
        <w:ind w:rightChars="-501" w:right="-1603" w:firstLineChars="100" w:firstLine="320"/>
        <w:jc w:val="left"/>
        <w:rPr>
          <w:kern w:val="0"/>
        </w:rPr>
      </w:pPr>
    </w:p>
    <w:p w:rsidR="00F33CFB" w:rsidRPr="005A76A6" w:rsidRDefault="00F33CFB">
      <w:pPr>
        <w:widowControl/>
        <w:shd w:val="clear" w:color="auto" w:fill="FFFFFF"/>
        <w:spacing w:line="540" w:lineRule="exact"/>
        <w:ind w:rightChars="-501" w:right="-1603"/>
        <w:jc w:val="left"/>
        <w:rPr>
          <w:rFonts w:cs="宋体"/>
          <w:kern w:val="0"/>
          <w:sz w:val="24"/>
          <w:szCs w:val="24"/>
        </w:rPr>
      </w:pPr>
      <w:r>
        <w:rPr>
          <w:rFonts w:cs="宋体"/>
          <w:kern w:val="0"/>
          <w:sz w:val="24"/>
          <w:szCs w:val="24"/>
        </w:rPr>
        <w:t xml:space="preserve"> </w:t>
      </w:r>
    </w:p>
    <w:p w:rsidR="00F33CFB" w:rsidRDefault="00F33CFB">
      <w:pPr>
        <w:widowControl/>
        <w:shd w:val="clear" w:color="auto" w:fill="FFFFFF"/>
        <w:spacing w:line="540" w:lineRule="exact"/>
        <w:ind w:rightChars="-501" w:right="-1603"/>
        <w:jc w:val="left"/>
        <w:rPr>
          <w:kern w:val="0"/>
        </w:rPr>
      </w:pPr>
    </w:p>
    <w:p w:rsidR="00F33CFB" w:rsidRDefault="00F33CFB">
      <w:pPr>
        <w:widowControl/>
        <w:shd w:val="clear" w:color="auto" w:fill="FFFFFF"/>
        <w:spacing w:line="540" w:lineRule="exact"/>
        <w:ind w:rightChars="-501" w:right="-1603"/>
        <w:jc w:val="left"/>
      </w:pPr>
      <w:r>
        <w:rPr>
          <w:noProof/>
        </w:rPr>
        <w:pict>
          <v:line id="_x0000_s1033" style="position:absolute;z-index:251658752" from="2.1pt,31.35pt" to="416.8pt,31.35pt"/>
        </w:pict>
      </w:r>
      <w:r>
        <w:rPr>
          <w:noProof/>
        </w:rPr>
        <w:pict>
          <v:line id="_x0000_s1034" style="position:absolute;z-index:251656704" from="2.1pt,.3pt" to="416.8pt,.3pt"/>
        </w:pict>
      </w:r>
      <w:r>
        <w:rPr>
          <w:rFonts w:hint="eastAsia"/>
          <w:kern w:val="0"/>
        </w:rPr>
        <w:t>南雄市人民政府办公室</w:t>
      </w:r>
      <w:r>
        <w:rPr>
          <w:kern w:val="0"/>
        </w:rPr>
        <w:t xml:space="preserve">            </w:t>
      </w:r>
      <w:smartTag w:uri="urn:schemas-microsoft-com:office:smarttags" w:element="chsdate">
        <w:smartTagPr>
          <w:attr w:name="IsROCDate" w:val="False"/>
          <w:attr w:name="IsLunarDate" w:val="False"/>
          <w:attr w:name="Day" w:val="7"/>
          <w:attr w:name="Month" w:val="1"/>
          <w:attr w:name="Year" w:val="2016"/>
        </w:smartTagPr>
        <w:r>
          <w:rPr>
            <w:kern w:val="0"/>
          </w:rPr>
          <w:t>2016</w:t>
        </w:r>
        <w:r>
          <w:rPr>
            <w:rFonts w:hint="eastAsia"/>
            <w:kern w:val="0"/>
          </w:rPr>
          <w:t>年</w:t>
        </w:r>
        <w:r>
          <w:rPr>
            <w:kern w:val="0"/>
          </w:rPr>
          <w:t>1</w:t>
        </w:r>
        <w:r>
          <w:rPr>
            <w:rFonts w:hint="eastAsia"/>
            <w:kern w:val="0"/>
          </w:rPr>
          <w:t>月</w:t>
        </w:r>
        <w:r>
          <w:rPr>
            <w:kern w:val="0"/>
          </w:rPr>
          <w:t>7</w:t>
        </w:r>
        <w:r>
          <w:rPr>
            <w:rFonts w:hint="eastAsia"/>
            <w:kern w:val="0"/>
          </w:rPr>
          <w:t>日</w:t>
        </w:r>
      </w:smartTag>
      <w:r>
        <w:rPr>
          <w:rFonts w:hint="eastAsia"/>
          <w:kern w:val="0"/>
        </w:rPr>
        <w:t>印发</w:t>
      </w:r>
      <w:r>
        <w:rPr>
          <w:noProof/>
        </w:rPr>
        <w:pict>
          <v:line id="_x0000_s1035" style="position:absolute;z-index:251657728;mso-position-horizontal-relative:text;mso-position-vertical-relative:text" from="2.1pt,271.05pt" to="416.8pt,271.05pt"/>
        </w:pict>
      </w:r>
    </w:p>
    <w:sectPr w:rsidR="00F33CFB" w:rsidSect="0089770E">
      <w:headerReference w:type="default" r:id="rId11"/>
      <w:footerReference w:type="default" r:id="rId12"/>
      <w:pgSz w:w="11906" w:h="16838"/>
      <w:pgMar w:top="1440" w:right="1797" w:bottom="1021"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CFB" w:rsidRDefault="00F33CFB" w:rsidP="00BA3C57">
      <w:r>
        <w:separator/>
      </w:r>
    </w:p>
  </w:endnote>
  <w:endnote w:type="continuationSeparator" w:id="0">
    <w:p w:rsidR="00F33CFB" w:rsidRDefault="00F33CFB" w:rsidP="00BA3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0000000000000000000"/>
    <w:charset w:val="86"/>
    <w:family w:val="auto"/>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decorative"/>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FB" w:rsidRDefault="00F33CFB">
    <w:pPr>
      <w:pStyle w:val="Footer"/>
      <w:jc w:val="right"/>
    </w:pPr>
    <w:r>
      <w:rPr>
        <w:sz w:val="32"/>
        <w:szCs w:val="32"/>
      </w:rPr>
      <w:fldChar w:fldCharType="begin"/>
    </w:r>
    <w:r>
      <w:rPr>
        <w:sz w:val="32"/>
        <w:szCs w:val="32"/>
      </w:rPr>
      <w:instrText xml:space="preserve"> PAGE   \* MERGEFORMAT </w:instrText>
    </w:r>
    <w:r>
      <w:rPr>
        <w:sz w:val="32"/>
        <w:szCs w:val="32"/>
      </w:rPr>
      <w:fldChar w:fldCharType="separate"/>
    </w:r>
    <w:r w:rsidRPr="00F0136C">
      <w:rPr>
        <w:noProof/>
        <w:sz w:val="32"/>
        <w:szCs w:val="32"/>
        <w:lang w:val="zh-CN"/>
      </w:rPr>
      <w:t>-</w:t>
    </w:r>
    <w:r>
      <w:rPr>
        <w:noProof/>
        <w:sz w:val="32"/>
        <w:szCs w:val="32"/>
      </w:rPr>
      <w:t xml:space="preserve"> 4 -</w:t>
    </w:r>
    <w:r>
      <w:rPr>
        <w:sz w:val="32"/>
        <w:szCs w:val="32"/>
      </w:rPr>
      <w:fldChar w:fldCharType="end"/>
    </w:r>
  </w:p>
  <w:p w:rsidR="00F33CFB" w:rsidRDefault="00F33C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CFB" w:rsidRDefault="00F33CFB" w:rsidP="00BA3C57">
      <w:r>
        <w:separator/>
      </w:r>
    </w:p>
  </w:footnote>
  <w:footnote w:type="continuationSeparator" w:id="0">
    <w:p w:rsidR="00F33CFB" w:rsidRDefault="00F33CFB" w:rsidP="00BA3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CFB" w:rsidRDefault="00F33CFB" w:rsidP="00F0136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7"/>
      <w:numFmt w:val="chineseCounting"/>
      <w:suff w:val="space"/>
      <w:lvlText w:val="第%1条"/>
      <w:lvlJc w:val="left"/>
      <w:rPr>
        <w:rFonts w:cs="Times New Roman"/>
      </w:rPr>
    </w:lvl>
  </w:abstractNum>
  <w:abstractNum w:abstractNumId="1">
    <w:nsid w:val="0000000B"/>
    <w:multiLevelType w:val="singleLevel"/>
    <w:tmpl w:val="0000000B"/>
    <w:lvl w:ilvl="0">
      <w:start w:val="1"/>
      <w:numFmt w:val="chineseCounting"/>
      <w:suff w:val="nothing"/>
      <w:lvlText w:val="（%1）"/>
      <w:lvlJc w:val="left"/>
      <w:rPr>
        <w:rFonts w:cs="Times New Roman"/>
      </w:rPr>
    </w:lvl>
  </w:abstractNum>
  <w:abstractNum w:abstractNumId="2">
    <w:nsid w:val="4E931B61"/>
    <w:multiLevelType w:val="multilevel"/>
    <w:tmpl w:val="4E931B61"/>
    <w:lvl w:ilvl="0">
      <w:start w:val="5"/>
      <w:numFmt w:val="japaneseCounting"/>
      <w:lvlText w:val="第%1条"/>
      <w:lvlJc w:val="left"/>
      <w:pPr>
        <w:tabs>
          <w:tab w:val="left" w:pos="1924"/>
        </w:tabs>
        <w:ind w:left="1924" w:hanging="1284"/>
      </w:pPr>
      <w:rPr>
        <w:rFonts w:cs="Times New Roman" w:hint="default"/>
      </w:rPr>
    </w:lvl>
    <w:lvl w:ilvl="1" w:tentative="1">
      <w:start w:val="1"/>
      <w:numFmt w:val="lowerLetter"/>
      <w:lvlText w:val="%2)"/>
      <w:lvlJc w:val="left"/>
      <w:pPr>
        <w:tabs>
          <w:tab w:val="left" w:pos="1480"/>
        </w:tabs>
        <w:ind w:left="1480" w:hanging="420"/>
      </w:pPr>
      <w:rPr>
        <w:rFonts w:cs="Times New Roman"/>
      </w:rPr>
    </w:lvl>
    <w:lvl w:ilvl="2" w:tentative="1">
      <w:start w:val="1"/>
      <w:numFmt w:val="lowerRoman"/>
      <w:lvlText w:val="%3."/>
      <w:lvlJc w:val="right"/>
      <w:pPr>
        <w:tabs>
          <w:tab w:val="left" w:pos="1900"/>
        </w:tabs>
        <w:ind w:left="1900" w:hanging="420"/>
      </w:pPr>
      <w:rPr>
        <w:rFonts w:cs="Times New Roman"/>
      </w:rPr>
    </w:lvl>
    <w:lvl w:ilvl="3" w:tentative="1">
      <w:start w:val="1"/>
      <w:numFmt w:val="decimal"/>
      <w:lvlText w:val="%4."/>
      <w:lvlJc w:val="left"/>
      <w:pPr>
        <w:tabs>
          <w:tab w:val="left" w:pos="2320"/>
        </w:tabs>
        <w:ind w:left="2320" w:hanging="420"/>
      </w:pPr>
      <w:rPr>
        <w:rFonts w:cs="Times New Roman"/>
      </w:rPr>
    </w:lvl>
    <w:lvl w:ilvl="4" w:tentative="1">
      <w:start w:val="1"/>
      <w:numFmt w:val="lowerLetter"/>
      <w:lvlText w:val="%5)"/>
      <w:lvlJc w:val="left"/>
      <w:pPr>
        <w:tabs>
          <w:tab w:val="left" w:pos="2740"/>
        </w:tabs>
        <w:ind w:left="2740" w:hanging="420"/>
      </w:pPr>
      <w:rPr>
        <w:rFonts w:cs="Times New Roman"/>
      </w:rPr>
    </w:lvl>
    <w:lvl w:ilvl="5" w:tentative="1">
      <w:start w:val="1"/>
      <w:numFmt w:val="lowerRoman"/>
      <w:lvlText w:val="%6."/>
      <w:lvlJc w:val="right"/>
      <w:pPr>
        <w:tabs>
          <w:tab w:val="left" w:pos="3160"/>
        </w:tabs>
        <w:ind w:left="3160" w:hanging="420"/>
      </w:pPr>
      <w:rPr>
        <w:rFonts w:cs="Times New Roman"/>
      </w:rPr>
    </w:lvl>
    <w:lvl w:ilvl="6" w:tentative="1">
      <w:start w:val="1"/>
      <w:numFmt w:val="decimal"/>
      <w:lvlText w:val="%7."/>
      <w:lvlJc w:val="left"/>
      <w:pPr>
        <w:tabs>
          <w:tab w:val="left" w:pos="3580"/>
        </w:tabs>
        <w:ind w:left="3580" w:hanging="420"/>
      </w:pPr>
      <w:rPr>
        <w:rFonts w:cs="Times New Roman"/>
      </w:rPr>
    </w:lvl>
    <w:lvl w:ilvl="7" w:tentative="1">
      <w:start w:val="1"/>
      <w:numFmt w:val="lowerLetter"/>
      <w:lvlText w:val="%8)"/>
      <w:lvlJc w:val="left"/>
      <w:pPr>
        <w:tabs>
          <w:tab w:val="left" w:pos="4000"/>
        </w:tabs>
        <w:ind w:left="4000" w:hanging="420"/>
      </w:pPr>
      <w:rPr>
        <w:rFonts w:cs="Times New Roman"/>
      </w:rPr>
    </w:lvl>
    <w:lvl w:ilvl="8" w:tentative="1">
      <w:start w:val="1"/>
      <w:numFmt w:val="lowerRoman"/>
      <w:lvlText w:val="%9."/>
      <w:lvlJc w:val="right"/>
      <w:pPr>
        <w:tabs>
          <w:tab w:val="left" w:pos="4420"/>
        </w:tabs>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Krw3HiV9WVG4aKUCPzvzIFHlvO4=" w:salt="2H0ivvQ5aoo4RRZhshZ4Tw=="/>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511"/>
    <w:rsid w:val="00024995"/>
    <w:rsid w:val="0004163B"/>
    <w:rsid w:val="000470EB"/>
    <w:rsid w:val="00060BBD"/>
    <w:rsid w:val="00065599"/>
    <w:rsid w:val="000726BF"/>
    <w:rsid w:val="000823F0"/>
    <w:rsid w:val="00083021"/>
    <w:rsid w:val="00095263"/>
    <w:rsid w:val="000B7F66"/>
    <w:rsid w:val="000C70FF"/>
    <w:rsid w:val="000F6226"/>
    <w:rsid w:val="00113219"/>
    <w:rsid w:val="00115A2C"/>
    <w:rsid w:val="001208FE"/>
    <w:rsid w:val="001255FC"/>
    <w:rsid w:val="00140F5D"/>
    <w:rsid w:val="0014318D"/>
    <w:rsid w:val="00152AF0"/>
    <w:rsid w:val="0016304E"/>
    <w:rsid w:val="0019345F"/>
    <w:rsid w:val="001A7AC5"/>
    <w:rsid w:val="001B281F"/>
    <w:rsid w:val="001E15E7"/>
    <w:rsid w:val="001F4138"/>
    <w:rsid w:val="001F6E4F"/>
    <w:rsid w:val="0021018A"/>
    <w:rsid w:val="00220CBB"/>
    <w:rsid w:val="002216A0"/>
    <w:rsid w:val="00234015"/>
    <w:rsid w:val="00237511"/>
    <w:rsid w:val="00241E3A"/>
    <w:rsid w:val="00254511"/>
    <w:rsid w:val="00277271"/>
    <w:rsid w:val="0028531D"/>
    <w:rsid w:val="002A37BC"/>
    <w:rsid w:val="002E348B"/>
    <w:rsid w:val="002E6C5A"/>
    <w:rsid w:val="00306851"/>
    <w:rsid w:val="0031751D"/>
    <w:rsid w:val="00320D18"/>
    <w:rsid w:val="00321E9F"/>
    <w:rsid w:val="003221D1"/>
    <w:rsid w:val="003364F8"/>
    <w:rsid w:val="003765E8"/>
    <w:rsid w:val="00386019"/>
    <w:rsid w:val="00396DA3"/>
    <w:rsid w:val="003A6B8D"/>
    <w:rsid w:val="003B1D8B"/>
    <w:rsid w:val="003B7857"/>
    <w:rsid w:val="003B7A74"/>
    <w:rsid w:val="003C635A"/>
    <w:rsid w:val="003D00DE"/>
    <w:rsid w:val="003D2406"/>
    <w:rsid w:val="003D774E"/>
    <w:rsid w:val="003E7BC5"/>
    <w:rsid w:val="003F7084"/>
    <w:rsid w:val="00402A6A"/>
    <w:rsid w:val="00404E0F"/>
    <w:rsid w:val="004144E4"/>
    <w:rsid w:val="00416EBA"/>
    <w:rsid w:val="0042063F"/>
    <w:rsid w:val="00446AEB"/>
    <w:rsid w:val="00456BFB"/>
    <w:rsid w:val="00474DB2"/>
    <w:rsid w:val="00475314"/>
    <w:rsid w:val="004A4AB5"/>
    <w:rsid w:val="004D51F7"/>
    <w:rsid w:val="004D5CEE"/>
    <w:rsid w:val="004F1F23"/>
    <w:rsid w:val="004F6C41"/>
    <w:rsid w:val="00503604"/>
    <w:rsid w:val="00512408"/>
    <w:rsid w:val="0051612A"/>
    <w:rsid w:val="00524BF7"/>
    <w:rsid w:val="005254CB"/>
    <w:rsid w:val="005338B3"/>
    <w:rsid w:val="0053496E"/>
    <w:rsid w:val="005461DF"/>
    <w:rsid w:val="00554097"/>
    <w:rsid w:val="00555E8F"/>
    <w:rsid w:val="005A1CBF"/>
    <w:rsid w:val="005A76A6"/>
    <w:rsid w:val="005B6EA4"/>
    <w:rsid w:val="005C29D4"/>
    <w:rsid w:val="005D0591"/>
    <w:rsid w:val="005E2E8C"/>
    <w:rsid w:val="005E4974"/>
    <w:rsid w:val="005F6FED"/>
    <w:rsid w:val="00602926"/>
    <w:rsid w:val="00611F66"/>
    <w:rsid w:val="0062376D"/>
    <w:rsid w:val="00631CBA"/>
    <w:rsid w:val="00636FA3"/>
    <w:rsid w:val="00650EEA"/>
    <w:rsid w:val="0066611E"/>
    <w:rsid w:val="00674B73"/>
    <w:rsid w:val="006B68E3"/>
    <w:rsid w:val="007100A2"/>
    <w:rsid w:val="00730B40"/>
    <w:rsid w:val="007773A4"/>
    <w:rsid w:val="00790A20"/>
    <w:rsid w:val="007A09A6"/>
    <w:rsid w:val="007A3B7E"/>
    <w:rsid w:val="007B21BE"/>
    <w:rsid w:val="007C0592"/>
    <w:rsid w:val="007D37E4"/>
    <w:rsid w:val="007E66D9"/>
    <w:rsid w:val="007F7D58"/>
    <w:rsid w:val="008018B9"/>
    <w:rsid w:val="0081097C"/>
    <w:rsid w:val="00812F31"/>
    <w:rsid w:val="00817A9D"/>
    <w:rsid w:val="0082527B"/>
    <w:rsid w:val="008315E9"/>
    <w:rsid w:val="0083351D"/>
    <w:rsid w:val="00834867"/>
    <w:rsid w:val="00850ED7"/>
    <w:rsid w:val="00853C88"/>
    <w:rsid w:val="00891990"/>
    <w:rsid w:val="0089770E"/>
    <w:rsid w:val="0089791A"/>
    <w:rsid w:val="008C0E40"/>
    <w:rsid w:val="008C6FFF"/>
    <w:rsid w:val="008D39AA"/>
    <w:rsid w:val="008D4FBF"/>
    <w:rsid w:val="008D77A9"/>
    <w:rsid w:val="008E213B"/>
    <w:rsid w:val="008F2DCF"/>
    <w:rsid w:val="008F53F8"/>
    <w:rsid w:val="008F67A7"/>
    <w:rsid w:val="0090198D"/>
    <w:rsid w:val="00902C8D"/>
    <w:rsid w:val="009033E8"/>
    <w:rsid w:val="00914943"/>
    <w:rsid w:val="00935B20"/>
    <w:rsid w:val="00944A30"/>
    <w:rsid w:val="00952B13"/>
    <w:rsid w:val="00973119"/>
    <w:rsid w:val="00976E57"/>
    <w:rsid w:val="009A1F68"/>
    <w:rsid w:val="009A3662"/>
    <w:rsid w:val="009F2D8D"/>
    <w:rsid w:val="009F4C65"/>
    <w:rsid w:val="009F66F5"/>
    <w:rsid w:val="00A05F06"/>
    <w:rsid w:val="00A6512E"/>
    <w:rsid w:val="00A67077"/>
    <w:rsid w:val="00A859B3"/>
    <w:rsid w:val="00A8635E"/>
    <w:rsid w:val="00AB511B"/>
    <w:rsid w:val="00AE5E9D"/>
    <w:rsid w:val="00B0337B"/>
    <w:rsid w:val="00B16D88"/>
    <w:rsid w:val="00B2137A"/>
    <w:rsid w:val="00B40DE8"/>
    <w:rsid w:val="00B74CD2"/>
    <w:rsid w:val="00BA3C57"/>
    <w:rsid w:val="00BB00A9"/>
    <w:rsid w:val="00BC387A"/>
    <w:rsid w:val="00BD3E25"/>
    <w:rsid w:val="00C04AB3"/>
    <w:rsid w:val="00C36183"/>
    <w:rsid w:val="00C41618"/>
    <w:rsid w:val="00C57F4C"/>
    <w:rsid w:val="00C613DA"/>
    <w:rsid w:val="00C70293"/>
    <w:rsid w:val="00C71BD4"/>
    <w:rsid w:val="00CB0CC8"/>
    <w:rsid w:val="00CC2C45"/>
    <w:rsid w:val="00CC3591"/>
    <w:rsid w:val="00CD215F"/>
    <w:rsid w:val="00CD5F55"/>
    <w:rsid w:val="00CE5291"/>
    <w:rsid w:val="00CE7F39"/>
    <w:rsid w:val="00D002C1"/>
    <w:rsid w:val="00D1474D"/>
    <w:rsid w:val="00D14D05"/>
    <w:rsid w:val="00D21EB4"/>
    <w:rsid w:val="00D327E2"/>
    <w:rsid w:val="00D32F3E"/>
    <w:rsid w:val="00D4169E"/>
    <w:rsid w:val="00D50AFA"/>
    <w:rsid w:val="00D71173"/>
    <w:rsid w:val="00D77D76"/>
    <w:rsid w:val="00D85506"/>
    <w:rsid w:val="00D8637B"/>
    <w:rsid w:val="00DA45D4"/>
    <w:rsid w:val="00DD0575"/>
    <w:rsid w:val="00DD5C3E"/>
    <w:rsid w:val="00E119D1"/>
    <w:rsid w:val="00E22BAD"/>
    <w:rsid w:val="00E26D97"/>
    <w:rsid w:val="00E51015"/>
    <w:rsid w:val="00E55DB6"/>
    <w:rsid w:val="00E6193B"/>
    <w:rsid w:val="00E75C0A"/>
    <w:rsid w:val="00EA123C"/>
    <w:rsid w:val="00EB2AD0"/>
    <w:rsid w:val="00EB3FF0"/>
    <w:rsid w:val="00EB7DB5"/>
    <w:rsid w:val="00EE1A46"/>
    <w:rsid w:val="00EF4922"/>
    <w:rsid w:val="00EF6981"/>
    <w:rsid w:val="00F0136C"/>
    <w:rsid w:val="00F0515B"/>
    <w:rsid w:val="00F07548"/>
    <w:rsid w:val="00F23074"/>
    <w:rsid w:val="00F25A5D"/>
    <w:rsid w:val="00F316CC"/>
    <w:rsid w:val="00F33CFB"/>
    <w:rsid w:val="00F41D82"/>
    <w:rsid w:val="00F42E21"/>
    <w:rsid w:val="00F54229"/>
    <w:rsid w:val="00F6063D"/>
    <w:rsid w:val="00F97EC9"/>
    <w:rsid w:val="00FA4ACF"/>
    <w:rsid w:val="00FA4C33"/>
    <w:rsid w:val="00FC096D"/>
    <w:rsid w:val="00FD7900"/>
    <w:rsid w:val="2F7806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C57"/>
    <w:pPr>
      <w:widowControl w:val="0"/>
      <w:jc w:val="both"/>
    </w:pPr>
    <w:rPr>
      <w:rFonts w:ascii="仿宋" w:eastAsia="仿宋" w:hAnsi="仿宋"/>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A3C57"/>
    <w:pPr>
      <w:ind w:leftChars="2500" w:left="100"/>
    </w:pPr>
  </w:style>
  <w:style w:type="character" w:customStyle="1" w:styleId="DateChar">
    <w:name w:val="Date Char"/>
    <w:basedOn w:val="DefaultParagraphFont"/>
    <w:link w:val="Date"/>
    <w:uiPriority w:val="99"/>
    <w:semiHidden/>
    <w:locked/>
    <w:rsid w:val="00BA3C57"/>
    <w:rPr>
      <w:rFonts w:cs="Times New Roman"/>
    </w:rPr>
  </w:style>
  <w:style w:type="paragraph" w:styleId="BalloonText">
    <w:name w:val="Balloon Text"/>
    <w:basedOn w:val="Normal"/>
    <w:link w:val="BalloonTextChar"/>
    <w:uiPriority w:val="99"/>
    <w:rsid w:val="00BA3C57"/>
    <w:rPr>
      <w:sz w:val="18"/>
      <w:szCs w:val="18"/>
    </w:rPr>
  </w:style>
  <w:style w:type="character" w:customStyle="1" w:styleId="BalloonTextChar">
    <w:name w:val="Balloon Text Char"/>
    <w:basedOn w:val="DefaultParagraphFont"/>
    <w:link w:val="BalloonText"/>
    <w:uiPriority w:val="99"/>
    <w:semiHidden/>
    <w:locked/>
    <w:rsid w:val="00BA3C57"/>
    <w:rPr>
      <w:rFonts w:cs="Times New Roman"/>
      <w:sz w:val="18"/>
      <w:szCs w:val="18"/>
    </w:rPr>
  </w:style>
  <w:style w:type="paragraph" w:styleId="Footer">
    <w:name w:val="footer"/>
    <w:basedOn w:val="Normal"/>
    <w:link w:val="FooterChar"/>
    <w:uiPriority w:val="99"/>
    <w:rsid w:val="00BA3C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A3C57"/>
    <w:rPr>
      <w:rFonts w:cs="Times New Roman"/>
      <w:sz w:val="18"/>
      <w:szCs w:val="18"/>
    </w:rPr>
  </w:style>
  <w:style w:type="paragraph" w:styleId="Header">
    <w:name w:val="header"/>
    <w:basedOn w:val="Normal"/>
    <w:link w:val="HeaderChar"/>
    <w:uiPriority w:val="99"/>
    <w:rsid w:val="00BA3C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A3C57"/>
    <w:rPr>
      <w:rFonts w:cs="Times New Roman"/>
      <w:sz w:val="18"/>
      <w:szCs w:val="18"/>
    </w:rPr>
  </w:style>
  <w:style w:type="paragraph" w:styleId="NormalWeb">
    <w:name w:val="Normal (Web)"/>
    <w:basedOn w:val="Normal"/>
    <w:uiPriority w:val="99"/>
    <w:rsid w:val="00BA3C57"/>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335</Words>
  <Characters>1911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MC SYSTEM</cp:lastModifiedBy>
  <cp:revision>7</cp:revision>
  <cp:lastPrinted>2016-01-11T09:21:00Z</cp:lastPrinted>
  <dcterms:created xsi:type="dcterms:W3CDTF">2016-01-12T07:30:00Z</dcterms:created>
  <dcterms:modified xsi:type="dcterms:W3CDTF">2016-01-12T08:49:00Z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