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始兴县博物馆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widowControl/>
        <w:wordWrap w:val="0"/>
        <w:spacing w:line="600" w:lineRule="exact"/>
        <w:ind w:firstLine="640"/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lang w:eastAsia="zh-CN"/>
        </w:rPr>
        <w:t>一、总体情况</w:t>
      </w:r>
    </w:p>
    <w:p>
      <w:pPr>
        <w:pStyle w:val="5"/>
        <w:widowControl/>
        <w:wordWrap w:val="0"/>
        <w:spacing w:line="600" w:lineRule="exact"/>
        <w:ind w:firstLine="640"/>
        <w:rPr>
          <w:sz w:val="32"/>
          <w:szCs w:val="32"/>
        </w:rPr>
      </w:pPr>
      <w:r>
        <w:rPr>
          <w:rFonts w:ascii="仿宋" w:hAnsi="仿宋" w:eastAsia="仿宋" w:cs="仿宋"/>
          <w:color w:val="333333"/>
          <w:sz w:val="32"/>
          <w:szCs w:val="32"/>
        </w:rPr>
        <w:t>我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馆</w:t>
      </w:r>
      <w:r>
        <w:rPr>
          <w:rFonts w:ascii="仿宋" w:hAnsi="仿宋" w:eastAsia="仿宋" w:cs="仿宋"/>
          <w:color w:val="333333"/>
          <w:sz w:val="32"/>
          <w:szCs w:val="32"/>
        </w:rPr>
        <w:t>切实按照《中华人民共和国政府信息公开条例》（以下简称《条例》）和《韶关市政府信息公开办法》的要求，加强民主监督，提高依法行政水平，增强工作透明度，密切联系群众的宗旨各项工作取得了一定成效，现将我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馆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201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年度政府信息公开工作年度报告汇报如下：</w:t>
      </w:r>
    </w:p>
    <w:p>
      <w:pPr>
        <w:pStyle w:val="5"/>
        <w:widowControl/>
        <w:wordWrap w:val="0"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领导重视，机制健全</w:t>
      </w:r>
    </w:p>
    <w:p>
      <w:pPr>
        <w:pStyle w:val="5"/>
        <w:widowControl/>
        <w:wordWrap w:val="0"/>
        <w:spacing w:line="600" w:lineRule="exact"/>
        <w:ind w:firstLine="640"/>
        <w:rPr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我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馆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高度重视政府信息公开机制的建立健全工作，成立了以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庞敏副馆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长任组长，各室负责人为成员的政府信息公开工作领导小组，切实保证了政府信息公开领导力量。每条政府信息产生时就由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馆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主要领导审批时明确该信息为“主动公开”、“依申请公开”还是“不予以公开”，对不予公开的说明具体理由。</w:t>
      </w:r>
    </w:p>
    <w:p>
      <w:pPr>
        <w:pStyle w:val="5"/>
        <w:widowControl/>
        <w:wordWrap w:val="0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主动公开政府信息情况</w:t>
      </w:r>
    </w:p>
    <w:p>
      <w:pPr>
        <w:pStyle w:val="5"/>
        <w:widowControl/>
        <w:wordWrap w:val="0"/>
        <w:ind w:firstLine="640"/>
        <w:rPr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为满足信息公开工作的需要，达到公开的效果，我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馆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按照县政府信息公开工作领导小组办公室文件精神，认真做好公开工作。截止201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年12月，在“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广东政府网站集约化平台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”网站发布政府信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条，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所有主动公开信息都及时上网公开。</w:t>
      </w:r>
    </w:p>
    <w:p>
      <w:pPr>
        <w:pStyle w:val="5"/>
        <w:widowControl/>
        <w:wordWrap w:val="0"/>
        <w:ind w:firstLine="640"/>
        <w:rPr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为方便公众了解信息，我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馆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在网站上公布《目录》、《指南》和信息内容，并每月及时更新公开内容。同时，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开通了“微信公众号”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充分利用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公众号的便利，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进行信息报道、事务公告、政策宣传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、活动预告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等，让不同层次的群众通过不同渠道获取信息。</w:t>
      </w:r>
    </w:p>
    <w:p>
      <w:pPr>
        <w:pStyle w:val="5"/>
        <w:widowControl/>
        <w:numPr>
          <w:ilvl w:val="0"/>
          <w:numId w:val="1"/>
        </w:numPr>
        <w:wordWrap w:val="0"/>
        <w:ind w:firstLine="640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主动公开政府信息的主要类别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有四大项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基本情况：（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1)机构概况，（2）领导班子成员及责任分工；（3）服务：预约服务、导览服务；（4）活动资讯。</w:t>
      </w:r>
    </w:p>
    <w:p>
      <w:pPr>
        <w:pStyle w:val="5"/>
        <w:widowControl/>
        <w:numPr>
          <w:numId w:val="0"/>
        </w:numPr>
        <w:wordWrap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依申请公开政府信息和不予公开政府信息情况</w:t>
      </w:r>
    </w:p>
    <w:p>
      <w:pPr>
        <w:pStyle w:val="5"/>
        <w:widowControl/>
        <w:wordWrap w:val="0"/>
        <w:spacing w:line="560" w:lineRule="atLeast"/>
        <w:ind w:firstLine="640"/>
        <w:rPr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我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馆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申请公开政府信息场所设在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馆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办公室，各项工作运行正常，201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年度发布依申请公开政府信息0条。</w:t>
      </w:r>
    </w:p>
    <w:p>
      <w:pPr>
        <w:pStyle w:val="5"/>
        <w:widowControl/>
        <w:wordWrap w:val="0"/>
        <w:spacing w:line="560" w:lineRule="atLeast"/>
        <w:ind w:firstLine="640"/>
        <w:rPr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属于国家秘密、商业秘密、个人隐私、工作秘密的信息不予公开。</w:t>
      </w:r>
    </w:p>
    <w:p>
      <w:pPr>
        <w:pStyle w:val="5"/>
        <w:widowControl/>
        <w:wordWrap w:val="0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政府信息公开的收费及减免情况</w:t>
      </w:r>
    </w:p>
    <w:p>
      <w:pPr>
        <w:pStyle w:val="5"/>
        <w:widowControl/>
        <w:wordWrap w:val="0"/>
        <w:ind w:firstLine="640"/>
        <w:rPr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我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馆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信息公开工作不收取任何费用。</w:t>
      </w:r>
    </w:p>
    <w:p>
      <w:pPr>
        <w:pStyle w:val="5"/>
        <w:widowControl/>
        <w:wordWrap w:val="0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因政府信息公开申请行政复议、诉讼和申诉情况</w:t>
      </w:r>
    </w:p>
    <w:p>
      <w:pPr>
        <w:pStyle w:val="5"/>
        <w:widowControl/>
        <w:wordWrap w:val="0"/>
        <w:ind w:firstLine="640"/>
        <w:rPr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未发生因政府信息公开而申请行政复议或提起行政诉讼的情况。</w:t>
      </w:r>
    </w:p>
    <w:p>
      <w:pPr>
        <w:pStyle w:val="5"/>
        <w:widowControl/>
        <w:wordWrap w:val="0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存在的主要问题和改进措施</w:t>
      </w:r>
    </w:p>
    <w:p>
      <w:pPr>
        <w:pStyle w:val="5"/>
        <w:widowControl/>
        <w:wordWrap w:val="0"/>
        <w:ind w:firstLine="640"/>
        <w:rPr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存在问题：一是信息公开内容亟需进一步丰富，不够及时；二是信息公开的内容有待进一步完善。</w:t>
      </w:r>
    </w:p>
    <w:p>
      <w:pPr>
        <w:pStyle w:val="5"/>
        <w:widowControl/>
        <w:wordWrap w:val="0"/>
        <w:ind w:firstLine="640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改进措施：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1、针对存在问题，继续加强对《条例》及省市有关文件的学习，切实加强政府信息公开各项保障措施，提高公开意识和政策法律水平，丰富和完善公开内容。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2、进一步发挥好我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馆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的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微信公众号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，提高群众的认知度和认可度。继续及时、准确公布我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馆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的各项信息，方便群众文化的动态,结合我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馆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工作实际情况，不断提高工作水平。</w:t>
      </w:r>
    </w:p>
    <w:p>
      <w:pPr>
        <w:pStyle w:val="5"/>
        <w:widowControl/>
        <w:wordWrap w:val="0"/>
        <w:ind w:firstLine="640"/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lang w:eastAsia="zh-CN"/>
        </w:rPr>
        <w:t>二、主动公开政府信息情况</w:t>
      </w:r>
    </w:p>
    <w:tbl>
      <w:tblPr>
        <w:tblStyle w:val="3"/>
        <w:tblW w:w="81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8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8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8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8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8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8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8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8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8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8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8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8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8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8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8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8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8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8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8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8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056"/>
        <w:gridCol w:w="1944"/>
        <w:gridCol w:w="778"/>
        <w:gridCol w:w="727"/>
        <w:gridCol w:w="727"/>
        <w:gridCol w:w="779"/>
        <w:gridCol w:w="922"/>
        <w:gridCol w:w="688"/>
        <w:gridCol w:w="67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自然人</w:t>
            </w: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法人或其他组织</w:t>
            </w:r>
          </w:p>
        </w:tc>
        <w:tc>
          <w:tcPr>
            <w:tcW w:w="67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商业企业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科研机构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社会公益组织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其他</w:t>
            </w:r>
          </w:p>
        </w:tc>
        <w:tc>
          <w:tcPr>
            <w:tcW w:w="67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三、本年度办理结果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2"/>
                <w:szCs w:val="40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val="en-US" w:eastAsia="zh-CN" w:bidi="ar"/>
              </w:rPr>
              <w:t>（一）予以公开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 w:bidi="ar"/>
              </w:rPr>
              <w:t>（三）不予公开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 w:bidi="ar"/>
              </w:rPr>
              <w:t>1.属于国家秘密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 w:bidi="ar"/>
              </w:rPr>
              <w:t>2.其他法律行政法规禁止公开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 w:bidi="ar"/>
              </w:rPr>
              <w:t>3.危及“三安全一稳定”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 w:bidi="ar"/>
              </w:rPr>
              <w:t>4.保护第三方合法权益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 w:bidi="ar"/>
              </w:rPr>
              <w:t>5.属于三类内部事务信息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 w:bidi="ar"/>
              </w:rPr>
              <w:t>6.属于四类过程性信息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 w:bidi="ar"/>
              </w:rPr>
              <w:t>7.属于行政执法案卷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 w:bidi="ar"/>
              </w:rPr>
              <w:t>8.属于行政查询事项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 w:bidi="ar"/>
              </w:rPr>
              <w:t>（四）无法提供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 w:bidi="ar"/>
              </w:rPr>
              <w:t>1.本机关不掌握相关政府信息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 w:bidi="ar"/>
              </w:rPr>
              <w:t>2.没有现成信息需要另行制作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 w:bidi="ar"/>
              </w:rPr>
              <w:t>3.补正后申请内容仍不明确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 w:bidi="ar"/>
              </w:rPr>
              <w:t>（五）不予处理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 w:bidi="ar"/>
              </w:rPr>
              <w:t>1.信访举报投诉类申请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 w:bidi="ar"/>
              </w:rPr>
              <w:t>2.重复申请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 w:bidi="ar"/>
              </w:rPr>
              <w:t>3.要求提供公开出版物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 w:bidi="ar"/>
              </w:rPr>
              <w:t>4.无正当理由大量反复申请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 w:bidi="ar"/>
              </w:rPr>
              <w:t>（六）其他处理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 w:bidi="ar"/>
              </w:rPr>
              <w:t>（七）总计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四、结转下年度继续办理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32"/>
                <w:szCs w:val="4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40"/>
                <w:szCs w:val="40"/>
                <w:lang w:val="en-US" w:eastAsia="zh-CN"/>
              </w:rPr>
            </w:pPr>
            <w:r>
              <w:rPr>
                <w:rFonts w:hint="eastAsia" w:ascii="宋体"/>
                <w:sz w:val="40"/>
                <w:szCs w:val="40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4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40"/>
                <w:szCs w:val="4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0E68"/>
    <w:multiLevelType w:val="singleLevel"/>
    <w:tmpl w:val="0D770E6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60ACB"/>
    <w:rsid w:val="24397A00"/>
    <w:rsid w:val="32E60A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2020-01-21T07:16:00Z</dcterms:created>
  <dc:creator>曹小丽</dc:creator>
  <cp:lastModifiedBy>曹小丽</cp:lastModifiedBy>
  <cp:lastPrinted>2020-01-21T07:31:59Z</cp:lastPrinted>
  <dcterms:modified xsi:type="dcterms:W3CDTF">2020-01-21T08:01:39Z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