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黑体"/>
          <w:bCs/>
          <w:color w:val="000000"/>
          <w:sz w:val="32"/>
          <w:szCs w:val="32"/>
          <w:lang w:eastAsia="zh-CN"/>
        </w:rPr>
      </w:pPr>
      <w:bookmarkStart w:id="2" w:name="_GoBack"/>
      <w:bookmarkEnd w:id="2"/>
      <w:r>
        <w:rPr>
          <w:rFonts w:hint="eastAsia" w:ascii="Times New Roman" w:hAnsi="Times New Roman" w:eastAsia="黑体" w:cs="黑体"/>
          <w:bCs/>
          <w:color w:val="000000"/>
          <w:sz w:val="32"/>
          <w:szCs w:val="32"/>
          <w:lang w:eastAsia="zh-CN"/>
        </w:rPr>
        <w:t>附件</w:t>
      </w:r>
    </w:p>
    <w:p>
      <w:pPr>
        <w:widowControl/>
        <w:jc w:val="left"/>
        <w:rPr>
          <w:rFonts w:hint="eastAsia" w:ascii="Times New Roman" w:hAnsi="Times New Roman" w:eastAsia="黑体" w:cs="黑体"/>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2019年广东省电动平衡车产品质量监督</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抽查检验的质量特性值标准差</w:t>
      </w:r>
    </w:p>
    <w:p>
      <w:pPr>
        <w:spacing w:line="600" w:lineRule="exact"/>
        <w:jc w:val="center"/>
        <w:rPr>
          <w:rFonts w:ascii="Times New Roman" w:hAnsi="Times New Roman"/>
          <w:bCs/>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bCs/>
          <w:color w:val="000000"/>
          <w:sz w:val="32"/>
          <w:szCs w:val="32"/>
        </w:rPr>
      </w:pPr>
      <w:r>
        <w:rPr>
          <w:rFonts w:hint="eastAsia" w:ascii="Times New Roman" w:hAnsi="Times New Roman" w:eastAsia="仿宋_GB2312" w:cs="Times New Roman"/>
          <w:color w:val="000000"/>
          <w:sz w:val="32"/>
          <w:szCs w:val="32"/>
        </w:rPr>
        <w:t>根据</w:t>
      </w:r>
      <w:r>
        <w:rPr>
          <w:rFonts w:hint="eastAsia" w:ascii="Times New Roman" w:hAnsi="Times New Roman" w:eastAsia="仿宋_GB2312"/>
          <w:bCs/>
          <w:color w:val="000000"/>
          <w:sz w:val="32"/>
          <w:szCs w:val="32"/>
        </w:rPr>
        <w:t>广东省电动平衡车产品质量监督抽查检验工作要求，广东省市场监督管理局委托广东产品质量监督检验研究院根据</w:t>
      </w:r>
      <w:r>
        <w:rPr>
          <w:rFonts w:hint="eastAsia" w:ascii="Times New Roman" w:hAnsi="Times New Roman" w:eastAsia="仿宋_GB2312"/>
          <w:color w:val="000000"/>
          <w:sz w:val="32"/>
          <w:szCs w:val="32"/>
        </w:rPr>
        <w:t>《产品质量监督抽样检验程序具有先验质量信息的情形》（GB/T 28863-2012）</w:t>
      </w:r>
      <w:r>
        <w:rPr>
          <w:rFonts w:hint="eastAsia" w:ascii="Times New Roman" w:hAnsi="Times New Roman" w:eastAsia="仿宋_GB2312"/>
          <w:bCs/>
          <w:color w:val="000000"/>
          <w:sz w:val="32"/>
          <w:szCs w:val="32"/>
        </w:rPr>
        <w:t>所规定的程序，调查并制定了2019年广东省电动平衡车产品质量监督抽查检验的质量特性值标准差，作为确定相关质量特性监督限，以及划分不合格类别界限的依据。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经调查，确定2019年广东省电动平衡车产品计量型质量特性的标准差值如下：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“速度”的质量特性标准差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b/>
          <w:color w:val="000000"/>
          <w:sz w:val="32"/>
          <w:szCs w:val="32"/>
          <w:u w:val="single"/>
        </w:rPr>
      </w:pPr>
      <w:r>
        <w:rPr>
          <w:rFonts w:hint="eastAsia" w:ascii="Times New Roman" w:hAnsi="Times New Roman" w:eastAsia="仿宋_GB2312"/>
          <w:bCs/>
          <w:color w:val="000000"/>
          <w:sz w:val="32"/>
          <w:szCs w:val="32"/>
        </w:rPr>
        <w:t>速度的</w:t>
      </w:r>
      <w:r>
        <w:rPr>
          <w:rFonts w:hint="eastAsia" w:ascii="Times New Roman" w:hAnsi="Times New Roman" w:eastAsia="仿宋_GB2312"/>
          <w:bCs/>
          <w:color w:val="000000"/>
          <w:sz w:val="32"/>
          <w:szCs w:val="32"/>
        </w:rPr>
        <w:drawing>
          <wp:inline distT="0" distB="0" distL="114300" distR="114300">
            <wp:extent cx="148590" cy="138430"/>
            <wp:effectExtent l="0" t="0" r="3810" b="14605"/>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5"/>
                    <a:stretch>
                      <a:fillRect/>
                    </a:stretch>
                  </pic:blipFill>
                  <pic:spPr>
                    <a:xfrm>
                      <a:off x="0" y="0"/>
                      <a:ext cx="148590" cy="138430"/>
                    </a:xfrm>
                    <a:prstGeom prst="rect">
                      <a:avLst/>
                    </a:prstGeom>
                    <a:noFill/>
                    <a:ln w="9525">
                      <a:noFill/>
                    </a:ln>
                  </pic:spPr>
                </pic:pic>
              </a:graphicData>
            </a:graphic>
          </wp:inline>
        </w:drawing>
      </w:r>
      <w:r>
        <w:rPr>
          <w:rFonts w:hint="eastAsia" w:ascii="Times New Roman" w:hAnsi="Times New Roman" w:eastAsia="仿宋_GB2312"/>
          <w:bCs/>
          <w:color w:val="000000"/>
          <w:sz w:val="32"/>
          <w:szCs w:val="32"/>
        </w:rPr>
        <w:t>:4 km/h</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bCs/>
          <w:color w:val="000000"/>
          <w:szCs w:val="32"/>
        </w:rPr>
      </w:pPr>
    </w:p>
    <w:p>
      <w:pPr>
        <w:spacing w:line="560" w:lineRule="exact"/>
        <w:rPr>
          <w:rFonts w:ascii="Times New Roman" w:hAnsi="Times New Roman"/>
          <w:bCs/>
          <w:color w:val="000000"/>
          <w:szCs w:val="32"/>
        </w:rPr>
      </w:pPr>
    </w:p>
    <w:p>
      <w:pPr>
        <w:spacing w:line="560" w:lineRule="exact"/>
        <w:rPr>
          <w:rFonts w:ascii="Times New Roman" w:hAnsi="Times New Roman"/>
          <w:bCs/>
          <w:color w:val="000000"/>
          <w:szCs w:val="32"/>
        </w:rPr>
      </w:pPr>
    </w:p>
    <w:p>
      <w:pPr>
        <w:ind w:firstLine="113"/>
        <w:jc w:val="left"/>
        <w:rPr>
          <w:rFonts w:ascii="Times New Roman" w:hAnsi="Times New Roman"/>
          <w:bCs/>
          <w:color w:val="000000"/>
          <w:szCs w:val="32"/>
        </w:rPr>
      </w:pPr>
    </w:p>
    <w:p>
      <w:pPr>
        <w:ind w:firstLine="113"/>
        <w:jc w:val="left"/>
        <w:rPr>
          <w:rFonts w:ascii="Times New Roman" w:hAnsi="Times New Roman"/>
          <w:bCs/>
          <w:color w:val="000000"/>
          <w:szCs w:val="32"/>
        </w:rPr>
      </w:pPr>
    </w:p>
    <w:p>
      <w:pPr>
        <w:widowControl/>
        <w:jc w:val="left"/>
        <w:rPr>
          <w:rFonts w:ascii="Times New Roman" w:hAnsi="Times New Roman" w:eastAsia="黑体" w:cs="方正小标宋简体"/>
          <w:bCs/>
          <w:color w:val="000000"/>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2019年度广东省玩具滑板车产品质量</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监督抽查实施细则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本细则由广东省市场监督管理局制定，适用于2019年度广东省市场监督管理局组织的玩具滑板车产品质量监督抽查的抽样、检验工作。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一、监督抽查的产品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（一）抽查产品：</w:t>
      </w:r>
      <w:r>
        <w:rPr>
          <w:rFonts w:hint="eastAsia" w:ascii="Times New Roman" w:hAnsi="Times New Roman" w:eastAsia="仿宋_GB2312" w:cs="Times New Roman"/>
          <w:color w:val="000000"/>
          <w:sz w:val="32"/>
          <w:szCs w:val="32"/>
        </w:rPr>
        <w:t>玩具滑板车产品。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（二）本次抽查检验的监督总体确定为：</w:t>
      </w:r>
      <w:r>
        <w:rPr>
          <w:rFonts w:hint="eastAsia" w:ascii="Times New Roman" w:hAnsi="Times New Roman" w:eastAsia="仿宋_GB2312" w:cs="Times New Roman"/>
          <w:color w:val="000000"/>
          <w:sz w:val="32"/>
          <w:szCs w:val="32"/>
        </w:rPr>
        <w:t>广东省生产环节、流通环节与抽检的样本标称同一商标（或标称同一生产者）同一型号规格的产品集合。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（三）抽检产品数量：</w:t>
      </w:r>
      <w:r>
        <w:rPr>
          <w:rFonts w:hint="eastAsia" w:ascii="Times New Roman" w:hAnsi="Times New Roman" w:eastAsia="仿宋_GB2312" w:cs="Times New Roman"/>
          <w:color w:val="000000"/>
          <w:sz w:val="32"/>
          <w:szCs w:val="32"/>
        </w:rPr>
        <w:t>每款产品需抽取2组样本，其中第1组用于检验，第2组用于备样。其中，第1组抽取1辆，第2组抽取1辆。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二、监督抽样检验程序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（一）抽样及复检程序依据。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28863-2012《商品质量监督抽样检验程序具有先验质量信息的情形》。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2828.4-2008《计数抽样检验程序第4部分：声称质量水平的评定程序》。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16306-2008 《声称质量水平复检与复验的评定程序》。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4.工商总局关于加强和规范网络交易商品质量抽查检验的意见（工商消字〔2015〕189号）。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5.承检机构在抽样及复检程序中根据实际情况且根据检验程序的法定性与有效性予以补充。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1.对属于具有先验质量信息情形的，适用GB/T 28863-2012进行抽样、判定及复检；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2.对不属于具有先验质量信息情形的，适用GB/T 2828.4-2008进行抽样、判定，并选用DQL=2.5，LQR=0的抽样方案。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抽样名单原则上应包括：上一年度国家和省级监督抽查不合格企业，消费者投诉较多或其他职能部门移交的问题企业，舆论与公众关注度高的企业，综合考虑城市、城乡结合部、农村等区域因素以及覆盖大、中、小企业分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4.在线下销售者抽样时，被抽查市场主体由抽样所在地市场监管部门确定，应综合考虑城市、城乡结合部、农村等区域因素。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5.在线下销售者处抽样时，随机抽取2组样本，1组样本采用购买方式用于检验，另1组样本采用借用方式，封存在承检机构，作为备样。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6.线上销售者处抽样2组样本均需购买，1组样本用于检验，1组样本为备样，备样样品经执法人员及抽样人员共同封样后退回线上销售者，由其负责保存封存的备样。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（一）产品标准。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强制性标准：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 6675.12-2014 《玩具安全第12部分：玩具滑板车》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注：本类产品标准GB 6675.12第4章标准内容引用强制性国家标准如下：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 6675.2-2014 《玩具安全第2部分：机械与物理性能》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 6675.3-2014 《玩具安全第3部分：易燃性能》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 6675.4-2014 《玩具安全第4部分：特定元素的迁移》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推荐性标准：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本类产品标准GB 6675.12第4.17.2条的内容引用推荐性标准： GB/T 5296.5-2006 《消费品使用说明第5部分：玩具》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（二）产品标示执行的标准或产品明示指标。</w:t>
      </w:r>
      <w:r>
        <w:rPr>
          <w:rFonts w:hint="eastAsia" w:ascii="Times New Roman" w:hAnsi="Times New Roman" w:eastAsia="仿宋_GB2312" w:cs="Times New Roman"/>
          <w:color w:val="000000"/>
          <w:sz w:val="32"/>
          <w:szCs w:val="32"/>
        </w:rPr>
        <w:t>产品标示执行的标准或产品明示指标劣于相关强制性标准的，以相关强制性标准作为依据；被抽样产品未能提供经有效的企业标准的，按相关国家或行业推荐性标准进行判定。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（三）涉及本类产品质量判定相关法律法规、国家有关规定。</w:t>
      </w:r>
      <w:r>
        <w:rPr>
          <w:rFonts w:hint="eastAsia" w:ascii="Times New Roman" w:hAnsi="Times New Roman" w:eastAsia="仿宋_GB2312" w:cs="Times New Roman"/>
          <w:color w:val="000000"/>
          <w:sz w:val="32"/>
          <w:szCs w:val="32"/>
        </w:rPr>
        <w:t>主要包括《中华人民共和国产品质量法》《中华人民共和国消费者权益保护法》《流通领域商品质量监督抽查检验办法》《产品质量监督抽查管理办法》《广东省查处生产销售假冒伪劣产品违法行为条例》等法律法规规章，《广东省工商行政管理局印发〈广东省工商行政管理局关于广东省流通领域商品质量抽查检验的工作规范〉的通知》（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（一）内在质量检验项目及其重要性划分表。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儿童滑板车产品检验项目及其重要性划分表。</w:t>
      </w:r>
    </w:p>
    <w:tbl>
      <w:tblPr>
        <w:tblStyle w:val="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734"/>
        <w:gridCol w:w="2066"/>
        <w:gridCol w:w="850"/>
        <w:gridCol w:w="1067"/>
        <w:gridCol w:w="833"/>
        <w:gridCol w:w="1067"/>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jc w:val="center"/>
              <w:textAlignment w:val="auto"/>
              <w:outlineLvl w:val="9"/>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序号</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jc w:val="center"/>
              <w:textAlignment w:val="auto"/>
              <w:outlineLvl w:val="9"/>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检验项目</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jc w:val="center"/>
              <w:textAlignment w:val="auto"/>
              <w:outlineLvl w:val="9"/>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依据法律法规或标准</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jc w:val="center"/>
              <w:textAlignment w:val="auto"/>
              <w:outlineLvl w:val="9"/>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强制性</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jc w:val="center"/>
              <w:textAlignment w:val="auto"/>
              <w:outlineLvl w:val="9"/>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非强制性</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jc w:val="center"/>
              <w:textAlignment w:val="auto"/>
              <w:outlineLvl w:val="9"/>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重要项</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jc w:val="center"/>
              <w:textAlignment w:val="auto"/>
              <w:outlineLvl w:val="9"/>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较重要项</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jc w:val="center"/>
              <w:textAlignment w:val="auto"/>
              <w:outlineLvl w:val="9"/>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w:t>
            </w:r>
          </w:p>
        </w:tc>
        <w:tc>
          <w:tcPr>
            <w:tcW w:w="173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napToGrid w:val="0"/>
              <w:spacing w:beforeAutospacing="0" w:afterAutospacing="0" w:line="300" w:lineRule="exact"/>
              <w:ind w:left="60" w:leftChars="18" w:right="131" w:rightChars="39" w:firstLine="35" w:firstLineChars="18"/>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正常使用</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w:t>
            </w:r>
          </w:p>
        </w:tc>
        <w:tc>
          <w:tcPr>
            <w:tcW w:w="173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napToGrid w:val="0"/>
              <w:spacing w:beforeAutospacing="0" w:afterAutospacing="0" w:line="300" w:lineRule="exact"/>
              <w:ind w:left="60" w:leftChars="18" w:right="131" w:rightChars="39" w:firstLine="35" w:firstLineChars="18"/>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可预见的合理滥用</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4.2</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5.24）</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73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napToGrid w:val="0"/>
              <w:spacing w:beforeAutospacing="0" w:afterAutospacing="0" w:line="300" w:lineRule="exact"/>
              <w:ind w:left="60" w:leftChars="18" w:right="131" w:rightChars="39" w:firstLine="35" w:firstLineChars="18"/>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材料质量</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4.3.1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73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snapToGrid w:val="0"/>
              <w:spacing w:beforeAutospacing="0" w:afterAutospacing="0" w:line="300" w:lineRule="exact"/>
              <w:ind w:left="60" w:leftChars="18" w:right="131" w:rightChars="39" w:firstLine="35" w:firstLineChars="18"/>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易燃性能</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4.3.2</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GB6675.3/</w:t>
            </w:r>
            <w:r>
              <w:rPr>
                <w:rFonts w:ascii="Times New Roman" w:hAnsi="Times New Roman" w:cs="Times New Roman"/>
                <w:color w:val="000000"/>
                <w:sz w:val="18"/>
                <w:szCs w:val="18"/>
              </w:rPr>
              <w:t>4.1）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ind w:left="60" w:leftChars="18" w:right="131" w:rightChars="39" w:firstLine="35" w:firstLineChars="18"/>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特定元素的</w:t>
            </w:r>
          </w:p>
          <w:p>
            <w:pPr>
              <w:keepNext w:val="0"/>
              <w:keepLines w:val="0"/>
              <w:pageBreakBefore w:val="0"/>
              <w:kinsoku/>
              <w:wordWrap/>
              <w:overflowPunct/>
              <w:topLinePunct w:val="0"/>
              <w:autoSpaceDE/>
              <w:autoSpaceDN/>
              <w:bidi w:val="0"/>
              <w:snapToGrid w:val="0"/>
              <w:spacing w:beforeAutospacing="0" w:afterAutospacing="0" w:line="300" w:lineRule="exact"/>
              <w:ind w:left="60" w:leftChars="18" w:right="131" w:rightChars="39" w:firstLine="35" w:firstLineChars="18"/>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迁移</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4.3.3</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GB6675.4/</w:t>
            </w:r>
            <w:r>
              <w:rPr>
                <w:rFonts w:ascii="Times New Roman" w:hAnsi="Times New Roman" w:cs="Times New Roman"/>
                <w:color w:val="000000"/>
                <w:sz w:val="18"/>
                <w:szCs w:val="18"/>
              </w:rPr>
              <w:t>4.1）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小零件</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4.4</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4.4）</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ind w:left="60" w:leftChars="18" w:right="131" w:rightChars="39" w:firstLine="35" w:firstLineChars="18"/>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边缘</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4.5</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4.6）</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ind w:left="60" w:leftChars="18" w:right="131" w:rightChars="39" w:firstLine="35" w:firstLineChars="18"/>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尖端</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4.6</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4.7））</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突出部件</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4.7</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4.7.1  4.7.2</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4.8）</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用于包装或玩具中的塑料袋或塑料薄膜</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4.8</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4.10）</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孔、间隙、机械装置的可触及性</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4.9</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4.13））</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弹簧</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4.10</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4.14）</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静态强度和动态强度</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4.11.1</w:t>
            </w:r>
          </w:p>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4.8 4.9）</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把立管强度</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GB6675.12/</w:t>
            </w:r>
            <w:r>
              <w:rPr>
                <w:rFonts w:ascii="Times New Roman" w:hAnsi="Times New Roman" w:cs="Times New Roman"/>
                <w:color w:val="000000"/>
                <w:sz w:val="18"/>
                <w:szCs w:val="18"/>
              </w:rPr>
              <w:t>4.11.2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sz w:val="18"/>
                <w:szCs w:val="18"/>
              </w:rPr>
              <w:t>三轮滑板车的稳定性</w:t>
            </w:r>
          </w:p>
        </w:tc>
        <w:tc>
          <w:tcPr>
            <w:tcW w:w="20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GB6675.12/4.12</w:t>
            </w:r>
          </w:p>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sz w:val="18"/>
                <w:szCs w:val="18"/>
              </w:rPr>
              <w:t>（</w:t>
            </w:r>
            <w:r>
              <w:rPr>
                <w:rFonts w:ascii="Times New Roman" w:hAnsi="Times New Roman" w:cs="Times New Roman"/>
                <w:color w:val="000000"/>
                <w:kern w:val="0"/>
                <w:sz w:val="18"/>
                <w:szCs w:val="18"/>
              </w:rPr>
              <w:t>GB6675.2/</w:t>
            </w:r>
            <w:r>
              <w:rPr>
                <w:rFonts w:ascii="Times New Roman" w:hAnsi="Times New Roman" w:cs="Times New Roman"/>
                <w:color w:val="000000"/>
                <w:sz w:val="18"/>
                <w:szCs w:val="18"/>
              </w:rPr>
              <w:t>5.12.2）</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可调节、可折叠的把立管和把横管</w:t>
            </w:r>
          </w:p>
        </w:tc>
        <w:tc>
          <w:tcPr>
            <w:tcW w:w="20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GB6675.12/4.13</w:t>
            </w:r>
          </w:p>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4.13.1~4.13.5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刹车</w:t>
            </w:r>
          </w:p>
        </w:tc>
        <w:tc>
          <w:tcPr>
            <w:tcW w:w="20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GB6675.12/4.14</w:t>
            </w:r>
          </w:p>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 xml:space="preserve">4.14.1~4.14.3 </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车轮尺寸</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GB6675.12/4.15</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rPr>
            </w:pPr>
            <w:r>
              <w:rPr>
                <w:rFonts w:ascii="Times New Roman" w:hAnsi="Times New Roman" w:cs="Times New Roman"/>
                <w:color w:val="000000"/>
                <w:kern w:val="0"/>
                <w:sz w:val="18"/>
                <w:szCs w:val="18"/>
              </w:rPr>
              <w:t>●</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outlineLvl w:val="9"/>
              <w:rPr>
                <w:rFonts w:ascii="Times New Roman" w:hAnsi="Times New Roman" w:cs="Times New Roman"/>
                <w:color w:val="000000"/>
                <w:sz w:val="18"/>
                <w:szCs w:val="18"/>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300" w:lineRule="exact"/>
              <w:jc w:val="center"/>
              <w:textAlignment w:val="auto"/>
              <w:outlineLvl w:val="9"/>
              <w:rPr>
                <w:rFonts w:ascii="Times New Roman" w:hAnsi="Times New Roman" w:cs="Times New Roman"/>
                <w:color w:val="000000"/>
                <w:sz w:val="18"/>
                <w:szCs w:val="18"/>
              </w:rPr>
            </w:pPr>
          </w:p>
        </w:tc>
      </w:tr>
    </w:tbl>
    <w:p>
      <w:pPr>
        <w:pStyle w:val="6"/>
        <w:keepNext w:val="0"/>
        <w:keepLines w:val="0"/>
        <w:pageBreakBefore w:val="0"/>
        <w:kinsoku/>
        <w:wordWrap/>
        <w:overflowPunct/>
        <w:topLinePunct w:val="0"/>
        <w:autoSpaceDE/>
        <w:autoSpaceDN/>
        <w:bidi w:val="0"/>
        <w:spacing w:beforeAutospacing="0" w:afterAutospacing="0" w:line="300" w:lineRule="exact"/>
        <w:ind w:firstLine="394" w:firstLineChars="200"/>
        <w:textAlignment w:val="auto"/>
        <w:outlineLvl w:val="9"/>
        <w:rPr>
          <w:rFonts w:ascii="Times New Roman" w:hAnsi="Times New Roman"/>
          <w:color w:val="000000"/>
          <w:sz w:val="18"/>
          <w:szCs w:val="18"/>
        </w:rPr>
      </w:pPr>
      <w:r>
        <w:rPr>
          <w:rFonts w:hint="eastAsia" w:ascii="Times New Roman" w:hAnsi="Times New Roman"/>
          <w:color w:val="000000"/>
          <w:sz w:val="18"/>
          <w:szCs w:val="18"/>
        </w:rPr>
        <w:t>注：①极重要质量项目是指直接涉及人体健康、使用安全的指标；重要质量项目是指产品涉及环保、能效、关键性能或特征值的指标。</w:t>
      </w:r>
    </w:p>
    <w:p>
      <w:pPr>
        <w:pStyle w:val="6"/>
        <w:keepNext w:val="0"/>
        <w:keepLines w:val="0"/>
        <w:pageBreakBefore w:val="0"/>
        <w:kinsoku/>
        <w:wordWrap/>
        <w:overflowPunct/>
        <w:topLinePunct w:val="0"/>
        <w:autoSpaceDE/>
        <w:autoSpaceDN/>
        <w:bidi w:val="0"/>
        <w:spacing w:beforeAutospacing="0" w:afterAutospacing="0" w:line="300" w:lineRule="exact"/>
        <w:ind w:firstLine="394" w:firstLineChars="200"/>
        <w:textAlignment w:val="auto"/>
        <w:outlineLvl w:val="9"/>
        <w:rPr>
          <w:rFonts w:ascii="Times New Roman" w:hAnsi="Times New Roman"/>
          <w:color w:val="000000"/>
          <w:sz w:val="18"/>
          <w:szCs w:val="18"/>
        </w:rPr>
      </w:pPr>
      <w:r>
        <w:rPr>
          <w:rFonts w:hint="eastAsia" w:ascii="Times New Roman" w:hAnsi="Times New Roman"/>
          <w:color w:val="000000"/>
          <w:sz w:val="18"/>
          <w:szCs w:val="18"/>
        </w:rPr>
        <w:t>注：②上表所列检验项目是有关法律法规、标准等规定的，重点涉及健康、安全以及消费者、有关组织反映有质量问题的重要项目。</w:t>
      </w:r>
    </w:p>
    <w:p>
      <w:pPr>
        <w:ind w:left="30" w:leftChars="9" w:firstLine="623" w:firstLineChars="185"/>
        <w:jc w:val="left"/>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(二)内在质量计量型项目的规范限及不合格划分表。</w:t>
      </w:r>
    </w:p>
    <w:tbl>
      <w:tblPr>
        <w:tblStyle w:val="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17"/>
        <w:gridCol w:w="1440"/>
        <w:gridCol w:w="1537"/>
        <w:gridCol w:w="1290"/>
        <w:gridCol w:w="1500"/>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序号</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检验项目</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标准要求</w:t>
            </w:r>
          </w:p>
        </w:tc>
        <w:tc>
          <w:tcPr>
            <w:tcW w:w="15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样本合格</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轻微不合格</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较严重不合格</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1</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pPr>
              <w:adjustRightInd w:val="0"/>
              <w:jc w:val="center"/>
              <w:rPr>
                <w:rFonts w:ascii="Times New Roman" w:hAnsi="Times New Roman"/>
                <w:color w:val="000000"/>
                <w:sz w:val="18"/>
                <w:szCs w:val="18"/>
              </w:rPr>
            </w:pPr>
            <w:r>
              <w:rPr>
                <w:rFonts w:hint="eastAsia" w:ascii="Times New Roman" w:hAnsi="Times New Roman"/>
                <w:color w:val="000000"/>
                <w:sz w:val="18"/>
                <w:szCs w:val="18"/>
              </w:rPr>
              <w:t>特定可迁移元素最大限量</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GB6675.4/4.1</w:t>
            </w: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Sb≤60mg/kg</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60</w:t>
            </w:r>
            <w:r>
              <w:rPr>
                <w:rFonts w:hint="eastAsia" w:ascii="Times New Roman" w:hAnsi="Times New Roman"/>
                <w:color w:val="000000"/>
                <w:sz w:val="18"/>
                <w:szCs w:val="18"/>
              </w:rPr>
              <w:t>＜</w:t>
            </w:r>
            <w:r>
              <w:rPr>
                <w:rFonts w:ascii="Times New Roman" w:hAnsi="Times New Roman"/>
                <w:color w:val="000000"/>
                <w:sz w:val="18"/>
                <w:szCs w:val="18"/>
              </w:rPr>
              <w:t>X≤61.3</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61.3</w:t>
            </w:r>
            <w:r>
              <w:rPr>
                <w:rFonts w:hint="eastAsia" w:ascii="Times New Roman" w:hAnsi="Times New Roman"/>
                <w:color w:val="000000"/>
                <w:sz w:val="18"/>
                <w:szCs w:val="18"/>
              </w:rPr>
              <w:t>＜</w:t>
            </w:r>
            <w:r>
              <w:rPr>
                <w:rFonts w:ascii="Times New Roman" w:hAnsi="Times New Roman"/>
                <w:color w:val="000000"/>
                <w:sz w:val="18"/>
                <w:szCs w:val="18"/>
              </w:rPr>
              <w:t>X≤62.6</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w:t>
            </w:r>
            <w:r>
              <w:rPr>
                <w:rFonts w:ascii="Times New Roman" w:hAnsi="Times New Roman"/>
                <w:color w:val="000000"/>
                <w:sz w:val="18"/>
                <w:szCs w:val="18"/>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As≤25mg/kg</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25</w:t>
            </w:r>
            <w:r>
              <w:rPr>
                <w:rFonts w:hint="eastAsia" w:ascii="Times New Roman" w:hAnsi="Times New Roman"/>
                <w:color w:val="000000"/>
                <w:sz w:val="18"/>
                <w:szCs w:val="18"/>
              </w:rPr>
              <w:t>＜</w:t>
            </w:r>
            <w:r>
              <w:rPr>
                <w:rFonts w:ascii="Times New Roman" w:hAnsi="Times New Roman"/>
                <w:color w:val="000000"/>
                <w:sz w:val="18"/>
                <w:szCs w:val="18"/>
              </w:rPr>
              <w:t>X≤25.6</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25.6</w:t>
            </w:r>
            <w:r>
              <w:rPr>
                <w:rFonts w:hint="eastAsia" w:ascii="Times New Roman" w:hAnsi="Times New Roman"/>
                <w:color w:val="000000"/>
                <w:sz w:val="18"/>
                <w:szCs w:val="18"/>
              </w:rPr>
              <w:t>＜</w:t>
            </w:r>
            <w:r>
              <w:rPr>
                <w:rFonts w:ascii="Times New Roman" w:hAnsi="Times New Roman"/>
                <w:color w:val="000000"/>
                <w:sz w:val="18"/>
                <w:szCs w:val="18"/>
              </w:rPr>
              <w:t>X≤26.2</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w:t>
            </w:r>
            <w:r>
              <w:rPr>
                <w:rFonts w:ascii="Times New Roman" w:hAnsi="Times New Roman"/>
                <w:color w:val="000000"/>
                <w:sz w:val="18"/>
                <w:szCs w:val="18"/>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Ba≤1000mg/kg</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1000</w:t>
            </w:r>
            <w:r>
              <w:rPr>
                <w:rFonts w:hint="eastAsia" w:ascii="Times New Roman" w:hAnsi="Times New Roman"/>
                <w:color w:val="000000"/>
                <w:sz w:val="18"/>
                <w:szCs w:val="18"/>
              </w:rPr>
              <w:t>＜</w:t>
            </w:r>
            <w:r>
              <w:rPr>
                <w:rFonts w:ascii="Times New Roman" w:hAnsi="Times New Roman"/>
                <w:color w:val="000000"/>
                <w:sz w:val="18"/>
                <w:szCs w:val="18"/>
              </w:rPr>
              <w:t>X≤1224.1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1224.1</w:t>
            </w:r>
            <w:r>
              <w:rPr>
                <w:rFonts w:hint="eastAsia" w:ascii="Times New Roman" w:hAnsi="Times New Roman"/>
                <w:color w:val="000000"/>
                <w:sz w:val="18"/>
                <w:szCs w:val="18"/>
              </w:rPr>
              <w:t>＜</w:t>
            </w:r>
            <w:r>
              <w:rPr>
                <w:rFonts w:ascii="Times New Roman" w:hAnsi="Times New Roman"/>
                <w:color w:val="000000"/>
                <w:sz w:val="18"/>
                <w:szCs w:val="18"/>
              </w:rPr>
              <w:t>X≤1448.2</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w:t>
            </w:r>
            <w:r>
              <w:rPr>
                <w:rFonts w:ascii="Times New Roman" w:hAnsi="Times New Roman"/>
                <w:color w:val="000000"/>
                <w:sz w:val="18"/>
                <w:szCs w:val="18"/>
              </w:rPr>
              <w:t>1448.2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Cd≤75mg/kg</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75</w:t>
            </w:r>
            <w:r>
              <w:rPr>
                <w:rFonts w:hint="eastAsia" w:ascii="Times New Roman" w:hAnsi="Times New Roman"/>
                <w:color w:val="000000"/>
                <w:sz w:val="18"/>
                <w:szCs w:val="18"/>
              </w:rPr>
              <w:t>＜</w:t>
            </w:r>
            <w:r>
              <w:rPr>
                <w:rFonts w:ascii="Times New Roman" w:hAnsi="Times New Roman"/>
                <w:color w:val="000000"/>
                <w:sz w:val="18"/>
                <w:szCs w:val="18"/>
              </w:rPr>
              <w:t>X≤76.6</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76.6</w:t>
            </w:r>
            <w:r>
              <w:rPr>
                <w:rFonts w:hint="eastAsia" w:ascii="Times New Roman" w:hAnsi="Times New Roman"/>
                <w:color w:val="000000"/>
                <w:sz w:val="18"/>
                <w:szCs w:val="18"/>
              </w:rPr>
              <w:t>＜</w:t>
            </w:r>
            <w:r>
              <w:rPr>
                <w:rFonts w:ascii="Times New Roman" w:hAnsi="Times New Roman"/>
                <w:color w:val="000000"/>
                <w:sz w:val="18"/>
                <w:szCs w:val="18"/>
              </w:rPr>
              <w:t>X≤78.2</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w:t>
            </w:r>
            <w:r>
              <w:rPr>
                <w:rFonts w:ascii="Times New Roman" w:hAnsi="Times New Roman"/>
                <w:color w:val="000000"/>
                <w:sz w:val="18"/>
                <w:szCs w:val="18"/>
              </w:rP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Cr≤60mg/kg</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60</w:t>
            </w:r>
            <w:r>
              <w:rPr>
                <w:rFonts w:hint="eastAsia" w:ascii="Times New Roman" w:hAnsi="Times New Roman"/>
                <w:color w:val="000000"/>
                <w:sz w:val="18"/>
                <w:szCs w:val="18"/>
              </w:rPr>
              <w:t>＜</w:t>
            </w:r>
            <w:r>
              <w:rPr>
                <w:rFonts w:ascii="Times New Roman" w:hAnsi="Times New Roman"/>
                <w:color w:val="000000"/>
                <w:sz w:val="18"/>
                <w:szCs w:val="18"/>
              </w:rPr>
              <w:t>X≤61.3</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61.3</w:t>
            </w:r>
            <w:r>
              <w:rPr>
                <w:rFonts w:hint="eastAsia" w:ascii="Times New Roman" w:hAnsi="Times New Roman"/>
                <w:color w:val="000000"/>
                <w:sz w:val="18"/>
                <w:szCs w:val="18"/>
              </w:rPr>
              <w:t>＜</w:t>
            </w:r>
            <w:r>
              <w:rPr>
                <w:rFonts w:ascii="Times New Roman" w:hAnsi="Times New Roman"/>
                <w:color w:val="000000"/>
                <w:sz w:val="18"/>
                <w:szCs w:val="18"/>
              </w:rPr>
              <w:t>X≤62.6</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w:t>
            </w:r>
            <w:r>
              <w:rPr>
                <w:rFonts w:ascii="Times New Roman" w:hAnsi="Times New Roman"/>
                <w:color w:val="000000"/>
                <w:sz w:val="18"/>
                <w:szCs w:val="18"/>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Pb≤90mg/kg</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90</w:t>
            </w:r>
            <w:r>
              <w:rPr>
                <w:rFonts w:hint="eastAsia" w:ascii="Times New Roman" w:hAnsi="Times New Roman"/>
                <w:color w:val="000000"/>
                <w:sz w:val="18"/>
                <w:szCs w:val="18"/>
              </w:rPr>
              <w:t>＜</w:t>
            </w:r>
            <w:r>
              <w:rPr>
                <w:rFonts w:ascii="Times New Roman" w:hAnsi="Times New Roman"/>
                <w:color w:val="000000"/>
                <w:sz w:val="18"/>
                <w:szCs w:val="18"/>
              </w:rPr>
              <w:t>X≤92.0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92.0</w:t>
            </w:r>
            <w:r>
              <w:rPr>
                <w:rFonts w:hint="eastAsia" w:ascii="Times New Roman" w:hAnsi="Times New Roman"/>
                <w:color w:val="000000"/>
                <w:sz w:val="18"/>
                <w:szCs w:val="18"/>
              </w:rPr>
              <w:t>＜</w:t>
            </w:r>
            <w:r>
              <w:rPr>
                <w:rFonts w:ascii="Times New Roman" w:hAnsi="Times New Roman"/>
                <w:color w:val="000000"/>
                <w:sz w:val="18"/>
                <w:szCs w:val="18"/>
              </w:rPr>
              <w:t>X≤94.0</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w:t>
            </w:r>
            <w:r>
              <w:rPr>
                <w:rFonts w:ascii="Times New Roman" w:hAnsi="Times New Roman"/>
                <w:color w:val="000000"/>
                <w:sz w:val="18"/>
                <w:szCs w:val="18"/>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Hg≤60mg/kg</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60</w:t>
            </w:r>
            <w:r>
              <w:rPr>
                <w:rFonts w:hint="eastAsia" w:ascii="Times New Roman" w:hAnsi="Times New Roman"/>
                <w:color w:val="000000"/>
                <w:sz w:val="18"/>
                <w:szCs w:val="18"/>
              </w:rPr>
              <w:t>＜</w:t>
            </w:r>
            <w:r>
              <w:rPr>
                <w:rFonts w:ascii="Times New Roman" w:hAnsi="Times New Roman"/>
                <w:color w:val="000000"/>
                <w:sz w:val="18"/>
                <w:szCs w:val="18"/>
              </w:rPr>
              <w:t>X≤61.3</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61.3</w:t>
            </w:r>
            <w:r>
              <w:rPr>
                <w:rFonts w:hint="eastAsia" w:ascii="Times New Roman" w:hAnsi="Times New Roman"/>
                <w:color w:val="000000"/>
                <w:sz w:val="18"/>
                <w:szCs w:val="18"/>
              </w:rPr>
              <w:t>＜</w:t>
            </w:r>
            <w:r>
              <w:rPr>
                <w:rFonts w:ascii="Times New Roman" w:hAnsi="Times New Roman"/>
                <w:color w:val="000000"/>
                <w:sz w:val="18"/>
                <w:szCs w:val="18"/>
              </w:rPr>
              <w:t>X≤62.6</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w:t>
            </w:r>
            <w:r>
              <w:rPr>
                <w:rFonts w:ascii="Times New Roman" w:hAnsi="Times New Roman"/>
                <w:color w:val="000000"/>
                <w:sz w:val="18"/>
                <w:szCs w:val="18"/>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537"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Se≤500mg/kg</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rPr>
                <w:rFonts w:ascii="Times New Roman" w:hAnsi="Times New Roman"/>
                <w:color w:val="000000"/>
                <w:sz w:val="18"/>
                <w:szCs w:val="18"/>
              </w:rPr>
            </w:pPr>
            <w:r>
              <w:rPr>
                <w:rFonts w:ascii="Times New Roman" w:hAnsi="Times New Roman"/>
                <w:color w:val="000000"/>
                <w:sz w:val="18"/>
                <w:szCs w:val="18"/>
              </w:rPr>
              <w:t>500</w:t>
            </w:r>
            <w:r>
              <w:rPr>
                <w:rFonts w:hint="eastAsia" w:ascii="Times New Roman" w:hAnsi="Times New Roman"/>
                <w:color w:val="000000"/>
                <w:sz w:val="18"/>
                <w:szCs w:val="18"/>
              </w:rPr>
              <w:t>＜</w:t>
            </w:r>
            <w:r>
              <w:rPr>
                <w:rFonts w:ascii="Times New Roman" w:hAnsi="Times New Roman"/>
                <w:color w:val="000000"/>
                <w:sz w:val="18"/>
                <w:szCs w:val="18"/>
              </w:rPr>
              <w:t>X≤511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511</w:t>
            </w:r>
            <w:r>
              <w:rPr>
                <w:rFonts w:hint="eastAsia" w:ascii="Times New Roman" w:hAnsi="Times New Roman"/>
                <w:color w:val="000000"/>
                <w:sz w:val="18"/>
                <w:szCs w:val="18"/>
              </w:rPr>
              <w:t>＜</w:t>
            </w:r>
            <w:r>
              <w:rPr>
                <w:rFonts w:ascii="Times New Roman" w:hAnsi="Times New Roman"/>
                <w:color w:val="000000"/>
                <w:sz w:val="18"/>
                <w:szCs w:val="18"/>
              </w:rPr>
              <w:t>X≤522</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w:t>
            </w:r>
            <w:r>
              <w:rPr>
                <w:rFonts w:ascii="Times New Roman" w:hAnsi="Times New Roman"/>
                <w:color w:val="000000"/>
                <w:sz w:val="18"/>
                <w:szCs w:val="18"/>
              </w:rPr>
              <w:t>522</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特定可迁移元素最大限量的特性值标准差直接采用2016-2017年度广东省流通领域童车商品抽查检验的质量特性值标准差（见粤工商消字〔2016〕282号）。</w:t>
      </w:r>
    </w:p>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30" w:leftChars="9" w:right="0" w:rightChars="0" w:firstLine="623" w:firstLineChars="185"/>
        <w:jc w:val="left"/>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（三）产品标示检验项目及其重要性划分表。</w:t>
      </w:r>
    </w:p>
    <w:tbl>
      <w:tblPr>
        <w:tblStyle w:val="8"/>
        <w:tblW w:w="88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7"/>
        <w:gridCol w:w="1584"/>
        <w:gridCol w:w="2716"/>
        <w:gridCol w:w="950"/>
        <w:gridCol w:w="1289"/>
        <w:gridCol w:w="547"/>
        <w:gridCol w:w="690"/>
        <w:gridCol w:w="5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序号</w:t>
            </w:r>
          </w:p>
        </w:tc>
        <w:tc>
          <w:tcPr>
            <w:tcW w:w="15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检查项目</w:t>
            </w:r>
          </w:p>
        </w:tc>
        <w:tc>
          <w:tcPr>
            <w:tcW w:w="271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依据标准条款</w:t>
            </w:r>
          </w:p>
        </w:tc>
        <w:tc>
          <w:tcPr>
            <w:tcW w:w="95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强制性/推荐性</w:t>
            </w:r>
          </w:p>
        </w:tc>
        <w:tc>
          <w:tcPr>
            <w:tcW w:w="128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检测方法标准</w:t>
            </w:r>
          </w:p>
        </w:tc>
        <w:tc>
          <w:tcPr>
            <w:tcW w:w="178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重要性程度分类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2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 w:val="18"/>
                <w:szCs w:val="18"/>
              </w:rPr>
            </w:pPr>
          </w:p>
        </w:tc>
        <w:tc>
          <w:tcPr>
            <w:tcW w:w="5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重要</w:t>
            </w:r>
          </w:p>
        </w:tc>
        <w:tc>
          <w:tcPr>
            <w:tcW w:w="6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较</w:t>
            </w:r>
          </w:p>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重要</w:t>
            </w:r>
          </w:p>
        </w:tc>
        <w:tc>
          <w:tcPr>
            <w:tcW w:w="5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次要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9" w:hRule="atLeast"/>
          <w:jc w:val="center"/>
        </w:trPr>
        <w:tc>
          <w:tcPr>
            <w:tcW w:w="8850"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 w:val="18"/>
                <w:szCs w:val="18"/>
              </w:rPr>
            </w:pPr>
            <w:r>
              <w:rPr>
                <w:rFonts w:hint="eastAsia" w:ascii="Times New Roman" w:hAnsi="Times New Roman"/>
                <w:color w:val="000000"/>
                <w:kern w:val="0"/>
                <w:sz w:val="18"/>
                <w:szCs w:val="18"/>
              </w:rPr>
              <w:t>三、标识、警告和使用说明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1</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标识和警告</w:t>
            </w: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GB6675.12/4.17.1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强制性</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外观目测</w:t>
            </w:r>
          </w:p>
        </w:tc>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kern w:val="0"/>
                <w:sz w:val="18"/>
                <w:szCs w:val="18"/>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2</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hint="eastAsia" w:ascii="Times New Roman" w:hAnsi="Times New Roman"/>
                <w:color w:val="000000"/>
                <w:kern w:val="0"/>
                <w:sz w:val="18"/>
                <w:szCs w:val="18"/>
              </w:rPr>
              <w:t>使用说明</w:t>
            </w: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GB6675.12/4.17.2</w:t>
            </w:r>
          </w:p>
          <w:p>
            <w:pPr>
              <w:jc w:val="center"/>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GB/T 5296.5</w:t>
            </w:r>
            <w:r>
              <w:rPr>
                <w:rFonts w:hint="eastAsia" w:ascii="Times New Roman" w:hAnsi="Times New Roman"/>
                <w:color w:val="000000"/>
                <w:sz w:val="18"/>
                <w:szCs w:val="18"/>
              </w:rPr>
              <w:t>中强制条款）</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强制性</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外观目测</w:t>
            </w:r>
          </w:p>
        </w:tc>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kern w:val="0"/>
                <w:sz w:val="18"/>
                <w:szCs w:val="18"/>
              </w:rPr>
              <w:t>●</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30" w:leftChars="9" w:right="0" w:rightChars="0" w:firstLine="623" w:firstLineChars="185"/>
        <w:jc w:val="left"/>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（四）产品标示检验项目不合格程度划分表。</w:t>
      </w:r>
    </w:p>
    <w:tbl>
      <w:tblPr>
        <w:tblStyle w:val="8"/>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33"/>
        <w:gridCol w:w="1838"/>
        <w:gridCol w:w="2033"/>
        <w:gridCol w:w="184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18"/>
              </w:rPr>
            </w:pPr>
            <w:r>
              <w:rPr>
                <w:rFonts w:hint="eastAsia" w:ascii="Times New Roman" w:hAnsi="Times New Roman" w:eastAsia="黑体" w:cs="黑体"/>
                <w:color w:val="000000"/>
                <w:sz w:val="18"/>
              </w:rPr>
              <w:t>序号</w:t>
            </w:r>
          </w:p>
        </w:tc>
        <w:tc>
          <w:tcPr>
            <w:tcW w:w="133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18"/>
              </w:rPr>
            </w:pPr>
            <w:r>
              <w:rPr>
                <w:rFonts w:hint="eastAsia" w:ascii="Times New Roman" w:hAnsi="Times New Roman" w:eastAsia="黑体" w:cs="黑体"/>
                <w:color w:val="000000"/>
                <w:sz w:val="18"/>
              </w:rPr>
              <w:t>检验项目</w:t>
            </w:r>
          </w:p>
        </w:tc>
        <w:tc>
          <w:tcPr>
            <w:tcW w:w="183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18"/>
              </w:rPr>
            </w:pPr>
            <w:r>
              <w:rPr>
                <w:rFonts w:hint="eastAsia" w:ascii="Times New Roman" w:hAnsi="Times New Roman" w:eastAsia="黑体" w:cs="黑体"/>
                <w:color w:val="000000"/>
                <w:sz w:val="18"/>
              </w:rPr>
              <w:t>标准要求</w:t>
            </w:r>
          </w:p>
        </w:tc>
        <w:tc>
          <w:tcPr>
            <w:tcW w:w="203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18"/>
              </w:rPr>
            </w:pPr>
            <w:r>
              <w:rPr>
                <w:rFonts w:hint="eastAsia" w:ascii="Times New Roman" w:hAnsi="Times New Roman" w:eastAsia="黑体" w:cs="黑体"/>
                <w:color w:val="000000"/>
                <w:sz w:val="18"/>
              </w:rPr>
              <w:t>轻微不合格</w:t>
            </w:r>
          </w:p>
        </w:tc>
        <w:tc>
          <w:tcPr>
            <w:tcW w:w="184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18"/>
              </w:rPr>
            </w:pPr>
            <w:r>
              <w:rPr>
                <w:rFonts w:hint="eastAsia" w:ascii="Times New Roman" w:hAnsi="Times New Roman" w:eastAsia="黑体" w:cs="黑体"/>
                <w:color w:val="000000"/>
                <w:sz w:val="18"/>
              </w:rPr>
              <w:t>较严重不合格</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18"/>
              </w:rPr>
            </w:pPr>
            <w:r>
              <w:rPr>
                <w:rFonts w:hint="eastAsia" w:ascii="Times New Roman" w:hAnsi="Times New Roman" w:eastAsia="黑体" w:cs="黑体"/>
                <w:color w:val="000000"/>
                <w:sz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1</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标识和警告</w:t>
            </w: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color w:val="000000"/>
                <w:sz w:val="18"/>
              </w:rPr>
            </w:pPr>
            <w:r>
              <w:rPr>
                <w:rFonts w:hint="eastAsia" w:ascii="Times New Roman" w:hAnsi="Times New Roman"/>
                <w:bCs/>
                <w:color w:val="000000"/>
                <w:sz w:val="18"/>
                <w:szCs w:val="18"/>
              </w:rPr>
              <w:t>清晰、正确、完整</w:t>
            </w:r>
          </w:p>
        </w:tc>
        <w:tc>
          <w:tcPr>
            <w:tcW w:w="2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误标或者标注不完整</w:t>
            </w:r>
          </w:p>
        </w:tc>
        <w:tc>
          <w:tcPr>
            <w:tcW w:w="1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误标及标注不完整</w:t>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2</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使用说明</w:t>
            </w: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color w:val="000000"/>
                <w:sz w:val="18"/>
              </w:rPr>
            </w:pPr>
            <w:r>
              <w:rPr>
                <w:rFonts w:hint="eastAsia" w:ascii="Times New Roman" w:hAnsi="Times New Roman"/>
                <w:bCs/>
                <w:color w:val="000000"/>
                <w:sz w:val="18"/>
                <w:szCs w:val="18"/>
              </w:rPr>
              <w:t>清晰、正确、完整</w:t>
            </w:r>
          </w:p>
        </w:tc>
        <w:tc>
          <w:tcPr>
            <w:tcW w:w="2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误标或者标注不完整</w:t>
            </w:r>
          </w:p>
        </w:tc>
        <w:tc>
          <w:tcPr>
            <w:tcW w:w="1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误标及标注不完整</w:t>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无标注或虚标</w:t>
            </w:r>
          </w:p>
        </w:tc>
      </w:tr>
    </w:tbl>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left"/>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六、判定原则</w:t>
      </w:r>
    </w:p>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30" w:leftChars="9" w:right="0" w:rightChars="0" w:firstLine="623" w:firstLineChars="185"/>
        <w:jc w:val="left"/>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（一）样本的判定。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r>
        <w:rPr>
          <w:rFonts w:hint="eastAsia" w:ascii="Times New Roman" w:hAnsi="Times New Roman" w:eastAsia="仿宋_GB2312"/>
          <w:color w:val="000000"/>
          <w:sz w:val="32"/>
          <w:szCs w:val="32"/>
        </w:rPr>
        <w:t>。</w:t>
      </w:r>
    </w:p>
    <w:tbl>
      <w:tblPr>
        <w:tblStyle w:val="8"/>
        <w:tblW w:w="8834" w:type="dxa"/>
        <w:jc w:val="center"/>
        <w:tblLayout w:type="fixed"/>
        <w:tblCellMar>
          <w:top w:w="0" w:type="dxa"/>
          <w:left w:w="108" w:type="dxa"/>
          <w:bottom w:w="0" w:type="dxa"/>
          <w:right w:w="108" w:type="dxa"/>
        </w:tblCellMar>
      </w:tblPr>
      <w:tblGrid>
        <w:gridCol w:w="4144"/>
        <w:gridCol w:w="2410"/>
        <w:gridCol w:w="2280"/>
      </w:tblGrid>
      <w:tr>
        <w:tblPrEx>
          <w:tblCellMar>
            <w:top w:w="0" w:type="dxa"/>
            <w:left w:w="108" w:type="dxa"/>
            <w:bottom w:w="0" w:type="dxa"/>
            <w:right w:w="108" w:type="dxa"/>
          </w:tblCellMar>
        </w:tblPrEx>
        <w:trPr>
          <w:trHeight w:val="447" w:hRule="atLeast"/>
          <w:jc w:val="center"/>
        </w:trPr>
        <w:tc>
          <w:tcPr>
            <w:tcW w:w="4144"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Times New Roman" w:hAnsi="Times New Roman" w:eastAsia="黑体" w:cs="黑体"/>
                <w:b w:val="0"/>
                <w:bCs w:val="0"/>
                <w:color w:val="000000"/>
                <w:kern w:val="0"/>
                <w:sz w:val="18"/>
                <w:szCs w:val="18"/>
              </w:rPr>
            </w:pPr>
            <w:r>
              <w:rPr>
                <w:rFonts w:hint="eastAsia" w:ascii="Times New Roman" w:hAnsi="Times New Roman" w:eastAsia="黑体" w:cs="黑体"/>
                <w:b w:val="0"/>
                <w:bCs w:val="0"/>
                <w:color w:val="000000"/>
                <w:kern w:val="0"/>
                <w:sz w:val="18"/>
                <w:szCs w:val="18"/>
              </w:rPr>
              <w:t>计量型质量特性</w:t>
            </w:r>
          </w:p>
        </w:tc>
        <w:tc>
          <w:tcPr>
            <w:tcW w:w="2410" w:type="dxa"/>
            <w:tcBorders>
              <w:top w:val="single" w:color="auto" w:sz="8" w:space="0"/>
              <w:left w:val="nil"/>
              <w:bottom w:val="single" w:color="auto" w:sz="4" w:space="0"/>
              <w:right w:val="single" w:color="auto" w:sz="4" w:space="0"/>
            </w:tcBorders>
            <w:vAlign w:val="center"/>
          </w:tcPr>
          <w:p>
            <w:pPr>
              <w:widowControl/>
              <w:jc w:val="center"/>
              <w:rPr>
                <w:rFonts w:hint="eastAsia" w:ascii="Times New Roman" w:hAnsi="Times New Roman" w:eastAsia="黑体" w:cs="黑体"/>
                <w:b w:val="0"/>
                <w:bCs w:val="0"/>
                <w:color w:val="000000"/>
                <w:kern w:val="0"/>
                <w:sz w:val="18"/>
                <w:szCs w:val="18"/>
              </w:rPr>
            </w:pPr>
            <w:r>
              <w:rPr>
                <w:rFonts w:hint="eastAsia" w:ascii="Times New Roman" w:hAnsi="Times New Roman" w:eastAsia="黑体" w:cs="黑体"/>
                <w:b w:val="0"/>
                <w:bCs w:val="0"/>
                <w:color w:val="000000"/>
                <w:kern w:val="0"/>
                <w:sz w:val="18"/>
                <w:szCs w:val="18"/>
              </w:rPr>
              <w:t>计数型质量特性</w:t>
            </w:r>
          </w:p>
        </w:tc>
        <w:tc>
          <w:tcPr>
            <w:tcW w:w="2280" w:type="dxa"/>
            <w:tcBorders>
              <w:top w:val="single" w:color="auto" w:sz="8" w:space="0"/>
              <w:left w:val="nil"/>
              <w:bottom w:val="single" w:color="auto" w:sz="4" w:space="0"/>
              <w:right w:val="single" w:color="auto" w:sz="8" w:space="0"/>
            </w:tcBorders>
            <w:vAlign w:val="center"/>
          </w:tcPr>
          <w:p>
            <w:pPr>
              <w:widowControl/>
              <w:jc w:val="center"/>
              <w:rPr>
                <w:rFonts w:hint="eastAsia" w:ascii="Times New Roman" w:hAnsi="Times New Roman" w:eastAsia="黑体" w:cs="黑体"/>
                <w:b w:val="0"/>
                <w:bCs w:val="0"/>
                <w:color w:val="000000"/>
                <w:kern w:val="0"/>
                <w:sz w:val="18"/>
                <w:szCs w:val="18"/>
              </w:rPr>
            </w:pPr>
            <w:r>
              <w:rPr>
                <w:rFonts w:hint="eastAsia" w:ascii="Times New Roman" w:hAnsi="Times New Roman" w:eastAsia="黑体" w:cs="黑体"/>
                <w:b w:val="0"/>
                <w:bCs w:val="0"/>
                <w:color w:val="000000"/>
                <w:kern w:val="0"/>
                <w:sz w:val="18"/>
                <w:szCs w:val="18"/>
              </w:rPr>
              <w:t>不合格类型</w:t>
            </w:r>
          </w:p>
        </w:tc>
      </w:tr>
      <w:tr>
        <w:tblPrEx>
          <w:tblCellMar>
            <w:top w:w="0" w:type="dxa"/>
            <w:left w:w="108" w:type="dxa"/>
            <w:bottom w:w="0" w:type="dxa"/>
            <w:right w:w="108" w:type="dxa"/>
          </w:tblCellMar>
        </w:tblPrEx>
        <w:trPr>
          <w:trHeight w:val="443" w:hRule="atLeast"/>
          <w:jc w:val="center"/>
        </w:trPr>
        <w:tc>
          <w:tcPr>
            <w:tcW w:w="4144" w:type="dxa"/>
            <w:tcBorders>
              <w:top w:val="nil"/>
              <w:left w:val="single" w:color="auto" w:sz="8" w:space="0"/>
              <w:bottom w:val="single" w:color="auto" w:sz="4" w:space="0"/>
              <w:right w:val="single" w:color="auto" w:sz="4" w:space="0"/>
            </w:tcBorders>
            <w:vAlign w:val="center"/>
          </w:tcPr>
          <w:p>
            <w:pPr>
              <w:widowControl/>
              <w:jc w:val="both"/>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重要质量特性严重不合格</w:t>
            </w:r>
          </w:p>
        </w:tc>
        <w:tc>
          <w:tcPr>
            <w:tcW w:w="241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重要特性不合格</w:t>
            </w:r>
          </w:p>
        </w:tc>
        <w:tc>
          <w:tcPr>
            <w:tcW w:w="2280"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A类不合格</w:t>
            </w:r>
          </w:p>
        </w:tc>
      </w:tr>
      <w:tr>
        <w:tblPrEx>
          <w:tblCellMar>
            <w:top w:w="0" w:type="dxa"/>
            <w:left w:w="108" w:type="dxa"/>
            <w:bottom w:w="0" w:type="dxa"/>
            <w:right w:w="108" w:type="dxa"/>
          </w:tblCellMar>
        </w:tblPrEx>
        <w:trPr>
          <w:trHeight w:val="360" w:hRule="atLeast"/>
          <w:jc w:val="center"/>
        </w:trPr>
        <w:tc>
          <w:tcPr>
            <w:tcW w:w="4144" w:type="dxa"/>
            <w:tcBorders>
              <w:top w:val="nil"/>
              <w:left w:val="single" w:color="auto" w:sz="8" w:space="0"/>
              <w:bottom w:val="single" w:color="auto" w:sz="4" w:space="0"/>
              <w:right w:val="single" w:color="auto" w:sz="4" w:space="0"/>
            </w:tcBorders>
            <w:vAlign w:val="center"/>
          </w:tcPr>
          <w:p>
            <w:pPr>
              <w:widowControl/>
              <w:jc w:val="both"/>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重要质量特性较严重不合格</w:t>
            </w:r>
          </w:p>
        </w:tc>
        <w:tc>
          <w:tcPr>
            <w:tcW w:w="241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较重要特性不合格</w:t>
            </w:r>
          </w:p>
        </w:tc>
        <w:tc>
          <w:tcPr>
            <w:tcW w:w="2280"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B类不合格</w:t>
            </w:r>
          </w:p>
        </w:tc>
      </w:tr>
      <w:tr>
        <w:tblPrEx>
          <w:tblCellMar>
            <w:top w:w="0" w:type="dxa"/>
            <w:left w:w="108" w:type="dxa"/>
            <w:bottom w:w="0" w:type="dxa"/>
            <w:right w:w="108" w:type="dxa"/>
          </w:tblCellMar>
        </w:tblPrEx>
        <w:trPr>
          <w:trHeight w:val="360" w:hRule="atLeast"/>
          <w:jc w:val="center"/>
        </w:trPr>
        <w:tc>
          <w:tcPr>
            <w:tcW w:w="4144" w:type="dxa"/>
            <w:tcBorders>
              <w:top w:val="nil"/>
              <w:left w:val="single" w:color="auto" w:sz="8" w:space="0"/>
              <w:bottom w:val="single" w:color="auto" w:sz="4" w:space="0"/>
              <w:right w:val="single" w:color="auto" w:sz="4" w:space="0"/>
            </w:tcBorders>
            <w:vAlign w:val="center"/>
          </w:tcPr>
          <w:p>
            <w:pPr>
              <w:widowControl/>
              <w:jc w:val="both"/>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较重要质量特性严重不合格</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4144" w:type="dxa"/>
            <w:tcBorders>
              <w:top w:val="nil"/>
              <w:left w:val="single" w:color="auto" w:sz="8" w:space="0"/>
              <w:bottom w:val="single" w:color="auto" w:sz="4" w:space="0"/>
              <w:right w:val="single" w:color="auto" w:sz="4" w:space="0"/>
            </w:tcBorders>
            <w:vAlign w:val="center"/>
          </w:tcPr>
          <w:p>
            <w:pPr>
              <w:widowControl/>
              <w:jc w:val="both"/>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重要质量特性轻微不合格</w:t>
            </w:r>
          </w:p>
        </w:tc>
        <w:tc>
          <w:tcPr>
            <w:tcW w:w="241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次要特性不合格</w:t>
            </w:r>
          </w:p>
        </w:tc>
        <w:tc>
          <w:tcPr>
            <w:tcW w:w="2280"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C类不合格</w:t>
            </w:r>
          </w:p>
        </w:tc>
      </w:tr>
      <w:tr>
        <w:tblPrEx>
          <w:tblCellMar>
            <w:top w:w="0" w:type="dxa"/>
            <w:left w:w="108" w:type="dxa"/>
            <w:bottom w:w="0" w:type="dxa"/>
            <w:right w:w="108" w:type="dxa"/>
          </w:tblCellMar>
        </w:tblPrEx>
        <w:trPr>
          <w:trHeight w:val="360" w:hRule="atLeast"/>
          <w:jc w:val="center"/>
        </w:trPr>
        <w:tc>
          <w:tcPr>
            <w:tcW w:w="4144" w:type="dxa"/>
            <w:tcBorders>
              <w:top w:val="nil"/>
              <w:left w:val="single" w:color="auto" w:sz="8" w:space="0"/>
              <w:bottom w:val="single" w:color="auto" w:sz="4" w:space="0"/>
              <w:right w:val="single" w:color="auto" w:sz="4" w:space="0"/>
            </w:tcBorders>
            <w:vAlign w:val="center"/>
          </w:tcPr>
          <w:p>
            <w:pPr>
              <w:widowControl/>
              <w:jc w:val="both"/>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较重要质量特性较严重不合格</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4144" w:type="dxa"/>
            <w:tcBorders>
              <w:top w:val="nil"/>
              <w:left w:val="single" w:color="auto" w:sz="8" w:space="0"/>
              <w:bottom w:val="single" w:color="auto" w:sz="4" w:space="0"/>
              <w:right w:val="single" w:color="auto" w:sz="4" w:space="0"/>
            </w:tcBorders>
            <w:vAlign w:val="center"/>
          </w:tcPr>
          <w:p>
            <w:pPr>
              <w:widowControl/>
              <w:jc w:val="both"/>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次要质量特性严重或较严重不合格</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4144" w:type="dxa"/>
            <w:tcBorders>
              <w:top w:val="nil"/>
              <w:left w:val="single" w:color="auto" w:sz="8" w:space="0"/>
              <w:bottom w:val="single" w:color="auto" w:sz="4" w:space="0"/>
              <w:right w:val="single" w:color="auto" w:sz="4" w:space="0"/>
            </w:tcBorders>
            <w:vAlign w:val="center"/>
          </w:tcPr>
          <w:p>
            <w:pPr>
              <w:widowControl/>
              <w:jc w:val="both"/>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较重要质量特性轻微不合格</w:t>
            </w:r>
          </w:p>
        </w:tc>
        <w:tc>
          <w:tcPr>
            <w:tcW w:w="2410" w:type="dxa"/>
            <w:vMerge w:val="restart"/>
            <w:tcBorders>
              <w:top w:val="nil"/>
              <w:left w:val="single" w:color="auto" w:sz="4" w:space="0"/>
              <w:bottom w:val="single" w:color="000000" w:sz="8"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w:t>
            </w:r>
          </w:p>
        </w:tc>
        <w:tc>
          <w:tcPr>
            <w:tcW w:w="2280" w:type="dxa"/>
            <w:vMerge w:val="restart"/>
            <w:tcBorders>
              <w:top w:val="nil"/>
              <w:left w:val="single" w:color="auto" w:sz="4" w:space="0"/>
              <w:bottom w:val="single" w:color="000000" w:sz="8"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D类不合格</w:t>
            </w:r>
          </w:p>
        </w:tc>
      </w:tr>
      <w:tr>
        <w:tblPrEx>
          <w:tblCellMar>
            <w:top w:w="0" w:type="dxa"/>
            <w:left w:w="108" w:type="dxa"/>
            <w:bottom w:w="0" w:type="dxa"/>
            <w:right w:w="108" w:type="dxa"/>
          </w:tblCellMar>
        </w:tblPrEx>
        <w:trPr>
          <w:trHeight w:val="360" w:hRule="atLeast"/>
          <w:jc w:val="center"/>
        </w:trPr>
        <w:tc>
          <w:tcPr>
            <w:tcW w:w="4144" w:type="dxa"/>
            <w:tcBorders>
              <w:top w:val="nil"/>
              <w:left w:val="single" w:color="auto" w:sz="8" w:space="0"/>
              <w:bottom w:val="single" w:color="auto" w:sz="8" w:space="0"/>
              <w:right w:val="single" w:color="auto" w:sz="4" w:space="0"/>
            </w:tcBorders>
            <w:vAlign w:val="center"/>
          </w:tcPr>
          <w:p>
            <w:pPr>
              <w:widowControl/>
              <w:jc w:val="both"/>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次要质量特性轻微不合格</w:t>
            </w:r>
          </w:p>
        </w:tc>
        <w:tc>
          <w:tcPr>
            <w:tcW w:w="2410" w:type="dxa"/>
            <w:vMerge w:val="continue"/>
            <w:tcBorders>
              <w:top w:val="nil"/>
              <w:left w:val="single" w:color="auto" w:sz="4" w:space="0"/>
              <w:bottom w:val="single" w:color="000000" w:sz="8" w:space="0"/>
              <w:right w:val="single" w:color="auto" w:sz="4" w:space="0"/>
            </w:tcBorders>
            <w:vAlign w:val="center"/>
          </w:tcPr>
          <w:p>
            <w:pPr>
              <w:widowControl/>
              <w:jc w:val="center"/>
              <w:rPr>
                <w:rFonts w:hint="eastAsia" w:ascii="Times New Roman" w:hAnsi="Times New Roman" w:eastAsia="仿宋_GB2312" w:cs="仿宋_GB2312"/>
                <w:color w:val="000000"/>
                <w:kern w:val="0"/>
                <w:sz w:val="22"/>
                <w:szCs w:val="20"/>
              </w:rPr>
            </w:pPr>
          </w:p>
        </w:tc>
        <w:tc>
          <w:tcPr>
            <w:tcW w:w="2280" w:type="dxa"/>
            <w:vMerge w:val="continue"/>
            <w:tcBorders>
              <w:top w:val="nil"/>
              <w:left w:val="single" w:color="auto" w:sz="4" w:space="0"/>
              <w:bottom w:val="single" w:color="000000" w:sz="8" w:space="0"/>
              <w:right w:val="single" w:color="auto" w:sz="8" w:space="0"/>
            </w:tcBorders>
            <w:vAlign w:val="center"/>
          </w:tcPr>
          <w:p>
            <w:pPr>
              <w:widowControl/>
              <w:jc w:val="center"/>
              <w:rPr>
                <w:rFonts w:hint="eastAsia" w:ascii="Times New Roman" w:hAnsi="Times New Roman" w:eastAsia="仿宋_GB2312" w:cs="仿宋_GB2312"/>
                <w:color w:val="000000"/>
                <w:kern w:val="0"/>
                <w:sz w:val="22"/>
                <w:szCs w:val="20"/>
              </w:rPr>
            </w:pP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left"/>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（二）总体的判定。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对样本单元所检项目均合格的，对被检产品的总体不作综合判定结论，判定“样本所检项目未发现不合格”。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未经对样本单元的判定结论进行复检并作出复检结论的，以上判定结论为最终抽检结论；经对样本单元的判定结论进行复检并重新作出复检结论的，依据复检结论重新对被检产品的总体作出判定。</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left"/>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七、复检工作安排</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被抽查的企业申请复检的，应向广东省市场监督管理局提出复检申请，由广东省市场监督管理局根据复检受理原则处理。复检工作安排按照《广东省工商行政管理局印发〈广东省工商行政管理局关于广东省流通领域商品质量抽查检验的工作规范〉的通知》（粤工商消字〔2016〕111号）规定处理。</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textAlignment w:val="auto"/>
        <w:outlineLvl w:val="9"/>
        <w:rPr>
          <w:rFonts w:hint="eastAsia" w:ascii="Times New Roman" w:hAnsi="Times New Roman" w:eastAsia="仿宋_GB2312" w:cs="仿宋_GB2312"/>
          <w:bCs/>
          <w:color w:val="000000"/>
          <w:sz w:val="32"/>
          <w:szCs w:val="32"/>
        </w:rPr>
      </w:pPr>
    </w:p>
    <w:p>
      <w:pPr>
        <w:keepNext w:val="0"/>
        <w:keepLines w:val="0"/>
        <w:pageBreakBefore w:val="0"/>
        <w:widowControl w:val="0"/>
        <w:kinsoku/>
        <w:wordWrap/>
        <w:overflowPunct/>
        <w:topLinePunct w:val="0"/>
        <w:autoSpaceDE/>
        <w:autoSpaceDN/>
        <w:bidi w:val="0"/>
        <w:spacing w:line="590" w:lineRule="exact"/>
        <w:ind w:left="2010" w:leftChars="199" w:right="0" w:rightChars="0" w:hanging="1340" w:hangingChars="398"/>
        <w:textAlignment w:val="auto"/>
        <w:outlineLvl w:val="9"/>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附件：1.2016-2017年度广东省流通领域童车商品抽查检验的质量特性值标准差</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textAlignment w:val="auto"/>
        <w:outlineLvl w:val="9"/>
        <w:rPr>
          <w:rFonts w:hint="eastAsia" w:ascii="Times New Roman" w:hAnsi="Times New Roman" w:eastAsia="仿宋_GB2312" w:cs="仿宋_GB2312"/>
          <w:bCs/>
          <w:color w:val="000000"/>
          <w:sz w:val="32"/>
          <w:szCs w:val="32"/>
        </w:rPr>
      </w:pPr>
      <w:r>
        <w:rPr>
          <w:rFonts w:hint="eastAsia" w:ascii="Times New Roman" w:hAnsi="Times New Roman" w:cs="仿宋_GB2312"/>
          <w:bCs/>
          <w:color w:val="000000"/>
          <w:sz w:val="32"/>
          <w:szCs w:val="32"/>
          <w:lang w:val="en-US" w:eastAsia="zh-CN"/>
        </w:rPr>
        <w:t xml:space="preserve">      </w:t>
      </w:r>
      <w:r>
        <w:rPr>
          <w:rFonts w:hint="eastAsia" w:ascii="Times New Roman" w:hAnsi="Times New Roman" w:eastAsia="仿宋_GB2312" w:cs="仿宋_GB2312"/>
          <w:bCs/>
          <w:color w:val="000000"/>
          <w:sz w:val="32"/>
          <w:szCs w:val="32"/>
        </w:rPr>
        <w:t>2.玩具滑板车商品执行标准界定表</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left"/>
        <w:textAlignment w:val="auto"/>
        <w:outlineLvl w:val="9"/>
        <w:rPr>
          <w:rFonts w:hint="eastAsia" w:ascii="Times New Roman" w:hAnsi="Times New Roman" w:eastAsia="仿宋_GB2312" w:cs="仿宋_GB2312"/>
          <w:bCs/>
          <w:color w:val="000000"/>
          <w:szCs w:val="32"/>
        </w:rPr>
      </w:pPr>
    </w:p>
    <w:p>
      <w:pPr>
        <w:spacing w:line="520" w:lineRule="exact"/>
        <w:jc w:val="left"/>
        <w:rPr>
          <w:rFonts w:ascii="Times New Roman" w:hAnsi="Times New Roman" w:eastAsia="黑体" w:cs="黑体"/>
          <w:bCs/>
          <w:color w:val="000000"/>
          <w:szCs w:val="32"/>
        </w:rPr>
      </w:pPr>
    </w:p>
    <w:p>
      <w:pPr>
        <w:spacing w:line="520" w:lineRule="exact"/>
        <w:jc w:val="left"/>
        <w:rPr>
          <w:rFonts w:ascii="Times New Roman" w:hAnsi="Times New Roman" w:eastAsia="黑体" w:cs="黑体"/>
          <w:bCs/>
          <w:color w:val="000000"/>
          <w:szCs w:val="32"/>
        </w:rPr>
      </w:pPr>
    </w:p>
    <w:p>
      <w:pPr>
        <w:spacing w:line="520" w:lineRule="exact"/>
        <w:jc w:val="left"/>
        <w:rPr>
          <w:rFonts w:ascii="Times New Roman" w:hAnsi="Times New Roman" w:eastAsia="黑体" w:cs="黑体"/>
          <w:bCs/>
          <w:color w:val="000000"/>
          <w:szCs w:val="32"/>
        </w:rPr>
      </w:pPr>
    </w:p>
    <w:p>
      <w:pPr>
        <w:spacing w:line="520" w:lineRule="exact"/>
        <w:jc w:val="left"/>
        <w:rPr>
          <w:rFonts w:ascii="Times New Roman" w:hAnsi="Times New Roman" w:eastAsia="黑体" w:cs="黑体"/>
          <w:bCs/>
          <w:color w:val="000000"/>
          <w:szCs w:val="32"/>
        </w:rPr>
      </w:pPr>
    </w:p>
    <w:p>
      <w:pPr>
        <w:spacing w:line="520" w:lineRule="exact"/>
        <w:jc w:val="left"/>
        <w:rPr>
          <w:rFonts w:ascii="Times New Roman" w:hAnsi="Times New Roman" w:eastAsia="黑体" w:cs="黑体"/>
          <w:bCs/>
          <w:color w:val="000000"/>
          <w:szCs w:val="32"/>
        </w:rPr>
      </w:pPr>
    </w:p>
    <w:p>
      <w:pPr>
        <w:spacing w:line="520" w:lineRule="exact"/>
        <w:jc w:val="left"/>
        <w:rPr>
          <w:rFonts w:ascii="Times New Roman" w:hAnsi="Times New Roman" w:eastAsia="黑体" w:cs="黑体"/>
          <w:bCs/>
          <w:color w:val="000000"/>
          <w:szCs w:val="32"/>
        </w:rPr>
      </w:pPr>
    </w:p>
    <w:p>
      <w:pPr>
        <w:spacing w:line="520" w:lineRule="exact"/>
        <w:jc w:val="left"/>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附件1</w:t>
      </w:r>
    </w:p>
    <w:p>
      <w:pPr>
        <w:spacing w:line="520" w:lineRule="exact"/>
        <w:jc w:val="left"/>
        <w:rPr>
          <w:rFonts w:ascii="Times New Roman" w:hAnsi="Times New Roman" w:eastAsia="黑体" w:cs="Times New Roman"/>
          <w:bCs/>
          <w:color w:val="000000"/>
          <w:sz w:val="32"/>
          <w:szCs w:val="32"/>
        </w:rPr>
      </w:pPr>
    </w:p>
    <w:p>
      <w:pPr>
        <w:spacing w:line="600" w:lineRule="exact"/>
        <w:jc w:val="center"/>
        <w:rPr>
          <w:rFonts w:hint="eastAsia" w:ascii="Times New Roman" w:hAnsi="Times New Roman" w:eastAsia="方正小标宋简体" w:cs="方正小标宋简体"/>
          <w:bCs/>
          <w:color w:val="000000"/>
          <w:sz w:val="44"/>
          <w:szCs w:val="44"/>
          <w:highlight w:val="none"/>
        </w:rPr>
      </w:pPr>
      <w:r>
        <w:rPr>
          <w:rFonts w:hint="eastAsia" w:ascii="Times New Roman" w:hAnsi="Times New Roman" w:eastAsia="方正小标宋简体" w:cs="方正小标宋简体"/>
          <w:bCs/>
          <w:color w:val="000000"/>
          <w:sz w:val="44"/>
          <w:szCs w:val="44"/>
          <w:highlight w:val="none"/>
        </w:rPr>
        <w:t>2016-2017年度广东省流通领域童车</w:t>
      </w:r>
    </w:p>
    <w:p>
      <w:pPr>
        <w:spacing w:line="600" w:lineRule="exact"/>
        <w:jc w:val="center"/>
        <w:rPr>
          <w:rFonts w:hint="eastAsia" w:ascii="Times New Roman" w:hAnsi="Times New Roman" w:eastAsia="方正小标宋简体" w:cs="方正小标宋简体"/>
          <w:bCs/>
          <w:color w:val="000000"/>
          <w:sz w:val="44"/>
          <w:szCs w:val="44"/>
          <w:highlight w:val="none"/>
        </w:rPr>
      </w:pPr>
      <w:r>
        <w:rPr>
          <w:rFonts w:hint="eastAsia" w:ascii="Times New Roman" w:hAnsi="Times New Roman" w:eastAsia="方正小标宋简体" w:cs="方正小标宋简体"/>
          <w:bCs/>
          <w:color w:val="000000"/>
          <w:sz w:val="44"/>
          <w:szCs w:val="44"/>
          <w:highlight w:val="none"/>
        </w:rPr>
        <w:t>商品抽查检验的质量特性值标准差</w:t>
      </w:r>
    </w:p>
    <w:p>
      <w:pPr>
        <w:keepNext w:val="0"/>
        <w:keepLines w:val="0"/>
        <w:pageBreakBefore w:val="0"/>
        <w:kinsoku/>
        <w:wordWrap/>
        <w:overflowPunct/>
        <w:topLinePunct w:val="0"/>
        <w:autoSpaceDE/>
        <w:autoSpaceDN/>
        <w:bidi w:val="0"/>
        <w:spacing w:line="590" w:lineRule="exact"/>
        <w:ind w:left="0" w:leftChars="0" w:right="0" w:rightChars="0" w:firstLine="674" w:firstLineChars="200"/>
        <w:jc w:val="center"/>
        <w:textAlignment w:val="auto"/>
        <w:outlineLvl w:val="9"/>
        <w:rPr>
          <w:rFonts w:hint="eastAsia" w:ascii="Times New Roman" w:hAnsi="Times New Roman" w:eastAsia="仿宋_GB2312" w:cs="仿宋_GB2312"/>
          <w:bCs/>
          <w:color w:val="000000"/>
          <w:szCs w:val="32"/>
        </w:rPr>
      </w:pP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根据广东省流通领域童车类商品质量抽查检验工作要求，广东省工商局委托广东产品质量监督检验研究院根据《商品质量监督抽样检验程序具有先验质量信息的情形》（GB/T 28863-2012）所规定的程序，调查并制定了2016-2017年度广东省流通领域童车类商品计量型质量特性的标准差，作为确定相关质量特性监督限，以及划分不合格类别界限的依据。</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经调查，确定2016-2017年度广东省流通领域童车类商品计量型质量特性的标准差值如下：</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“元素迁移”的质量特性标准差</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Sb的</w:t>
      </w:r>
      <w:r>
        <w:rPr>
          <w:rFonts w:hint="eastAsia" w:ascii="Times New Roman" w:hAnsi="Times New Roman" w:eastAsia="仿宋_GB2312" w:cs="仿宋_GB2312"/>
          <w:color w:val="000000"/>
          <w:sz w:val="32"/>
          <w:szCs w:val="32"/>
        </w:rPr>
        <w:drawing>
          <wp:inline distT="0" distB="0" distL="114300" distR="114300">
            <wp:extent cx="142875" cy="142875"/>
            <wp:effectExtent l="0" t="0" r="9525" b="698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142875" cy="142875"/>
                    </a:xfrm>
                    <a:prstGeom prst="rect">
                      <a:avLst/>
                    </a:prstGeom>
                    <a:noFill/>
                    <a:ln w="9525">
                      <a:noFill/>
                    </a:ln>
                  </pic:spPr>
                </pic:pic>
              </a:graphicData>
            </a:graphic>
          </wp:inline>
        </w:drawing>
      </w:r>
      <w:r>
        <w:rPr>
          <w:rFonts w:hint="eastAsia" w:ascii="Times New Roman" w:hAnsi="Times New Roman" w:eastAsia="仿宋_GB2312" w:cs="仿宋_GB2312"/>
          <w:color w:val="000000"/>
          <w:sz w:val="32"/>
          <w:szCs w:val="32"/>
        </w:rPr>
        <w:t>:1.3mg/kg</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As的</w:t>
      </w:r>
      <w:r>
        <w:rPr>
          <w:rFonts w:hint="eastAsia" w:ascii="Times New Roman" w:hAnsi="Times New Roman" w:eastAsia="仿宋_GB2312" w:cs="仿宋_GB2312"/>
          <w:color w:val="000000"/>
          <w:sz w:val="32"/>
          <w:szCs w:val="32"/>
        </w:rPr>
        <w:drawing>
          <wp:inline distT="0" distB="0" distL="114300" distR="114300">
            <wp:extent cx="142875" cy="142875"/>
            <wp:effectExtent l="0" t="0" r="9525" b="6985"/>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5"/>
                    <a:stretch>
                      <a:fillRect/>
                    </a:stretch>
                  </pic:blipFill>
                  <pic:spPr>
                    <a:xfrm>
                      <a:off x="0" y="0"/>
                      <a:ext cx="142875" cy="142875"/>
                    </a:xfrm>
                    <a:prstGeom prst="rect">
                      <a:avLst/>
                    </a:prstGeom>
                    <a:noFill/>
                    <a:ln w="9525">
                      <a:noFill/>
                    </a:ln>
                  </pic:spPr>
                </pic:pic>
              </a:graphicData>
            </a:graphic>
          </wp:inline>
        </w:drawing>
      </w:r>
      <w:r>
        <w:rPr>
          <w:rFonts w:hint="eastAsia" w:ascii="Times New Roman" w:hAnsi="Times New Roman" w:eastAsia="仿宋_GB2312" w:cs="仿宋_GB2312"/>
          <w:color w:val="000000"/>
          <w:sz w:val="32"/>
          <w:szCs w:val="32"/>
        </w:rPr>
        <w:t xml:space="preserve">:0.6mg/kg </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Ba的</w:t>
      </w:r>
      <w:r>
        <w:rPr>
          <w:rFonts w:hint="eastAsia" w:ascii="Times New Roman" w:hAnsi="Times New Roman" w:eastAsia="仿宋_GB2312" w:cs="仿宋_GB2312"/>
          <w:color w:val="000000"/>
          <w:sz w:val="32"/>
          <w:szCs w:val="32"/>
        </w:rPr>
        <w:drawing>
          <wp:inline distT="0" distB="0" distL="114300" distR="114300">
            <wp:extent cx="142875" cy="142875"/>
            <wp:effectExtent l="0" t="0" r="9525" b="698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5"/>
                    <a:stretch>
                      <a:fillRect/>
                    </a:stretch>
                  </pic:blipFill>
                  <pic:spPr>
                    <a:xfrm>
                      <a:off x="0" y="0"/>
                      <a:ext cx="142875" cy="142875"/>
                    </a:xfrm>
                    <a:prstGeom prst="rect">
                      <a:avLst/>
                    </a:prstGeom>
                    <a:noFill/>
                    <a:ln w="9525">
                      <a:noFill/>
                    </a:ln>
                  </pic:spPr>
                </pic:pic>
              </a:graphicData>
            </a:graphic>
          </wp:inline>
        </w:drawing>
      </w:r>
      <w:r>
        <w:rPr>
          <w:rFonts w:hint="eastAsia" w:ascii="Times New Roman" w:hAnsi="Times New Roman" w:eastAsia="仿宋_GB2312" w:cs="仿宋_GB2312"/>
          <w:color w:val="000000"/>
          <w:sz w:val="32"/>
          <w:szCs w:val="32"/>
        </w:rPr>
        <w:t>:224.1mg/kg</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Cd的</w:t>
      </w:r>
      <w:r>
        <w:rPr>
          <w:rFonts w:hint="eastAsia" w:ascii="Times New Roman" w:hAnsi="Times New Roman" w:eastAsia="仿宋_GB2312" w:cs="仿宋_GB2312"/>
          <w:color w:val="000000"/>
          <w:sz w:val="32"/>
          <w:szCs w:val="32"/>
        </w:rPr>
        <w:drawing>
          <wp:inline distT="0" distB="0" distL="114300" distR="114300">
            <wp:extent cx="142875" cy="142875"/>
            <wp:effectExtent l="0" t="0" r="9525" b="698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6"/>
                    <a:stretch>
                      <a:fillRect/>
                    </a:stretch>
                  </pic:blipFill>
                  <pic:spPr>
                    <a:xfrm>
                      <a:off x="0" y="0"/>
                      <a:ext cx="142875" cy="142875"/>
                    </a:xfrm>
                    <a:prstGeom prst="rect">
                      <a:avLst/>
                    </a:prstGeom>
                    <a:noFill/>
                    <a:ln w="9525">
                      <a:noFill/>
                    </a:ln>
                  </pic:spPr>
                </pic:pic>
              </a:graphicData>
            </a:graphic>
          </wp:inline>
        </w:drawing>
      </w:r>
      <w:r>
        <w:rPr>
          <w:rFonts w:hint="eastAsia" w:ascii="Times New Roman" w:hAnsi="Times New Roman" w:eastAsia="仿宋_GB2312" w:cs="仿宋_GB2312"/>
          <w:color w:val="000000"/>
          <w:sz w:val="32"/>
          <w:szCs w:val="32"/>
        </w:rPr>
        <w:t xml:space="preserve">:1.6mg/kg </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Cr的</w:t>
      </w:r>
      <w:r>
        <w:rPr>
          <w:rFonts w:hint="eastAsia" w:ascii="Times New Roman" w:hAnsi="Times New Roman" w:eastAsia="仿宋_GB2312" w:cs="仿宋_GB2312"/>
          <w:color w:val="000000"/>
          <w:sz w:val="32"/>
          <w:szCs w:val="32"/>
        </w:rPr>
        <w:drawing>
          <wp:inline distT="0" distB="0" distL="114300" distR="114300">
            <wp:extent cx="142875" cy="142875"/>
            <wp:effectExtent l="0" t="0" r="9525" b="698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hint="eastAsia" w:ascii="Times New Roman" w:hAnsi="Times New Roman" w:eastAsia="仿宋_GB2312" w:cs="仿宋_GB2312"/>
          <w:color w:val="000000"/>
          <w:sz w:val="32"/>
          <w:szCs w:val="32"/>
        </w:rPr>
        <w:t xml:space="preserve">:1.3mg/kg </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Pb的</w:t>
      </w:r>
      <w:r>
        <w:rPr>
          <w:rFonts w:hint="eastAsia" w:ascii="Times New Roman" w:hAnsi="Times New Roman" w:eastAsia="仿宋_GB2312" w:cs="仿宋_GB2312"/>
          <w:color w:val="000000"/>
          <w:sz w:val="32"/>
          <w:szCs w:val="32"/>
        </w:rPr>
        <w:drawing>
          <wp:inline distT="0" distB="0" distL="114300" distR="114300">
            <wp:extent cx="142875" cy="142875"/>
            <wp:effectExtent l="0" t="0" r="9525" b="6985"/>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8"/>
                    <a:stretch>
                      <a:fillRect/>
                    </a:stretch>
                  </pic:blipFill>
                  <pic:spPr>
                    <a:xfrm>
                      <a:off x="0" y="0"/>
                      <a:ext cx="142875" cy="142875"/>
                    </a:xfrm>
                    <a:prstGeom prst="rect">
                      <a:avLst/>
                    </a:prstGeom>
                    <a:noFill/>
                    <a:ln w="9525">
                      <a:noFill/>
                    </a:ln>
                  </pic:spPr>
                </pic:pic>
              </a:graphicData>
            </a:graphic>
          </wp:inline>
        </w:drawing>
      </w:r>
      <w:r>
        <w:rPr>
          <w:rFonts w:hint="eastAsia" w:ascii="Times New Roman" w:hAnsi="Times New Roman" w:eastAsia="仿宋_GB2312" w:cs="仿宋_GB2312"/>
          <w:color w:val="000000"/>
          <w:sz w:val="32"/>
          <w:szCs w:val="32"/>
        </w:rPr>
        <w:t>:2.0mg/kg</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Hg的</w:t>
      </w:r>
      <w:r>
        <w:rPr>
          <w:rFonts w:hint="eastAsia" w:ascii="Times New Roman" w:hAnsi="Times New Roman" w:eastAsia="仿宋_GB2312" w:cs="仿宋_GB2312"/>
          <w:color w:val="000000"/>
          <w:sz w:val="32"/>
          <w:szCs w:val="32"/>
        </w:rPr>
        <w:drawing>
          <wp:inline distT="0" distB="0" distL="114300" distR="114300">
            <wp:extent cx="142875" cy="142875"/>
            <wp:effectExtent l="0" t="0" r="9525" b="698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9"/>
                    <a:stretch>
                      <a:fillRect/>
                    </a:stretch>
                  </pic:blipFill>
                  <pic:spPr>
                    <a:xfrm>
                      <a:off x="0" y="0"/>
                      <a:ext cx="142875" cy="142875"/>
                    </a:xfrm>
                    <a:prstGeom prst="rect">
                      <a:avLst/>
                    </a:prstGeom>
                    <a:noFill/>
                    <a:ln w="9525">
                      <a:noFill/>
                    </a:ln>
                  </pic:spPr>
                </pic:pic>
              </a:graphicData>
            </a:graphic>
          </wp:inline>
        </w:drawing>
      </w:r>
      <w:r>
        <w:rPr>
          <w:rFonts w:hint="eastAsia" w:ascii="Times New Roman" w:hAnsi="Times New Roman" w:eastAsia="仿宋_GB2312" w:cs="仿宋_GB2312"/>
          <w:color w:val="000000"/>
          <w:sz w:val="32"/>
          <w:szCs w:val="32"/>
        </w:rPr>
        <w:t>:1.3mg/kg</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Se的</w:t>
      </w:r>
      <w:r>
        <w:rPr>
          <w:rFonts w:hint="eastAsia" w:ascii="Times New Roman" w:hAnsi="Times New Roman" w:eastAsia="仿宋_GB2312" w:cs="仿宋_GB2312"/>
          <w:color w:val="000000"/>
          <w:sz w:val="32"/>
          <w:szCs w:val="32"/>
        </w:rPr>
        <w:drawing>
          <wp:inline distT="0" distB="0" distL="114300" distR="114300">
            <wp:extent cx="142875" cy="142875"/>
            <wp:effectExtent l="0" t="0" r="9525" b="698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0"/>
                    <a:stretch>
                      <a:fillRect/>
                    </a:stretch>
                  </pic:blipFill>
                  <pic:spPr>
                    <a:xfrm>
                      <a:off x="0" y="0"/>
                      <a:ext cx="142875" cy="142875"/>
                    </a:xfrm>
                    <a:prstGeom prst="rect">
                      <a:avLst/>
                    </a:prstGeom>
                    <a:noFill/>
                    <a:ln w="9525">
                      <a:noFill/>
                    </a:ln>
                  </pic:spPr>
                </pic:pic>
              </a:graphicData>
            </a:graphic>
          </wp:inline>
        </w:drawing>
      </w:r>
      <w:r>
        <w:rPr>
          <w:rFonts w:hint="eastAsia" w:ascii="Times New Roman" w:hAnsi="Times New Roman" w:eastAsia="仿宋_GB2312" w:cs="仿宋_GB2312"/>
          <w:color w:val="000000"/>
          <w:sz w:val="32"/>
          <w:szCs w:val="32"/>
        </w:rPr>
        <w:t>:11.0mg/kg</w:t>
      </w:r>
    </w:p>
    <w:p>
      <w:pPr>
        <w:keepNext w:val="0"/>
        <w:keepLines w:val="0"/>
        <w:pageBreakBefore w:val="0"/>
        <w:widowControl/>
        <w:kinsoku/>
        <w:wordWrap/>
        <w:overflowPunct/>
        <w:topLinePunct w:val="0"/>
        <w:autoSpaceDE/>
        <w:autoSpaceDN/>
        <w:bidi w:val="0"/>
        <w:spacing w:line="590" w:lineRule="exact"/>
        <w:ind w:right="0" w:rightChars="0"/>
        <w:jc w:val="left"/>
        <w:textAlignment w:val="auto"/>
        <w:outlineLvl w:val="9"/>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附件2</w:t>
      </w:r>
    </w:p>
    <w:p>
      <w:pPr>
        <w:ind w:right="-20"/>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玩具滑板车</w:t>
      </w:r>
      <w:r>
        <w:rPr>
          <w:rFonts w:hint="eastAsia" w:ascii="Times New Roman" w:hAnsi="Times New Roman" w:eastAsia="方正小标宋简体" w:cs="方正小标宋简体"/>
          <w:color w:val="000000"/>
          <w:spacing w:val="3"/>
          <w:sz w:val="44"/>
          <w:szCs w:val="44"/>
        </w:rPr>
        <w:t>商</w:t>
      </w:r>
      <w:r>
        <w:rPr>
          <w:rFonts w:hint="eastAsia" w:ascii="Times New Roman" w:hAnsi="Times New Roman" w:eastAsia="方正小标宋简体" w:cs="方正小标宋简体"/>
          <w:color w:val="000000"/>
          <w:sz w:val="44"/>
          <w:szCs w:val="44"/>
        </w:rPr>
        <w:t>品执</w:t>
      </w:r>
      <w:r>
        <w:rPr>
          <w:rFonts w:hint="eastAsia" w:ascii="Times New Roman" w:hAnsi="Times New Roman" w:eastAsia="方正小标宋简体" w:cs="方正小标宋简体"/>
          <w:color w:val="000000"/>
          <w:spacing w:val="3"/>
          <w:sz w:val="44"/>
          <w:szCs w:val="44"/>
        </w:rPr>
        <w:t>行</w:t>
      </w:r>
      <w:r>
        <w:rPr>
          <w:rFonts w:hint="eastAsia" w:ascii="Times New Roman" w:hAnsi="Times New Roman" w:eastAsia="方正小标宋简体" w:cs="方正小标宋简体"/>
          <w:color w:val="000000"/>
          <w:sz w:val="44"/>
          <w:szCs w:val="44"/>
        </w:rPr>
        <w:t>标准</w:t>
      </w:r>
      <w:r>
        <w:rPr>
          <w:rFonts w:hint="eastAsia" w:ascii="Times New Roman" w:hAnsi="Times New Roman" w:eastAsia="方正小标宋简体" w:cs="方正小标宋简体"/>
          <w:color w:val="000000"/>
          <w:spacing w:val="3"/>
          <w:sz w:val="44"/>
          <w:szCs w:val="44"/>
        </w:rPr>
        <w:t>界</w:t>
      </w:r>
      <w:r>
        <w:rPr>
          <w:rFonts w:hint="eastAsia" w:ascii="Times New Roman" w:hAnsi="Times New Roman" w:eastAsia="方正小标宋简体" w:cs="方正小标宋简体"/>
          <w:color w:val="000000"/>
          <w:sz w:val="44"/>
          <w:szCs w:val="44"/>
        </w:rPr>
        <w:t>定表</w:t>
      </w:r>
    </w:p>
    <w:tbl>
      <w:tblPr>
        <w:tblStyle w:val="8"/>
        <w:tblW w:w="9789" w:type="dxa"/>
        <w:tblInd w:w="-436" w:type="dxa"/>
        <w:tblLayout w:type="fixed"/>
        <w:tblCellMar>
          <w:top w:w="0" w:type="dxa"/>
          <w:left w:w="0" w:type="dxa"/>
          <w:bottom w:w="0" w:type="dxa"/>
          <w:right w:w="0" w:type="dxa"/>
        </w:tblCellMar>
      </w:tblPr>
      <w:tblGrid>
        <w:gridCol w:w="1287"/>
        <w:gridCol w:w="1842"/>
        <w:gridCol w:w="2267"/>
        <w:gridCol w:w="4393"/>
      </w:tblGrid>
      <w:tr>
        <w:tblPrEx>
          <w:tblCellMar>
            <w:top w:w="0" w:type="dxa"/>
            <w:left w:w="0" w:type="dxa"/>
            <w:bottom w:w="0" w:type="dxa"/>
            <w:right w:w="0" w:type="dxa"/>
          </w:tblCellMar>
        </w:tblPrEx>
        <w:trPr>
          <w:trHeight w:val="656" w:hRule="exact"/>
        </w:trPr>
        <w:tc>
          <w:tcPr>
            <w:tcW w:w="1287" w:type="dxa"/>
            <w:tcBorders>
              <w:top w:val="single" w:color="000000" w:sz="4" w:space="0"/>
              <w:left w:val="single" w:color="000000" w:sz="4" w:space="0"/>
              <w:bottom w:val="single" w:color="000000" w:sz="4" w:space="0"/>
              <w:right w:val="single" w:color="000000" w:sz="4" w:space="0"/>
            </w:tcBorders>
            <w:vAlign w:val="center"/>
          </w:tcPr>
          <w:p>
            <w:pPr>
              <w:spacing w:before="40"/>
              <w:ind w:right="-20" w:firstLine="128" w:firstLineChars="50"/>
              <w:jc w:val="both"/>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产品名称</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before="40"/>
              <w:ind w:left="102" w:right="-2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执</w:t>
            </w:r>
            <w:r>
              <w:rPr>
                <w:rFonts w:hint="eastAsia" w:ascii="Times New Roman" w:hAnsi="Times New Roman" w:eastAsia="黑体" w:cs="黑体"/>
                <w:color w:val="000000"/>
                <w:spacing w:val="-3"/>
                <w:sz w:val="24"/>
                <w:szCs w:val="24"/>
              </w:rPr>
              <w:t>行</w:t>
            </w:r>
            <w:r>
              <w:rPr>
                <w:rFonts w:hint="eastAsia" w:ascii="Times New Roman" w:hAnsi="Times New Roman" w:eastAsia="黑体" w:cs="黑体"/>
                <w:color w:val="000000"/>
                <w:sz w:val="24"/>
                <w:szCs w:val="24"/>
              </w:rPr>
              <w:t>标准</w:t>
            </w:r>
          </w:p>
        </w:tc>
        <w:tc>
          <w:tcPr>
            <w:tcW w:w="2267" w:type="dxa"/>
            <w:tcBorders>
              <w:top w:val="single" w:color="000000" w:sz="4" w:space="0"/>
              <w:left w:val="single" w:color="000000" w:sz="4" w:space="0"/>
              <w:bottom w:val="single" w:color="000000" w:sz="4" w:space="0"/>
              <w:right w:val="single" w:color="000000" w:sz="4" w:space="0"/>
            </w:tcBorders>
            <w:vAlign w:val="center"/>
          </w:tcPr>
          <w:p>
            <w:pPr>
              <w:spacing w:before="40"/>
              <w:ind w:left="102" w:right="-2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备注</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before="40"/>
              <w:ind w:left="102" w:right="-2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图例（图片只供参考）</w:t>
            </w:r>
          </w:p>
        </w:tc>
      </w:tr>
      <w:tr>
        <w:tblPrEx>
          <w:tblCellMar>
            <w:top w:w="0" w:type="dxa"/>
            <w:left w:w="0" w:type="dxa"/>
            <w:bottom w:w="0" w:type="dxa"/>
            <w:right w:w="0" w:type="dxa"/>
          </w:tblCellMar>
        </w:tblPrEx>
        <w:trPr>
          <w:trHeight w:val="2688" w:hRule="exact"/>
        </w:trPr>
        <w:tc>
          <w:tcPr>
            <w:tcW w:w="128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Times New Roman" w:hAnsi="Times New Roman"/>
                <w:color w:val="000000"/>
                <w:kern w:val="0"/>
                <w:sz w:val="24"/>
              </w:rPr>
            </w:pPr>
            <w:r>
              <w:rPr>
                <w:rFonts w:hint="eastAsia" w:ascii="Times New Roman" w:hAnsi="Times New Roman"/>
                <w:color w:val="000000"/>
                <w:kern w:val="0"/>
                <w:sz w:val="24"/>
              </w:rPr>
              <w:t>玩具</w:t>
            </w:r>
          </w:p>
          <w:p>
            <w:pPr>
              <w:widowControl/>
              <w:jc w:val="center"/>
              <w:rPr>
                <w:rFonts w:ascii="Times New Roman" w:hAnsi="Times New Roman"/>
                <w:color w:val="000000"/>
                <w:kern w:val="0"/>
                <w:sz w:val="24"/>
              </w:rPr>
            </w:pPr>
            <w:r>
              <w:rPr>
                <w:rFonts w:hint="eastAsia" w:ascii="Times New Roman" w:hAnsi="Times New Roman"/>
                <w:color w:val="000000"/>
                <w:kern w:val="0"/>
                <w:sz w:val="24"/>
              </w:rPr>
              <w:t>滑板车</w:t>
            </w:r>
          </w:p>
        </w:tc>
        <w:tc>
          <w:tcPr>
            <w:tcW w:w="1842"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Times New Roman" w:hAnsi="Times New Roman"/>
                <w:color w:val="000000"/>
                <w:kern w:val="0"/>
                <w:sz w:val="24"/>
              </w:rPr>
            </w:pPr>
            <w:r>
              <w:rPr>
                <w:rFonts w:hint="eastAsia" w:ascii="Times New Roman" w:hAnsi="Times New Roman"/>
                <w:color w:val="000000"/>
                <w:sz w:val="24"/>
              </w:rPr>
              <w:t>GB 6675.12-2014 《玩具安全第12部分：玩具滑板车》</w:t>
            </w:r>
          </w:p>
        </w:tc>
        <w:tc>
          <w:tcPr>
            <w:tcW w:w="2267"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Times New Roman" w:hAnsi="Times New Roman"/>
                <w:color w:val="000000"/>
                <w:kern w:val="0"/>
                <w:sz w:val="24"/>
              </w:rPr>
            </w:pPr>
            <w:r>
              <w:rPr>
                <w:rFonts w:hint="eastAsia" w:ascii="Times New Roman" w:hAnsi="Times New Roman"/>
                <w:color w:val="000000"/>
                <w:kern w:val="0"/>
                <w:sz w:val="24"/>
              </w:rPr>
              <w:t>预定供14岁以下、体重不超过50kg的儿童玩耍的玩具滑板车，包括可折叠和不可折叠两种</w:t>
            </w:r>
          </w:p>
        </w:tc>
        <w:tc>
          <w:tcPr>
            <w:tcW w:w="43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24"/>
              </w:rPr>
            </w:pPr>
            <w:r>
              <w:rPr>
                <w:rFonts w:ascii="Times New Roman" w:hAnsi="Times New Roman"/>
                <w:color w:val="000000"/>
              </w:rPr>
              <w:drawing>
                <wp:inline distT="0" distB="0" distL="114300" distR="114300">
                  <wp:extent cx="1285875" cy="1463040"/>
                  <wp:effectExtent l="0" t="0" r="9525" b="381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1"/>
                          <a:stretch>
                            <a:fillRect/>
                          </a:stretch>
                        </pic:blipFill>
                        <pic:spPr>
                          <a:xfrm>
                            <a:off x="0" y="0"/>
                            <a:ext cx="1285875" cy="1463040"/>
                          </a:xfrm>
                          <a:prstGeom prst="rect">
                            <a:avLst/>
                          </a:prstGeom>
                          <a:noFill/>
                          <a:ln w="9525">
                            <a:noFill/>
                          </a:ln>
                        </pic:spPr>
                      </pic:pic>
                    </a:graphicData>
                  </a:graphic>
                </wp:inline>
              </w:drawing>
            </w:r>
          </w:p>
        </w:tc>
      </w:tr>
      <w:tr>
        <w:tblPrEx>
          <w:tblCellMar>
            <w:top w:w="0" w:type="dxa"/>
            <w:left w:w="0" w:type="dxa"/>
            <w:bottom w:w="0" w:type="dxa"/>
            <w:right w:w="0" w:type="dxa"/>
          </w:tblCellMar>
        </w:tblPrEx>
        <w:trPr>
          <w:trHeight w:val="2969" w:hRule="atLeast"/>
        </w:trPr>
        <w:tc>
          <w:tcPr>
            <w:tcW w:w="1287"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color w:val="000000"/>
                <w:kern w:val="0"/>
                <w:sz w:val="24"/>
              </w:rPr>
            </w:pPr>
          </w:p>
        </w:tc>
        <w:tc>
          <w:tcPr>
            <w:tcW w:w="1842"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color w:val="000000"/>
                <w:kern w:val="0"/>
                <w:sz w:val="24"/>
              </w:rPr>
            </w:pPr>
          </w:p>
        </w:tc>
        <w:tc>
          <w:tcPr>
            <w:tcW w:w="2267"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color w:val="000000"/>
                <w:kern w:val="0"/>
                <w:sz w:val="24"/>
              </w:rPr>
            </w:pPr>
          </w:p>
        </w:tc>
        <w:tc>
          <w:tcPr>
            <w:tcW w:w="43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24"/>
              </w:rPr>
            </w:pPr>
            <w:r>
              <w:rPr>
                <w:rFonts w:ascii="Times New Roman" w:hAnsi="Times New Roman"/>
                <w:color w:val="000000"/>
              </w:rPr>
              <w:drawing>
                <wp:inline distT="0" distB="0" distL="114300" distR="114300">
                  <wp:extent cx="2400300" cy="1800225"/>
                  <wp:effectExtent l="0" t="0" r="0" b="9525"/>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stretch>
                            <a:fillRect/>
                          </a:stretch>
                        </pic:blipFill>
                        <pic:spPr>
                          <a:xfrm>
                            <a:off x="0" y="0"/>
                            <a:ext cx="2400300" cy="1800225"/>
                          </a:xfrm>
                          <a:prstGeom prst="rect">
                            <a:avLst/>
                          </a:prstGeom>
                          <a:noFill/>
                          <a:ln w="9525">
                            <a:noFill/>
                          </a:ln>
                        </pic:spPr>
                      </pic:pic>
                    </a:graphicData>
                  </a:graphic>
                </wp:inline>
              </w:drawing>
            </w:r>
          </w:p>
        </w:tc>
      </w:tr>
      <w:tr>
        <w:tblPrEx>
          <w:tblCellMar>
            <w:top w:w="0" w:type="dxa"/>
            <w:left w:w="0" w:type="dxa"/>
            <w:bottom w:w="0" w:type="dxa"/>
            <w:right w:w="0" w:type="dxa"/>
          </w:tblCellMar>
        </w:tblPrEx>
        <w:trPr>
          <w:trHeight w:val="2558" w:hRule="atLeast"/>
        </w:trPr>
        <w:tc>
          <w:tcPr>
            <w:tcW w:w="1287"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color w:val="000000"/>
                <w:kern w:val="0"/>
                <w:sz w:val="24"/>
              </w:rPr>
            </w:pPr>
          </w:p>
        </w:tc>
        <w:tc>
          <w:tcPr>
            <w:tcW w:w="1842"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color w:val="000000"/>
                <w:kern w:val="0"/>
                <w:sz w:val="24"/>
              </w:rPr>
            </w:pPr>
          </w:p>
        </w:tc>
        <w:tc>
          <w:tcPr>
            <w:tcW w:w="2267"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color w:val="000000"/>
                <w:kern w:val="0"/>
                <w:sz w:val="24"/>
              </w:rPr>
            </w:pPr>
          </w:p>
        </w:tc>
        <w:tc>
          <w:tcPr>
            <w:tcW w:w="43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24"/>
              </w:rPr>
            </w:pPr>
            <w:r>
              <w:rPr>
                <w:rFonts w:ascii="Times New Roman" w:hAnsi="Times New Roman"/>
                <w:color w:val="000000"/>
              </w:rPr>
              <w:drawing>
                <wp:inline distT="0" distB="0" distL="114300" distR="114300">
                  <wp:extent cx="1285875" cy="1395730"/>
                  <wp:effectExtent l="0" t="0" r="9525" b="1397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3"/>
                          <a:stretch>
                            <a:fillRect/>
                          </a:stretch>
                        </pic:blipFill>
                        <pic:spPr>
                          <a:xfrm>
                            <a:off x="0" y="0"/>
                            <a:ext cx="1285875" cy="1395730"/>
                          </a:xfrm>
                          <a:prstGeom prst="rect">
                            <a:avLst/>
                          </a:prstGeom>
                          <a:noFill/>
                          <a:ln w="9525">
                            <a:noFill/>
                          </a:ln>
                        </pic:spPr>
                      </pic:pic>
                    </a:graphicData>
                  </a:graphic>
                </wp:inline>
              </w:drawing>
            </w:r>
          </w:p>
        </w:tc>
      </w:tr>
      <w:tr>
        <w:tblPrEx>
          <w:tblCellMar>
            <w:top w:w="0" w:type="dxa"/>
            <w:left w:w="0" w:type="dxa"/>
            <w:bottom w:w="0" w:type="dxa"/>
            <w:right w:w="0" w:type="dxa"/>
          </w:tblCellMar>
        </w:tblPrEx>
        <w:trPr>
          <w:trHeight w:val="2467" w:hRule="atLeast"/>
        </w:trPr>
        <w:tc>
          <w:tcPr>
            <w:tcW w:w="1287"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color w:val="000000"/>
                <w:kern w:val="0"/>
                <w:sz w:val="24"/>
              </w:rPr>
            </w:pPr>
          </w:p>
        </w:tc>
        <w:tc>
          <w:tcPr>
            <w:tcW w:w="1842"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color w:val="000000"/>
                <w:kern w:val="0"/>
                <w:sz w:val="24"/>
              </w:rPr>
            </w:pPr>
          </w:p>
        </w:tc>
        <w:tc>
          <w:tcPr>
            <w:tcW w:w="2267"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color w:val="000000"/>
                <w:kern w:val="0"/>
                <w:sz w:val="24"/>
              </w:rPr>
            </w:pPr>
          </w:p>
        </w:tc>
        <w:tc>
          <w:tcPr>
            <w:tcW w:w="439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Times New Roman" w:hAnsi="Times New Roman"/>
                <w:color w:val="000000"/>
                <w:kern w:val="0"/>
                <w:sz w:val="24"/>
              </w:rPr>
            </w:pPr>
            <w:r>
              <w:rPr>
                <w:rFonts w:ascii="Times New Roman" w:hAnsi="Times New Roman"/>
                <w:color w:val="000000"/>
              </w:rPr>
              <w:drawing>
                <wp:inline distT="0" distB="0" distL="114300" distR="114300">
                  <wp:extent cx="1476375" cy="1483360"/>
                  <wp:effectExtent l="0" t="0" r="9525" b="254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4"/>
                          <a:stretch>
                            <a:fillRect/>
                          </a:stretch>
                        </pic:blipFill>
                        <pic:spPr>
                          <a:xfrm>
                            <a:off x="0" y="0"/>
                            <a:ext cx="1476375" cy="1483360"/>
                          </a:xfrm>
                          <a:prstGeom prst="rect">
                            <a:avLst/>
                          </a:prstGeom>
                          <a:noFill/>
                          <a:ln w="9525">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620" w:lineRule="exact"/>
        <w:ind w:left="0" w:leftChars="0" w:right="-20" w:rightChars="0" w:firstLine="0" w:firstLineChars="0"/>
        <w:jc w:val="center"/>
        <w:textAlignment w:val="auto"/>
        <w:outlineLvl w:val="9"/>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2019年度广东省消费类锂离子电池（组）</w:t>
      </w:r>
    </w:p>
    <w:p>
      <w:pPr>
        <w:keepNext w:val="0"/>
        <w:keepLines w:val="0"/>
        <w:pageBreakBefore w:val="0"/>
        <w:widowControl w:val="0"/>
        <w:kinsoku/>
        <w:wordWrap/>
        <w:overflowPunct/>
        <w:topLinePunct w:val="0"/>
        <w:autoSpaceDE/>
        <w:autoSpaceDN/>
        <w:bidi w:val="0"/>
        <w:adjustRightInd/>
        <w:snapToGrid/>
        <w:spacing w:line="620" w:lineRule="exact"/>
        <w:ind w:left="0" w:leftChars="0" w:right="-20" w:rightChars="0" w:firstLine="0" w:firstLineChars="0"/>
        <w:jc w:val="center"/>
        <w:textAlignment w:val="auto"/>
        <w:outlineLvl w:val="9"/>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产品质量监督抽查实施细则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本细则由广东省市场监督管理局制定，适用于2019年度广东省市场监督管理局组织的消费类锂离子电池（组）产品质量监督抽查的抽样、检验工作。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一、抽样检验的产品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（一）抽查产品：</w:t>
      </w:r>
      <w:r>
        <w:rPr>
          <w:rFonts w:hint="eastAsia" w:ascii="Times New Roman" w:hAnsi="Times New Roman" w:eastAsia="仿宋_GB2312" w:cs="Times New Roman"/>
          <w:color w:val="000000"/>
          <w:sz w:val="32"/>
          <w:szCs w:val="32"/>
        </w:rPr>
        <w:t>消费类锂离子电池（组）产品，也称便携式电子产品用锂离子电池及电池组，包括手机、笔记本、平板电脑、蓝牙耳机、电子烟、运动手环等便携式电子产品用锂离子电池及电池组。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（二）本次抽查检验的监督总体确定为：</w:t>
      </w:r>
      <w:r>
        <w:rPr>
          <w:rFonts w:hint="eastAsia" w:ascii="Times New Roman" w:hAnsi="Times New Roman" w:eastAsia="仿宋_GB2312" w:cs="Times New Roman"/>
          <w:color w:val="000000"/>
          <w:sz w:val="32"/>
          <w:szCs w:val="32"/>
        </w:rPr>
        <w:t>广东省生产环节、流通环节与抽查的样本标称同一商标（或标称同一生产者）同一型号规格的产品集合。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（三）抽查产品数量：</w:t>
      </w:r>
      <w:r>
        <w:rPr>
          <w:rFonts w:hint="eastAsia" w:ascii="Times New Roman" w:hAnsi="Times New Roman" w:eastAsia="仿宋_GB2312" w:cs="Times New Roman"/>
          <w:color w:val="000000"/>
          <w:sz w:val="32"/>
          <w:szCs w:val="32"/>
        </w:rPr>
        <w:t>每款产品抽取2组样本，其中第1组用于检验，第2组用于备样。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二、监督抽样检验程序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（一）抽样及复检程序依据。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28863-2012《产品质量监督抽样检验程序具有先验质量信息的情形》。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2828.4-2008《计数抽样检验程序第4部分：声称质量水平的评定程序》。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16306-2008 《声称质量水平复检与复验的评定程序》。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4.工商总局关于加强和规范网络交易商品质量抽查检验的意见（工商消字〔2015〕189号）。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5.承检机构在抽样、复检程序中根据实际情况及检验程序的法定性与有效性予以补充。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1.对属于具有先验质量信息情形的，适用GB/T 28863-2012进行抽样、判定及复检；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2.对不属于具有先验质量信息情形的，适用GB/T 2828.4-2008进行抽样、判定，并选用DQL=2.5，LQR=0的抽样方案。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抽样名单原则上应包括：上一年度国家和省级监督抽查不合格企业，消费者投诉较多或其他职能部门移交的问题企业，舆论与公众关注度高的企业，综合考虑城市、城乡结合部、农村等区域因素以及覆盖大、中、小型企业分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4.在生产企业抽样时，随机抽取2组样品，经征得企业同意后由企业无偿提供，全部带回承检机构。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5.对于消费类锂离子电池产品，每款随机抽取同型号规格产品共30个。其中，第1组15个，用于检验；第2组15个，作为备样。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6.对于消费类锂离子电池组产品，每款随机抽取同型号规格产品共48个。其中，第1组24个，用于检验；第2组24个，作为备样。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7.原则上同一生产企业最多只抽取2款产品，必须是不同型号规格产品。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（一）产品标准。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强制性标准: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 31241-2014《便携式电子产品用锂离子电池和电池组安全要求》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推荐性标准：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GB/T 18287-2013《移动电话用锂离子蓄电池及蓄电池组总规范》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（二）产品标示执行的标准或产品明示指标。</w:t>
      </w:r>
      <w:r>
        <w:rPr>
          <w:rFonts w:hint="eastAsia" w:ascii="Times New Roman" w:hAnsi="Times New Roman" w:eastAsia="仿宋_GB2312" w:cs="Times New Roman"/>
          <w:color w:val="000000"/>
          <w:sz w:val="32"/>
          <w:szCs w:val="32"/>
        </w:rPr>
        <w:t>产品标示执行的标准或产品明示指标劣于相关强制性标准的，以相关强制性标准作为依据；被抽样产品未能提供有效企业标准的，按相关国家或行业推荐性标准进行判定。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（三）涉及本类产品质量判定相关法律法规、国家有关规定。</w:t>
      </w:r>
      <w:r>
        <w:rPr>
          <w:rFonts w:hint="eastAsia" w:ascii="Times New Roman" w:hAnsi="Times New Roman" w:eastAsia="仿宋_GB2312" w:cs="Times New Roman"/>
          <w:color w:val="000000"/>
          <w:sz w:val="32"/>
          <w:szCs w:val="32"/>
        </w:rPr>
        <w:t>主要包括《中华人民共和国产品质量法》《中华人民共和国消费者权益保护法》《流通领域商品质量监督抽查检验办法》《产品质量监督抽查管理办法》《广东省查处生产销售假冒伪劣产品违法行为条例》等法律法规规章，《广东省工商行政管理局印发〈广东省工商行政管理局关于广东省流通领域商品质量抽查检验的工作规范〉的通知》（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（一）内在质量检验项目及其重要性划分表。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1.消费类锂离子电池产品。</w:t>
      </w: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997"/>
        <w:gridCol w:w="2835"/>
        <w:gridCol w:w="667"/>
        <w:gridCol w:w="667"/>
        <w:gridCol w:w="667"/>
        <w:gridCol w:w="66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序号</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检验项目</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依据法律法规或标准</w:t>
            </w:r>
          </w:p>
        </w:tc>
        <w:tc>
          <w:tcPr>
            <w:tcW w:w="6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强制性</w:t>
            </w:r>
          </w:p>
        </w:tc>
        <w:tc>
          <w:tcPr>
            <w:tcW w:w="6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非强制性</w:t>
            </w:r>
          </w:p>
        </w:tc>
        <w:tc>
          <w:tcPr>
            <w:tcW w:w="6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重要项</w:t>
            </w:r>
          </w:p>
        </w:tc>
        <w:tc>
          <w:tcPr>
            <w:tcW w:w="6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较重要项</w:t>
            </w:r>
          </w:p>
        </w:tc>
        <w:tc>
          <w:tcPr>
            <w:tcW w:w="668" w:type="dxa"/>
            <w:tcBorders>
              <w:top w:val="single" w:color="auto" w:sz="4" w:space="0"/>
              <w:left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1</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标识要求</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5.3.1</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adjustRightInd w:val="0"/>
              <w:spacing w:line="240" w:lineRule="exact"/>
              <w:jc w:val="center"/>
              <w:rPr>
                <w:rFonts w:ascii="Times New Roman" w:hAnsi="Times New Roman"/>
                <w:color w:val="000000"/>
                <w:sz w:val="21"/>
                <w:szCs w:val="21"/>
              </w:rPr>
            </w:pPr>
          </w:p>
        </w:tc>
        <w:tc>
          <w:tcPr>
            <w:tcW w:w="667" w:type="dxa"/>
            <w:vAlign w:val="center"/>
          </w:tcPr>
          <w:p>
            <w:pPr>
              <w:adjustRightInd w:val="0"/>
              <w:spacing w:line="24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8" w:type="dxa"/>
            <w:vAlign w:val="center"/>
          </w:tcPr>
          <w:p>
            <w:pPr>
              <w:spacing w:line="24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2</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容量</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4.7.3</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adjustRightInd w:val="0"/>
              <w:spacing w:line="240" w:lineRule="exact"/>
              <w:jc w:val="center"/>
              <w:rPr>
                <w:rFonts w:ascii="Times New Roman" w:hAnsi="Times New Roman"/>
                <w:color w:val="000000"/>
                <w:sz w:val="21"/>
                <w:szCs w:val="21"/>
              </w:rPr>
            </w:pPr>
          </w:p>
        </w:tc>
        <w:tc>
          <w:tcPr>
            <w:tcW w:w="667" w:type="dxa"/>
            <w:vAlign w:val="top"/>
          </w:tcPr>
          <w:p>
            <w:pPr>
              <w:adjustRightInd w:val="0"/>
              <w:spacing w:line="24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8" w:type="dxa"/>
            <w:vAlign w:val="center"/>
          </w:tcPr>
          <w:p>
            <w:pPr>
              <w:spacing w:line="24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3</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常温外部短路</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6.1</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adjustRightInd w:val="0"/>
              <w:spacing w:line="24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adjustRightInd w:val="0"/>
              <w:spacing w:line="240" w:lineRule="exact"/>
              <w:jc w:val="center"/>
              <w:rPr>
                <w:rFonts w:ascii="Times New Roman" w:hAnsi="Times New Roman"/>
                <w:color w:val="000000"/>
                <w:sz w:val="21"/>
                <w:szCs w:val="21"/>
              </w:rPr>
            </w:pPr>
          </w:p>
        </w:tc>
        <w:tc>
          <w:tcPr>
            <w:tcW w:w="668" w:type="dxa"/>
            <w:vAlign w:val="center"/>
          </w:tcPr>
          <w:p>
            <w:pPr>
              <w:spacing w:line="24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1" w:type="dxa"/>
            <w:vAlign w:val="center"/>
          </w:tcPr>
          <w:p>
            <w:pPr>
              <w:widowControl/>
              <w:tabs>
                <w:tab w:val="left" w:pos="492"/>
              </w:tabs>
              <w:spacing w:line="240" w:lineRule="exact"/>
              <w:jc w:val="center"/>
              <w:rPr>
                <w:rFonts w:ascii="Times New Roman" w:hAnsi="Times New Roman"/>
                <w:color w:val="000000"/>
                <w:sz w:val="21"/>
                <w:szCs w:val="21"/>
              </w:rPr>
            </w:pPr>
            <w:r>
              <w:rPr>
                <w:rFonts w:ascii="Times New Roman" w:hAnsi="Times New Roman"/>
                <w:color w:val="000000"/>
                <w:sz w:val="21"/>
                <w:szCs w:val="21"/>
              </w:rPr>
              <w:t>4</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高温外部短路</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6.2</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adjustRightInd w:val="0"/>
              <w:spacing w:line="24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adjustRightInd w:val="0"/>
              <w:spacing w:line="240" w:lineRule="exact"/>
              <w:jc w:val="center"/>
              <w:rPr>
                <w:rFonts w:ascii="Times New Roman" w:hAnsi="Times New Roman"/>
                <w:color w:val="000000"/>
                <w:sz w:val="21"/>
                <w:szCs w:val="21"/>
              </w:rPr>
            </w:pPr>
          </w:p>
        </w:tc>
        <w:tc>
          <w:tcPr>
            <w:tcW w:w="668" w:type="dxa"/>
            <w:vAlign w:val="center"/>
          </w:tcPr>
          <w:p>
            <w:pPr>
              <w:spacing w:line="24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5</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过充电</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6.3</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adjustRightInd w:val="0"/>
              <w:spacing w:line="24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adjustRightInd w:val="0"/>
              <w:spacing w:line="240" w:lineRule="exact"/>
              <w:jc w:val="center"/>
              <w:rPr>
                <w:rFonts w:ascii="Times New Roman" w:hAnsi="Times New Roman"/>
                <w:color w:val="000000"/>
                <w:sz w:val="21"/>
                <w:szCs w:val="21"/>
              </w:rPr>
            </w:pPr>
          </w:p>
        </w:tc>
        <w:tc>
          <w:tcPr>
            <w:tcW w:w="668" w:type="dxa"/>
            <w:vAlign w:val="center"/>
          </w:tcPr>
          <w:p>
            <w:pPr>
              <w:spacing w:line="24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6</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重物冲击</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7.7</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adjustRightInd w:val="0"/>
              <w:spacing w:line="24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adjustRightInd w:val="0"/>
              <w:spacing w:line="240" w:lineRule="exact"/>
              <w:jc w:val="center"/>
              <w:rPr>
                <w:rFonts w:ascii="Times New Roman" w:hAnsi="Times New Roman"/>
                <w:color w:val="000000"/>
                <w:sz w:val="21"/>
                <w:szCs w:val="21"/>
              </w:rPr>
            </w:pPr>
          </w:p>
        </w:tc>
        <w:tc>
          <w:tcPr>
            <w:tcW w:w="668" w:type="dxa"/>
            <w:vAlign w:val="center"/>
          </w:tcPr>
          <w:p>
            <w:pPr>
              <w:spacing w:line="24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7</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热滥用</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7.8</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adjustRightInd w:val="0"/>
              <w:spacing w:line="24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adjustRightInd w:val="0"/>
              <w:spacing w:line="240" w:lineRule="exact"/>
              <w:jc w:val="center"/>
              <w:rPr>
                <w:rFonts w:ascii="Times New Roman" w:hAnsi="Times New Roman"/>
                <w:color w:val="000000"/>
                <w:sz w:val="21"/>
                <w:szCs w:val="21"/>
              </w:rPr>
            </w:pPr>
          </w:p>
        </w:tc>
        <w:tc>
          <w:tcPr>
            <w:tcW w:w="668" w:type="dxa"/>
            <w:vAlign w:val="center"/>
          </w:tcPr>
          <w:p>
            <w:pPr>
              <w:spacing w:line="240" w:lineRule="exact"/>
              <w:jc w:val="center"/>
              <w:rPr>
                <w:rFonts w:ascii="Times New Roman" w:hAnsi="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注：①序号1~2检验项目的检验样品数15个（样品编号为1#～15#）。序号1、2检验项目按序号顺序进行检验，检验完成后将样品分成七组进行后续检验。</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②序号3检验项目用第一组样品（样品编号为1#～3#）进行检验。</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③序号4检验项目用第二组样品（样品编号为4#～6#）进行检验。</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④序号5检验项目用第三组样品（样品编号为7#～9#）进行检验。</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⑤序号6检验项目用第四组样品（样品编号为10#～12#）进行检验。</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⑥序号7检验项目用第五组样品（样品编号为13#～15#）进行检验。</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⑦各检验项目允许样品不合格数为0。</w:t>
      </w:r>
    </w:p>
    <w:p>
      <w:pPr>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2.消费类锂离子电池组产品。</w:t>
      </w:r>
    </w:p>
    <w:tbl>
      <w:tblPr>
        <w:tblStyle w:val="8"/>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997"/>
        <w:gridCol w:w="2835"/>
        <w:gridCol w:w="667"/>
        <w:gridCol w:w="667"/>
        <w:gridCol w:w="667"/>
        <w:gridCol w:w="66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5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序号</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检验项目</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依据法律法规或标准</w:t>
            </w:r>
          </w:p>
        </w:tc>
        <w:tc>
          <w:tcPr>
            <w:tcW w:w="6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强制性</w:t>
            </w:r>
          </w:p>
        </w:tc>
        <w:tc>
          <w:tcPr>
            <w:tcW w:w="6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非强制性</w:t>
            </w:r>
          </w:p>
        </w:tc>
        <w:tc>
          <w:tcPr>
            <w:tcW w:w="6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重要项</w:t>
            </w:r>
          </w:p>
        </w:tc>
        <w:tc>
          <w:tcPr>
            <w:tcW w:w="6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较重要项</w:t>
            </w:r>
          </w:p>
        </w:tc>
        <w:tc>
          <w:tcPr>
            <w:tcW w:w="668" w:type="dxa"/>
            <w:tcBorders>
              <w:top w:val="single" w:color="auto" w:sz="4" w:space="0"/>
              <w:left w:val="single" w:color="auto" w:sz="4" w:space="0"/>
              <w:right w:val="single" w:color="auto" w:sz="4" w:space="0"/>
            </w:tcBorders>
            <w:vAlign w:val="center"/>
          </w:tcPr>
          <w:p>
            <w:pPr>
              <w:snapToGrid w:val="0"/>
              <w:spacing w:line="240" w:lineRule="exact"/>
              <w:jc w:val="center"/>
              <w:rPr>
                <w:rFonts w:hint="eastAsia" w:ascii="Times New Roman" w:hAnsi="Times New Roman" w:eastAsia="黑体" w:cs="黑体"/>
                <w:color w:val="000000"/>
                <w:sz w:val="21"/>
                <w:szCs w:val="21"/>
              </w:rPr>
            </w:pPr>
            <w:r>
              <w:rPr>
                <w:rFonts w:hint="eastAsia" w:ascii="Times New Roman" w:hAnsi="Times New Roman" w:eastAsia="黑体" w:cs="黑体"/>
                <w:color w:val="000000"/>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1</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标识要求</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5.3.1</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8" w:type="dxa"/>
            <w:vAlign w:val="center"/>
          </w:tcPr>
          <w:p>
            <w:pPr>
              <w:spacing w:line="32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2</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警示说明</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5.3.2</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p>
        </w:tc>
        <w:tc>
          <w:tcPr>
            <w:tcW w:w="668"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3</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过压充电</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9.2</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8" w:type="dxa"/>
            <w:vAlign w:val="center"/>
          </w:tcPr>
          <w:p>
            <w:pPr>
              <w:spacing w:line="32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tabs>
                <w:tab w:val="left" w:pos="492"/>
              </w:tabs>
              <w:spacing w:line="240" w:lineRule="exact"/>
              <w:jc w:val="center"/>
              <w:rPr>
                <w:rFonts w:ascii="Times New Roman" w:hAnsi="Times New Roman"/>
                <w:color w:val="000000"/>
                <w:sz w:val="21"/>
                <w:szCs w:val="21"/>
              </w:rPr>
            </w:pPr>
            <w:r>
              <w:rPr>
                <w:rFonts w:ascii="Times New Roman" w:hAnsi="Times New Roman"/>
                <w:color w:val="000000"/>
                <w:sz w:val="21"/>
                <w:szCs w:val="21"/>
              </w:rPr>
              <w:t>4</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欠压放电</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9.4</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8" w:type="dxa"/>
            <w:vAlign w:val="center"/>
          </w:tcPr>
          <w:p>
            <w:pPr>
              <w:spacing w:line="32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5</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短路</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9.6</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8" w:type="dxa"/>
            <w:vAlign w:val="center"/>
          </w:tcPr>
          <w:p>
            <w:pPr>
              <w:spacing w:line="32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6</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容量</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4.7.3</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8" w:type="dxa"/>
            <w:vAlign w:val="center"/>
          </w:tcPr>
          <w:p>
            <w:pPr>
              <w:spacing w:line="32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7</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常温外部短路</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6.1</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8" w:type="dxa"/>
            <w:vAlign w:val="center"/>
          </w:tcPr>
          <w:p>
            <w:pPr>
              <w:spacing w:line="32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8</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高温外部短路</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6.2</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8" w:type="dxa"/>
            <w:vAlign w:val="center"/>
          </w:tcPr>
          <w:p>
            <w:pPr>
              <w:spacing w:line="32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9</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过充电</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6.3</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top"/>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8" w:type="dxa"/>
            <w:vAlign w:val="center"/>
          </w:tcPr>
          <w:p>
            <w:pPr>
              <w:spacing w:line="32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10</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重物冲击</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7.7</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8" w:type="dxa"/>
            <w:vAlign w:val="center"/>
          </w:tcPr>
          <w:p>
            <w:pPr>
              <w:spacing w:line="32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81" w:type="dxa"/>
            <w:vAlign w:val="center"/>
          </w:tcPr>
          <w:p>
            <w:pPr>
              <w:widowControl/>
              <w:spacing w:line="240" w:lineRule="exact"/>
              <w:jc w:val="center"/>
              <w:rPr>
                <w:rFonts w:ascii="Times New Roman" w:hAnsi="Times New Roman"/>
                <w:color w:val="000000"/>
                <w:sz w:val="21"/>
                <w:szCs w:val="21"/>
              </w:rPr>
            </w:pPr>
            <w:r>
              <w:rPr>
                <w:rFonts w:ascii="Times New Roman" w:hAnsi="Times New Roman"/>
                <w:color w:val="000000"/>
                <w:sz w:val="21"/>
                <w:szCs w:val="21"/>
              </w:rPr>
              <w:t>11</w:t>
            </w:r>
          </w:p>
        </w:tc>
        <w:tc>
          <w:tcPr>
            <w:tcW w:w="1997" w:type="dxa"/>
            <w:vAlign w:val="center"/>
          </w:tcPr>
          <w:p>
            <w:pPr>
              <w:spacing w:line="320" w:lineRule="exact"/>
              <w:jc w:val="left"/>
              <w:rPr>
                <w:rFonts w:ascii="Times New Roman" w:hAnsi="Times New Roman"/>
                <w:color w:val="000000"/>
                <w:sz w:val="21"/>
                <w:szCs w:val="21"/>
              </w:rPr>
            </w:pPr>
            <w:r>
              <w:rPr>
                <w:rFonts w:hint="eastAsia" w:ascii="Times New Roman" w:hAnsi="Times New Roman"/>
                <w:color w:val="000000"/>
                <w:sz w:val="21"/>
                <w:szCs w:val="21"/>
              </w:rPr>
              <w:t>热滥用</w:t>
            </w:r>
          </w:p>
        </w:tc>
        <w:tc>
          <w:tcPr>
            <w:tcW w:w="2835" w:type="dxa"/>
            <w:vAlign w:val="center"/>
          </w:tcPr>
          <w:p>
            <w:pPr>
              <w:spacing w:line="320" w:lineRule="exact"/>
              <w:rPr>
                <w:rFonts w:ascii="Times New Roman" w:hAnsi="Times New Roman"/>
                <w:color w:val="000000"/>
                <w:sz w:val="21"/>
                <w:szCs w:val="21"/>
              </w:rPr>
            </w:pPr>
            <w:r>
              <w:rPr>
                <w:rFonts w:ascii="Times New Roman" w:hAnsi="Times New Roman"/>
                <w:color w:val="000000"/>
                <w:sz w:val="21"/>
                <w:szCs w:val="21"/>
              </w:rPr>
              <w:t>GB 31241-2014  7.8</w:t>
            </w: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7" w:type="dxa"/>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w:t>
            </w:r>
          </w:p>
        </w:tc>
        <w:tc>
          <w:tcPr>
            <w:tcW w:w="667" w:type="dxa"/>
            <w:vAlign w:val="center"/>
          </w:tcPr>
          <w:p>
            <w:pPr>
              <w:spacing w:line="320" w:lineRule="exact"/>
              <w:jc w:val="center"/>
              <w:rPr>
                <w:rFonts w:ascii="Times New Roman" w:hAnsi="Times New Roman"/>
                <w:color w:val="000000"/>
                <w:sz w:val="21"/>
                <w:szCs w:val="21"/>
              </w:rPr>
            </w:pPr>
          </w:p>
        </w:tc>
        <w:tc>
          <w:tcPr>
            <w:tcW w:w="668" w:type="dxa"/>
            <w:vAlign w:val="center"/>
          </w:tcPr>
          <w:p>
            <w:pPr>
              <w:spacing w:line="320" w:lineRule="exact"/>
              <w:jc w:val="center"/>
              <w:rPr>
                <w:rFonts w:ascii="Times New Roman" w:hAnsi="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注：①序号1~2、6检验项目的检验样品数24个（电池组样品编号为1#～24#）。序号1、2、6检验项目按序号顺序进行检验，检验完成后将样品分成八组进行后续检验。</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②序号3检验项目用第一组样品（样品编号为1#～3#）进行检验。</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③序号4检验项目用第二组样品（样品编号为4#～6#）进行检验。</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④序号5检验项目用第三组样品（样品编号为7#～9#）进行检验。</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⑤序号7检验项目用第四组样品（样品编号为10#～12#）在拆除保护电路或装置后的电芯样品上进行。</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⑥序号8检验项目用第五组样品（样品编号为13#～15#）在拆除保护电路或装置后的电芯样品上进行。</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⑦序号9检验项目用第六组样品（样品编号为16#～18#）在拆除保护电路或装置后的电芯样品上进行。</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⑧序号10检验项目用第七组样品（样品编号为19#～21#）在拆除保护电路或装置后的电芯样品上进行。</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⑨序号11检验项目用第八组样品（样品编号为22#～24#）在拆除保护电路或装置后的电芯样品上进行。</w:t>
      </w:r>
    </w:p>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454" w:firstLineChars="200"/>
        <w:jc w:val="both"/>
        <w:textAlignment w:val="auto"/>
        <w:outlineLvl w:val="9"/>
        <w:rPr>
          <w:rFonts w:hint="eastAsia" w:ascii="Times New Roman" w:hAnsi="Times New Roman" w:eastAsia="仿宋_GB2312" w:cs="仿宋_GB2312"/>
          <w:color w:val="000000"/>
          <w:sz w:val="21"/>
          <w:szCs w:val="21"/>
        </w:rPr>
      </w:pPr>
      <w:r>
        <w:rPr>
          <w:rFonts w:hint="eastAsia" w:ascii="Times New Roman" w:hAnsi="Times New Roman" w:eastAsia="仿宋_GB2312" w:cs="仿宋_GB2312"/>
          <w:color w:val="000000"/>
          <w:sz w:val="21"/>
          <w:szCs w:val="21"/>
        </w:rPr>
        <w:t>⑩各检验项目允许样品不合格数为0，序号7~11检验项目试验数量为对应编号随机挑选的3个电芯样品。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（二）内在质量计量型项目的规范限及不合格划分表。</w:t>
      </w:r>
    </w:p>
    <w:tbl>
      <w:tblPr>
        <w:tblStyle w:val="8"/>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17"/>
        <w:gridCol w:w="993"/>
        <w:gridCol w:w="992"/>
        <w:gridCol w:w="1843"/>
        <w:gridCol w:w="2126"/>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检验</w:t>
            </w:r>
          </w:p>
          <w:p>
            <w:pPr>
              <w:snapToGrid w:val="0"/>
              <w:spacing w:line="24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项目</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标准</w:t>
            </w:r>
          </w:p>
          <w:p>
            <w:pPr>
              <w:snapToGrid w:val="0"/>
              <w:spacing w:line="24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样本</w:t>
            </w:r>
          </w:p>
          <w:p>
            <w:pPr>
              <w:spacing w:line="24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合格</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轻微不合格</w:t>
            </w:r>
          </w:p>
        </w:tc>
        <w:tc>
          <w:tcPr>
            <w:tcW w:w="2126" w:type="dxa"/>
            <w:tcBorders>
              <w:top w:val="single" w:color="auto" w:sz="4" w:space="0"/>
              <w:left w:val="single" w:color="auto" w:sz="4" w:space="0"/>
              <w:right w:val="single" w:color="auto" w:sz="4" w:space="0"/>
            </w:tcBorders>
            <w:vAlign w:val="center"/>
          </w:tcPr>
          <w:p>
            <w:pPr>
              <w:spacing w:line="24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较严重不合格</w:t>
            </w:r>
          </w:p>
        </w:tc>
        <w:tc>
          <w:tcPr>
            <w:tcW w:w="1770" w:type="dxa"/>
            <w:tcBorders>
              <w:top w:val="single" w:color="auto" w:sz="4" w:space="0"/>
              <w:left w:val="single" w:color="auto" w:sz="4" w:space="0"/>
              <w:right w:val="single" w:color="auto" w:sz="4" w:space="0"/>
            </w:tcBorders>
            <w:vAlign w:val="center"/>
          </w:tcPr>
          <w:p>
            <w:pPr>
              <w:spacing w:line="24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9" w:type="dxa"/>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1</w:t>
            </w:r>
          </w:p>
        </w:tc>
        <w:tc>
          <w:tcPr>
            <w:tcW w:w="817" w:type="dxa"/>
            <w:vAlign w:val="center"/>
          </w:tcPr>
          <w:p>
            <w:pPr>
              <w:topLinePunct/>
              <w:adjustRightInd w:val="0"/>
              <w:snapToGrid w:val="0"/>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容量</w:t>
            </w:r>
          </w:p>
        </w:tc>
        <w:tc>
          <w:tcPr>
            <w:tcW w:w="993" w:type="dxa"/>
            <w:vAlign w:val="center"/>
          </w:tcPr>
          <w:p>
            <w:pPr>
              <w:adjustRightInd w:val="0"/>
              <w:spacing w:line="240" w:lineRule="exact"/>
              <w:jc w:val="center"/>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≥额定容量</w:t>
            </w:r>
          </w:p>
        </w:tc>
        <w:tc>
          <w:tcPr>
            <w:tcW w:w="992" w:type="dxa"/>
            <w:vAlign w:val="center"/>
          </w:tcPr>
          <w:p>
            <w:pPr>
              <w:adjustRightInd w:val="0"/>
              <w:spacing w:line="240" w:lineRule="exact"/>
              <w:jc w:val="center"/>
              <w:rPr>
                <w:rFonts w:ascii="Times New Roman" w:hAnsi="Times New Roman"/>
                <w:color w:val="000000"/>
                <w:sz w:val="18"/>
                <w:szCs w:val="18"/>
              </w:rPr>
            </w:pPr>
            <w:r>
              <w:rPr>
                <w:rFonts w:ascii="Times New Roman" w:hAnsi="Times New Roman"/>
                <w:color w:val="000000"/>
                <w:sz w:val="18"/>
                <w:szCs w:val="18"/>
              </w:rPr>
              <w:t>X</w:t>
            </w:r>
            <w:r>
              <w:rPr>
                <w:rFonts w:hint="eastAsia" w:ascii="Times New Roman" w:hAnsi="Times New Roman"/>
                <w:color w:val="000000"/>
                <w:sz w:val="18"/>
                <w:szCs w:val="18"/>
              </w:rPr>
              <w:t>≥额定容量</w:t>
            </w:r>
          </w:p>
        </w:tc>
        <w:tc>
          <w:tcPr>
            <w:tcW w:w="1843" w:type="dxa"/>
            <w:vAlign w:val="center"/>
          </w:tcPr>
          <w:p>
            <w:pPr>
              <w:adjustRightInd w:val="0"/>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额定容量的</w:t>
            </w:r>
            <w:r>
              <w:rPr>
                <w:rFonts w:ascii="Times New Roman" w:hAnsi="Times New Roman"/>
                <w:color w:val="000000"/>
                <w:sz w:val="18"/>
                <w:szCs w:val="18"/>
              </w:rPr>
              <w:t>95%</w:t>
            </w:r>
            <w:r>
              <w:rPr>
                <w:rFonts w:hint="eastAsia" w:ascii="Times New Roman" w:hAnsi="Times New Roman"/>
                <w:color w:val="000000"/>
                <w:sz w:val="18"/>
                <w:szCs w:val="18"/>
              </w:rPr>
              <w:t>≤</w:t>
            </w:r>
            <w:r>
              <w:rPr>
                <w:rFonts w:ascii="Times New Roman" w:hAnsi="Times New Roman"/>
                <w:color w:val="000000"/>
                <w:sz w:val="18"/>
                <w:szCs w:val="18"/>
              </w:rPr>
              <w:t>X</w:t>
            </w:r>
            <w:r>
              <w:rPr>
                <w:rFonts w:hint="eastAsia" w:ascii="Times New Roman" w:hAnsi="Times New Roman"/>
                <w:color w:val="000000"/>
                <w:sz w:val="18"/>
                <w:szCs w:val="18"/>
              </w:rPr>
              <w:t>＜额定容量的</w:t>
            </w:r>
            <w:r>
              <w:rPr>
                <w:rFonts w:ascii="Times New Roman" w:hAnsi="Times New Roman"/>
                <w:color w:val="000000"/>
                <w:sz w:val="18"/>
                <w:szCs w:val="18"/>
              </w:rPr>
              <w:t>100%</w:t>
            </w:r>
          </w:p>
        </w:tc>
        <w:tc>
          <w:tcPr>
            <w:tcW w:w="2126" w:type="dxa"/>
            <w:vAlign w:val="center"/>
          </w:tcPr>
          <w:p>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额定容量的</w:t>
            </w:r>
            <w:r>
              <w:rPr>
                <w:rFonts w:ascii="Times New Roman" w:hAnsi="Times New Roman"/>
                <w:color w:val="000000"/>
                <w:sz w:val="18"/>
                <w:szCs w:val="18"/>
              </w:rPr>
              <w:t>90%</w:t>
            </w:r>
            <w:r>
              <w:rPr>
                <w:rFonts w:hint="eastAsia" w:ascii="Times New Roman" w:hAnsi="Times New Roman"/>
                <w:color w:val="000000"/>
                <w:sz w:val="18"/>
                <w:szCs w:val="18"/>
              </w:rPr>
              <w:t>≤</w:t>
            </w:r>
            <w:r>
              <w:rPr>
                <w:rFonts w:ascii="Times New Roman" w:hAnsi="Times New Roman"/>
                <w:color w:val="000000"/>
                <w:sz w:val="18"/>
                <w:szCs w:val="18"/>
              </w:rPr>
              <w:t>X</w:t>
            </w:r>
            <w:r>
              <w:rPr>
                <w:rFonts w:hint="eastAsia" w:ascii="Times New Roman" w:hAnsi="Times New Roman"/>
                <w:color w:val="000000"/>
                <w:sz w:val="18"/>
                <w:szCs w:val="18"/>
              </w:rPr>
              <w:t>＜额定容量的</w:t>
            </w:r>
            <w:r>
              <w:rPr>
                <w:rFonts w:ascii="Times New Roman" w:hAnsi="Times New Roman"/>
                <w:color w:val="000000"/>
                <w:sz w:val="18"/>
                <w:szCs w:val="18"/>
              </w:rPr>
              <w:t>95%</w:t>
            </w:r>
          </w:p>
        </w:tc>
        <w:tc>
          <w:tcPr>
            <w:tcW w:w="1770" w:type="dxa"/>
            <w:vAlign w:val="center"/>
          </w:tcPr>
          <w:p>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＜额定容量的</w:t>
            </w:r>
            <w:r>
              <w:rPr>
                <w:rFonts w:ascii="Times New Roman" w:hAnsi="Times New Roman"/>
                <w:color w:val="000000"/>
                <w:sz w:val="18"/>
                <w:szCs w:val="18"/>
              </w:rPr>
              <w:t>90%</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（三）产品标示项目及重要性分类。</w:t>
      </w:r>
    </w:p>
    <w:tbl>
      <w:tblPr>
        <w:tblStyle w:val="8"/>
        <w:tblW w:w="89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238"/>
        <w:gridCol w:w="2385"/>
        <w:gridCol w:w="1470"/>
        <w:gridCol w:w="1546"/>
        <w:gridCol w:w="547"/>
        <w:gridCol w:w="690"/>
        <w:gridCol w:w="5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blHeader/>
          <w:jc w:val="center"/>
        </w:trPr>
        <w:tc>
          <w:tcPr>
            <w:tcW w:w="52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1238"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检查项目</w:t>
            </w:r>
          </w:p>
        </w:tc>
        <w:tc>
          <w:tcPr>
            <w:tcW w:w="23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依据标准条款</w:t>
            </w:r>
          </w:p>
        </w:tc>
        <w:tc>
          <w:tcPr>
            <w:tcW w:w="1470"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强制性/推荐性</w:t>
            </w:r>
          </w:p>
        </w:tc>
        <w:tc>
          <w:tcPr>
            <w:tcW w:w="1546"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检测方法标准</w:t>
            </w:r>
          </w:p>
        </w:tc>
        <w:tc>
          <w:tcPr>
            <w:tcW w:w="178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重要性程度分类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blHeader/>
          <w:jc w:val="center"/>
        </w:trPr>
        <w:tc>
          <w:tcPr>
            <w:tcW w:w="52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p>
        </w:tc>
        <w:tc>
          <w:tcPr>
            <w:tcW w:w="1238"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p>
        </w:tc>
        <w:tc>
          <w:tcPr>
            <w:tcW w:w="23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p>
        </w:tc>
        <w:tc>
          <w:tcPr>
            <w:tcW w:w="1470"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p>
        </w:tc>
        <w:tc>
          <w:tcPr>
            <w:tcW w:w="1546"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p>
        </w:tc>
        <w:tc>
          <w:tcPr>
            <w:tcW w:w="54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重要</w:t>
            </w:r>
          </w:p>
        </w:tc>
        <w:tc>
          <w:tcPr>
            <w:tcW w:w="69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较</w:t>
            </w:r>
          </w:p>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重要</w:t>
            </w:r>
          </w:p>
        </w:tc>
        <w:tc>
          <w:tcPr>
            <w:tcW w:w="54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次要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1</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标识要求</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GB 31241-2014  5.3.1</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强制性</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外观目测</w:t>
            </w:r>
          </w:p>
        </w:tc>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Cs w:val="21"/>
              </w:rPr>
            </w:pPr>
            <w:r>
              <w:rPr>
                <w:rFonts w:hint="eastAsia" w:ascii="Times New Roman" w:hAnsi="Times New Roman"/>
                <w:color w:val="000000"/>
                <w:kern w:val="0"/>
                <w:szCs w:val="21"/>
              </w:rPr>
              <w:t>●</w:t>
            </w: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2</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警示说明</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GB 31241-2014  5.3.2</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强制性</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外观目测</w:t>
            </w:r>
          </w:p>
        </w:tc>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kern w:val="0"/>
                <w:szCs w:val="21"/>
              </w:rPr>
              <w:t>●</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（四）标示项目不合格程度划分表标示项目。</w:t>
      </w:r>
    </w:p>
    <w:tbl>
      <w:tblPr>
        <w:tblStyle w:val="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62"/>
        <w:gridCol w:w="1845"/>
        <w:gridCol w:w="2010"/>
        <w:gridCol w:w="1856"/>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126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检验项目</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标准要求</w:t>
            </w:r>
          </w:p>
        </w:tc>
        <w:tc>
          <w:tcPr>
            <w:tcW w:w="201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轻微不合格</w:t>
            </w:r>
          </w:p>
        </w:tc>
        <w:tc>
          <w:tcPr>
            <w:tcW w:w="18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较严重不合格</w:t>
            </w:r>
          </w:p>
        </w:tc>
        <w:tc>
          <w:tcPr>
            <w:tcW w:w="14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1</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标识要求</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清晰、正确、完整</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误标或者标注不完整</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误标及标注不完整</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2</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警示说明</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清晰、正确、完整</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误标或者标注不完整</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误标及标注不完整</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无标注</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bCs/>
          <w:color w:val="000000"/>
          <w:sz w:val="32"/>
          <w:szCs w:val="32"/>
        </w:rPr>
        <w:t>六</w:t>
      </w:r>
      <w:r>
        <w:rPr>
          <w:rFonts w:hint="eastAsia" w:ascii="Times New Roman" w:hAnsi="Times New Roman" w:eastAsia="黑体" w:cs="黑体"/>
          <w:color w:val="000000"/>
          <w:sz w:val="32"/>
          <w:szCs w:val="32"/>
        </w:rPr>
        <w:t>、判定原则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（一）样本的判定。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p>
    <w:tbl>
      <w:tblPr>
        <w:tblStyle w:val="8"/>
        <w:tblW w:w="8330" w:type="dxa"/>
        <w:jc w:val="center"/>
        <w:tblLayout w:type="fixed"/>
        <w:tblCellMar>
          <w:top w:w="0" w:type="dxa"/>
          <w:left w:w="108" w:type="dxa"/>
          <w:bottom w:w="0" w:type="dxa"/>
          <w:right w:w="108" w:type="dxa"/>
        </w:tblCellMar>
      </w:tblPr>
      <w:tblGrid>
        <w:gridCol w:w="3880"/>
        <w:gridCol w:w="2225"/>
        <w:gridCol w:w="2225"/>
      </w:tblGrid>
      <w:tr>
        <w:tblPrEx>
          <w:tblCellMar>
            <w:top w:w="0" w:type="dxa"/>
            <w:left w:w="108" w:type="dxa"/>
            <w:bottom w:w="0" w:type="dxa"/>
            <w:right w:w="108" w:type="dxa"/>
          </w:tblCellMar>
        </w:tblPrEx>
        <w:trPr>
          <w:trHeight w:val="450" w:hRule="atLeast"/>
          <w:jc w:val="center"/>
        </w:trPr>
        <w:tc>
          <w:tcPr>
            <w:tcW w:w="3880" w:type="dxa"/>
            <w:tcBorders>
              <w:top w:val="single" w:color="auto" w:sz="8" w:space="0"/>
              <w:left w:val="single" w:color="auto" w:sz="8" w:space="0"/>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计量型质量特性</w:t>
            </w:r>
          </w:p>
        </w:tc>
        <w:tc>
          <w:tcPr>
            <w:tcW w:w="2225" w:type="dxa"/>
            <w:tcBorders>
              <w:top w:val="single" w:color="auto" w:sz="8" w:space="0"/>
              <w:left w:val="nil"/>
              <w:bottom w:val="single" w:color="auto" w:sz="4" w:space="0"/>
              <w:right w:val="single" w:color="auto" w:sz="4"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计数型质量特性</w:t>
            </w:r>
          </w:p>
        </w:tc>
        <w:tc>
          <w:tcPr>
            <w:tcW w:w="2225" w:type="dxa"/>
            <w:tcBorders>
              <w:top w:val="single" w:color="auto" w:sz="8" w:space="0"/>
              <w:left w:val="nil"/>
              <w:bottom w:val="single" w:color="auto" w:sz="4" w:space="0"/>
              <w:right w:val="single" w:color="auto" w:sz="8" w:space="0"/>
            </w:tcBorders>
            <w:vAlign w:val="center"/>
          </w:tcPr>
          <w:p>
            <w:pPr>
              <w:snapToGrid w:val="0"/>
              <w:spacing w:line="240" w:lineRule="exact"/>
              <w:jc w:val="center"/>
              <w:rPr>
                <w:rFonts w:hint="eastAsia" w:ascii="Times New Roman" w:hAnsi="Times New Roman" w:eastAsia="黑体"/>
                <w:color w:val="000000"/>
                <w:sz w:val="18"/>
                <w:szCs w:val="18"/>
              </w:rPr>
            </w:pPr>
            <w:r>
              <w:rPr>
                <w:rFonts w:hint="eastAsia" w:ascii="Times New Roman" w:hAnsi="Times New Roman" w:eastAsia="黑体"/>
                <w:color w:val="000000"/>
                <w:sz w:val="18"/>
                <w:szCs w:val="18"/>
              </w:rPr>
              <w:t>不合格类型</w:t>
            </w: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重要质量特性严重不合格</w:t>
            </w:r>
          </w:p>
        </w:tc>
        <w:tc>
          <w:tcPr>
            <w:tcW w:w="2225"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重要特性不合格</w:t>
            </w:r>
          </w:p>
        </w:tc>
        <w:tc>
          <w:tcPr>
            <w:tcW w:w="2225" w:type="dxa"/>
            <w:tcBorders>
              <w:top w:val="nil"/>
              <w:left w:val="nil"/>
              <w:bottom w:val="single" w:color="auto" w:sz="4" w:space="0"/>
              <w:right w:val="single" w:color="auto" w:sz="8"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A类不合格</w:t>
            </w: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重要质量特性较严重不合格</w:t>
            </w:r>
          </w:p>
        </w:tc>
        <w:tc>
          <w:tcPr>
            <w:tcW w:w="22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较重要特性不合格</w:t>
            </w:r>
          </w:p>
        </w:tc>
        <w:tc>
          <w:tcPr>
            <w:tcW w:w="2225" w:type="dxa"/>
            <w:vMerge w:val="restart"/>
            <w:tcBorders>
              <w:top w:val="nil"/>
              <w:left w:val="single" w:color="auto" w:sz="4" w:space="0"/>
              <w:bottom w:val="single" w:color="auto" w:sz="4" w:space="0"/>
              <w:right w:val="single" w:color="auto" w:sz="8"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B类不合格</w:t>
            </w: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较重要质量特性严重不合格</w:t>
            </w:r>
          </w:p>
        </w:tc>
        <w:tc>
          <w:tcPr>
            <w:tcW w:w="22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p>
        </w:tc>
        <w:tc>
          <w:tcPr>
            <w:tcW w:w="2225"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重要质量特性轻微不合格</w:t>
            </w:r>
          </w:p>
        </w:tc>
        <w:tc>
          <w:tcPr>
            <w:tcW w:w="22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次要特性不合格</w:t>
            </w:r>
          </w:p>
        </w:tc>
        <w:tc>
          <w:tcPr>
            <w:tcW w:w="2225" w:type="dxa"/>
            <w:vMerge w:val="restart"/>
            <w:tcBorders>
              <w:top w:val="nil"/>
              <w:left w:val="single" w:color="auto" w:sz="4" w:space="0"/>
              <w:bottom w:val="single" w:color="auto" w:sz="4" w:space="0"/>
              <w:right w:val="single" w:color="auto" w:sz="8"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C类不合格</w:t>
            </w: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较重要质量特性较严重不合格</w:t>
            </w:r>
          </w:p>
        </w:tc>
        <w:tc>
          <w:tcPr>
            <w:tcW w:w="222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0"/>
              </w:rPr>
            </w:pPr>
          </w:p>
        </w:tc>
        <w:tc>
          <w:tcPr>
            <w:tcW w:w="2225"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次要质量特性严重或较严重不合格</w:t>
            </w:r>
          </w:p>
        </w:tc>
        <w:tc>
          <w:tcPr>
            <w:tcW w:w="222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szCs w:val="20"/>
              </w:rPr>
            </w:pPr>
          </w:p>
        </w:tc>
        <w:tc>
          <w:tcPr>
            <w:tcW w:w="2225"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较重要质量特性轻微不合格</w:t>
            </w:r>
          </w:p>
        </w:tc>
        <w:tc>
          <w:tcPr>
            <w:tcW w:w="2225" w:type="dxa"/>
            <w:vMerge w:val="restart"/>
            <w:tcBorders>
              <w:top w:val="nil"/>
              <w:left w:val="single" w:color="auto" w:sz="4" w:space="0"/>
              <w:bottom w:val="single" w:color="000000" w:sz="8" w:space="0"/>
              <w:right w:val="single" w:color="auto" w:sz="4" w:space="0"/>
            </w:tcBorders>
            <w:vAlign w:val="center"/>
          </w:tcPr>
          <w:p>
            <w:pPr>
              <w:widowControl/>
              <w:jc w:val="center"/>
              <w:rPr>
                <w:rFonts w:ascii="Times New Roman" w:hAnsi="Times New Roman" w:eastAsia="等线" w:cs="Times New Roman"/>
                <w:color w:val="000000"/>
                <w:kern w:val="0"/>
                <w:sz w:val="22"/>
                <w:szCs w:val="20"/>
              </w:rPr>
            </w:pPr>
            <w:r>
              <w:rPr>
                <w:rFonts w:ascii="Times New Roman" w:hAnsi="Times New Roman" w:eastAsia="等线" w:cs="Times New Roman"/>
                <w:color w:val="000000"/>
                <w:kern w:val="0"/>
                <w:sz w:val="22"/>
                <w:szCs w:val="20"/>
              </w:rPr>
              <w:t>/</w:t>
            </w:r>
          </w:p>
        </w:tc>
        <w:tc>
          <w:tcPr>
            <w:tcW w:w="2225" w:type="dxa"/>
            <w:vMerge w:val="restart"/>
            <w:tcBorders>
              <w:top w:val="nil"/>
              <w:left w:val="single" w:color="auto" w:sz="4" w:space="0"/>
              <w:bottom w:val="single" w:color="000000" w:sz="8" w:space="0"/>
              <w:right w:val="single" w:color="auto" w:sz="8"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D类不合格</w:t>
            </w: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8" w:space="0"/>
              <w:right w:val="single" w:color="auto" w:sz="4" w:space="0"/>
            </w:tcBorders>
            <w:vAlign w:val="center"/>
          </w:tcPr>
          <w:p>
            <w:pPr>
              <w:widowControl/>
              <w:spacing w:line="240" w:lineRule="exact"/>
              <w:jc w:val="center"/>
              <w:rPr>
                <w:rFonts w:ascii="Times New Roman" w:hAnsi="Times New Roman"/>
                <w:color w:val="000000"/>
                <w:sz w:val="18"/>
                <w:szCs w:val="18"/>
              </w:rPr>
            </w:pPr>
            <w:r>
              <w:rPr>
                <w:rFonts w:ascii="Times New Roman" w:hAnsi="Times New Roman"/>
                <w:color w:val="000000"/>
                <w:sz w:val="18"/>
                <w:szCs w:val="18"/>
              </w:rPr>
              <w:t>次要质量特性轻微不合格</w:t>
            </w:r>
          </w:p>
        </w:tc>
        <w:tc>
          <w:tcPr>
            <w:tcW w:w="2225" w:type="dxa"/>
            <w:vMerge w:val="continue"/>
            <w:tcBorders>
              <w:top w:val="nil"/>
              <w:left w:val="single" w:color="auto" w:sz="4" w:space="0"/>
              <w:bottom w:val="single" w:color="000000" w:sz="8" w:space="0"/>
              <w:right w:val="single" w:color="auto" w:sz="4" w:space="0"/>
            </w:tcBorders>
            <w:vAlign w:val="center"/>
          </w:tcPr>
          <w:p>
            <w:pPr>
              <w:widowControl/>
              <w:jc w:val="left"/>
              <w:rPr>
                <w:rFonts w:ascii="Times New Roman" w:hAnsi="Times New Roman" w:eastAsia="等线" w:cs="Times New Roman"/>
                <w:color w:val="000000"/>
                <w:kern w:val="0"/>
                <w:sz w:val="22"/>
                <w:szCs w:val="20"/>
              </w:rPr>
            </w:pPr>
          </w:p>
        </w:tc>
        <w:tc>
          <w:tcPr>
            <w:tcW w:w="2225" w:type="dxa"/>
            <w:vMerge w:val="continue"/>
            <w:tcBorders>
              <w:top w:val="nil"/>
              <w:left w:val="single" w:color="auto" w:sz="4" w:space="0"/>
              <w:bottom w:val="single" w:color="000000" w:sz="8" w:space="0"/>
              <w:right w:val="single" w:color="auto" w:sz="8" w:space="0"/>
            </w:tcBorders>
            <w:vAlign w:val="center"/>
          </w:tcPr>
          <w:p>
            <w:pPr>
              <w:widowControl/>
              <w:jc w:val="left"/>
              <w:rPr>
                <w:rFonts w:ascii="Times New Roman" w:hAnsi="Times New Roman" w:eastAsia="等线" w:cs="Times New Roman"/>
                <w:color w:val="000000"/>
                <w:kern w:val="0"/>
                <w:sz w:val="22"/>
                <w:szCs w:val="20"/>
              </w:rPr>
            </w:pP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（二）总体的判定。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对样本单元所检项目均合格的，对被检产品的总体不作综合判定结论，判定“样本所检项目未发现不合格”。</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未经对样本单元的判定结论进行复检并作出复检结论的，以上判定结论为最终抽检结论；经对样本单元的判定结论进行复检并重新作出复检结论的，依据复检结论重新对被检产品的总体作出判定。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jc w:val="both"/>
        <w:textAlignment w:val="auto"/>
        <w:outlineLvl w:val="9"/>
        <w:rPr>
          <w:rFonts w:hint="eastAsia"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七、复检工作安排</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被抽查的企业申请复检的，应向广东省市场监督管理局提出复检申请，由广东省市场监督管理局根据复检受理原则处理。复检工作安排按照《广东省工商行政管理局印发〈广东省工商行政管理局关于广东省流通领域商品质量抽查检验的工作规范〉的通知》（粤工商消字〔2016〕111号）规定处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jc w:val="both"/>
        <w:textAlignment w:val="auto"/>
        <w:outlineLvl w:val="9"/>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1674" w:leftChars="0" w:right="0" w:rightChars="0" w:hanging="1674" w:hangingChars="497"/>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附件：2019年广东省消费类锂离子电池（组）产品质量监督抽查检验的质量特性值标准差</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jc w:val="both"/>
        <w:textAlignment w:val="auto"/>
        <w:outlineLvl w:val="9"/>
        <w:rPr>
          <w:rFonts w:ascii="Times New Roman" w:hAnsi="Times New Roman" w:eastAsia="仿宋_GB2312" w:cs="Times New Roman"/>
          <w:color w:val="000000"/>
          <w:sz w:val="32"/>
          <w:szCs w:val="32"/>
        </w:rPr>
      </w:pPr>
    </w:p>
    <w:p>
      <w:pPr>
        <w:spacing w:line="600" w:lineRule="exact"/>
        <w:ind w:firstLine="674" w:firstLineChars="200"/>
        <w:rPr>
          <w:rFonts w:ascii="Times New Roman" w:hAnsi="Times New Roman" w:cs="Times New Roman"/>
          <w:color w:val="000000"/>
          <w:sz w:val="32"/>
          <w:szCs w:val="32"/>
        </w:rPr>
      </w:pPr>
    </w:p>
    <w:p>
      <w:pPr>
        <w:spacing w:line="600" w:lineRule="exact"/>
        <w:ind w:firstLine="674" w:firstLineChars="200"/>
        <w:rPr>
          <w:rFonts w:ascii="Times New Roman" w:hAnsi="Times New Roman" w:cs="Times New Roman"/>
          <w:color w:val="000000"/>
          <w:sz w:val="32"/>
          <w:szCs w:val="32"/>
        </w:rPr>
      </w:pPr>
    </w:p>
    <w:p>
      <w:pPr>
        <w:jc w:val="left"/>
        <w:rPr>
          <w:rFonts w:ascii="Times New Roman" w:hAnsi="Times New Roman"/>
          <w:bCs/>
          <w:color w:val="000000"/>
          <w:szCs w:val="32"/>
        </w:rPr>
      </w:pPr>
    </w:p>
    <w:p>
      <w:pPr>
        <w:jc w:val="left"/>
        <w:rPr>
          <w:rFonts w:ascii="Times New Roman" w:hAnsi="Times New Roman"/>
          <w:bCs/>
          <w:color w:val="000000"/>
          <w:szCs w:val="32"/>
        </w:rPr>
      </w:pPr>
    </w:p>
    <w:p>
      <w:pPr>
        <w:jc w:val="left"/>
        <w:rPr>
          <w:rFonts w:ascii="Times New Roman" w:hAnsi="Times New Roman"/>
          <w:bCs/>
          <w:color w:val="000000"/>
          <w:szCs w:val="32"/>
        </w:rPr>
      </w:pPr>
    </w:p>
    <w:p>
      <w:pPr>
        <w:widowControl/>
        <w:jc w:val="left"/>
        <w:rPr>
          <w:rFonts w:hint="eastAsia" w:ascii="Times New Roman" w:hAnsi="Times New Roman" w:eastAsia="黑体" w:cs="黑体"/>
          <w:bCs/>
          <w:color w:val="000000"/>
          <w:sz w:val="32"/>
          <w:szCs w:val="32"/>
          <w:lang w:eastAsia="zh-CN"/>
        </w:rPr>
      </w:pPr>
      <w:r>
        <w:rPr>
          <w:rFonts w:ascii="Times New Roman" w:hAnsi="Times New Roman" w:eastAsia="方正小标宋简体" w:cs="方正小标宋简体"/>
          <w:bCs/>
          <w:color w:val="000000"/>
          <w:sz w:val="44"/>
          <w:szCs w:val="44"/>
        </w:rPr>
        <w:br w:type="page"/>
      </w:r>
      <w:r>
        <w:rPr>
          <w:rFonts w:hint="eastAsia" w:ascii="Times New Roman" w:hAnsi="Times New Roman" w:eastAsia="黑体" w:cs="黑体"/>
          <w:bCs/>
          <w:color w:val="000000"/>
          <w:sz w:val="32"/>
          <w:szCs w:val="32"/>
          <w:lang w:eastAsia="zh-CN"/>
        </w:rPr>
        <w:t>附件</w:t>
      </w:r>
    </w:p>
    <w:p>
      <w:pPr>
        <w:widowControl/>
        <w:jc w:val="left"/>
        <w:rPr>
          <w:rFonts w:hint="eastAsia" w:ascii="Times New Roman" w:hAnsi="Times New Roman" w:eastAsia="黑体" w:cs="黑体"/>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2019年广东省消费类锂离子电池（组）产品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质量监督抽查检验的质量特性值标准差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center"/>
        <w:textAlignment w:val="auto"/>
        <w:outlineLvl w:val="9"/>
        <w:rPr>
          <w:rFonts w:hint="eastAsia" w:ascii="Times New Roman" w:hAnsi="Times New Roman" w:eastAsia="仿宋_GB2312" w:cs="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根据广东省消费类锂离子电池（组）产品质量监督抽查检验工作要求，广东省市场监督管理局委托广东产品质量监督检验研究院根据《商品质量监督抽样检验程序具有先验质量信息的情形》（GB/T 28863-2012）所规定的程序，调查并制定了2019年广东省消费类锂离子电池（组）产品质量监督抽查检验的质量特性值标准差，作为确定相关质量特性监督限，以及划分不合格类别界限的依据。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经调查，确定2019年广东省消费类锂离子电池（组）类产品计量型质量特性的标准差值如下：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“容量”的质量特性标准差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容量的</w:t>
      </w:r>
      <w:r>
        <w:rPr>
          <w:rFonts w:hint="eastAsia" w:ascii="Times New Roman" w:hAnsi="Times New Roman" w:eastAsia="仿宋_GB2312" w:cs="仿宋_GB2312"/>
          <w:color w:val="000000"/>
          <w:sz w:val="32"/>
          <w:szCs w:val="32"/>
        </w:rPr>
        <w:drawing>
          <wp:inline distT="0" distB="0" distL="114300" distR="114300">
            <wp:extent cx="148590" cy="138430"/>
            <wp:effectExtent l="0" t="0" r="3810" b="1460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5"/>
                    <a:stretch>
                      <a:fillRect/>
                    </a:stretch>
                  </pic:blipFill>
                  <pic:spPr>
                    <a:xfrm>
                      <a:off x="0" y="0"/>
                      <a:ext cx="148590" cy="138430"/>
                    </a:xfrm>
                    <a:prstGeom prst="rect">
                      <a:avLst/>
                    </a:prstGeom>
                    <a:noFill/>
                    <a:ln w="9525">
                      <a:noFill/>
                    </a:ln>
                  </pic:spPr>
                </pic:pic>
              </a:graphicData>
            </a:graphic>
          </wp:inline>
        </w:drawing>
      </w:r>
      <w:r>
        <w:rPr>
          <w:rFonts w:hint="eastAsia" w:ascii="Times New Roman" w:hAnsi="Times New Roman" w:eastAsia="仿宋_GB2312" w:cs="仿宋_GB2312"/>
          <w:color w:val="000000"/>
          <w:sz w:val="32"/>
          <w:szCs w:val="32"/>
        </w:rPr>
        <w:t>:产品额定容量的5%</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仿宋_GB2312" w:cs="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2019年度广东省电动汽车充电桩产品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质量监督抽查实施细则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center"/>
        <w:textAlignment w:val="auto"/>
        <w:outlineLvl w:val="9"/>
        <w:rPr>
          <w:rFonts w:hint="eastAsia" w:ascii="Times New Roman" w:hAnsi="Times New Roman" w:eastAsia="方正小标宋简体" w:cs="方正小标宋简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本细则由广东省市场监督管理局制定，适用于2019年度广东省市场监督管理局组织的电动汽车充电桩产品质量监督抽查的抽样、检验工作。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rPr>
      </w:pPr>
      <w:r>
        <w:rPr>
          <w:rFonts w:hint="eastAsia" w:ascii="Times New Roman" w:hAnsi="Times New Roman" w:eastAsia="黑体" w:cs="黑体"/>
          <w:color w:val="000000"/>
        </w:rPr>
        <w:t>一、抽样检验的产品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eastAsia="楷体_GB2312" w:cs="楷体_GB2312"/>
          <w:color w:val="000000"/>
        </w:rPr>
        <w:t>（一）抽查产品：</w:t>
      </w:r>
      <w:r>
        <w:rPr>
          <w:rFonts w:hint="eastAsia" w:ascii="Times New Roman" w:hAnsi="Times New Roman"/>
          <w:color w:val="000000"/>
        </w:rPr>
        <w:t>电动汽车充电桩，包括：交流充电桩、非车载充电机。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eastAsia="楷体_GB2312" w:cs="楷体_GB2312"/>
          <w:color w:val="000000"/>
        </w:rPr>
        <w:t>（二）本次抽查检验的监督总体确定为：</w:t>
      </w:r>
      <w:r>
        <w:rPr>
          <w:rFonts w:hint="eastAsia" w:ascii="Times New Roman" w:hAnsi="Times New Roman"/>
          <w:color w:val="000000"/>
        </w:rPr>
        <w:t>广东省生产环节、流通环节与抽查的样本标称同一商标（或标称同一生产者）的同一型号规格的产品集合。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eastAsia="楷体_GB2312" w:cs="楷体_GB2312"/>
          <w:color w:val="000000"/>
        </w:rPr>
        <w:t>（三）抽查产品数量：</w:t>
      </w:r>
      <w:r>
        <w:rPr>
          <w:rFonts w:hint="eastAsia" w:ascii="Times New Roman" w:hAnsi="Times New Roman"/>
          <w:color w:val="000000"/>
        </w:rPr>
        <w:t>每款产品抽取1组样本，每组样本抽取1个样品。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rPr>
      </w:pPr>
      <w:r>
        <w:rPr>
          <w:rFonts w:hint="eastAsia" w:ascii="Times New Roman" w:hAnsi="Times New Roman" w:eastAsia="黑体" w:cs="黑体"/>
          <w:color w:val="000000"/>
        </w:rPr>
        <w:t>二、监督抽样检验程序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rPr>
      </w:pPr>
      <w:r>
        <w:rPr>
          <w:rFonts w:hint="eastAsia" w:ascii="Times New Roman" w:hAnsi="Times New Roman" w:eastAsia="楷体_GB2312" w:cs="楷体_GB2312"/>
          <w:color w:val="000000"/>
        </w:rPr>
        <w:t>（一）抽样及复检程序依据。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1.GB/T 28863-2012《商品质量监督抽样检验程序具有先验质量信息的情形》。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2.GB/T 2828.4-2008《计数抽样检验程序第4部分：声称质量水平的评定程序》。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3.GB/T 16306-2008《声称质量水平复检与复验的评定程序》。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4.工商总局关于加强和规范网络交易商品质量抽查检验的意见（工商消字〔2015〕189号）。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5.承检机构在抽样、复检程序中根据实际情况及检验程序的法定性与有效性予以补充。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rPr>
      </w:pPr>
      <w:r>
        <w:rPr>
          <w:rFonts w:hint="eastAsia" w:ascii="Times New Roman" w:hAnsi="Times New Roman" w:eastAsia="楷体_GB2312" w:cs="楷体_GB2312"/>
          <w:color w:val="000000"/>
        </w:rPr>
        <w:t>（二）抽样方案。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1.对属于具有先验质量信息情形的，适用GB/T 28863-2012进行抽样、判定及复检；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2.对不属于具有先验质量信息情形的，适用GB/T 2828.4-2008进行抽样、判定，并选用DQL=2.5，LQR=0的抽样方案。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3.抽样名单原则上应包括：上一年度国家和省级监督抽查不合格企业，消费者投诉较多或其他职能部门移交的问题企业，舆论与公众关注度高的企业，综合考虑城市、城乡结合部、农村等区域因素以及覆盖大、中、小型企业分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4.在生产企业抽样时，随机抽取1组样品，经企业同意后由企业无偿提供，由检验机构带回或送至检验机构。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注1：原则上同一生产企业最多只抽取2款产品，必须是不同型号产品。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注2：本次抽检项目不涉及破坏性的试验，且充电桩属于高价值的产品，不考虑抽取备样。如有必要，可以在原样上复检。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rPr>
      </w:pPr>
      <w:r>
        <w:rPr>
          <w:rFonts w:hint="eastAsia" w:ascii="Times New Roman" w:hAnsi="Times New Roman" w:eastAsia="黑体" w:cs="黑体"/>
          <w:color w:val="000000"/>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rPr>
      </w:pPr>
      <w:r>
        <w:rPr>
          <w:rFonts w:hint="eastAsia" w:ascii="Times New Roman" w:hAnsi="Times New Roman" w:eastAsia="黑体" w:cs="黑体"/>
          <w:color w:val="000000"/>
        </w:rPr>
        <w:t>四、检验依据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rPr>
      </w:pPr>
      <w:r>
        <w:rPr>
          <w:rFonts w:hint="eastAsia" w:ascii="Times New Roman" w:hAnsi="Times New Roman" w:eastAsia="楷体_GB2312" w:cs="楷体_GB2312"/>
          <w:color w:val="000000"/>
        </w:rPr>
        <w:t>（一）产品标准。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强制性标准:无强制性标准。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推荐性标准：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GB/T 18487.1-2015《电动汽车传导充电系统第1部分：通用要求》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GB/T 34657.1-2017《电动汽车传导充电互操作性测试规范第1部分：供电设备》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eastAsia="楷体_GB2312" w:cs="楷体_GB2312"/>
          <w:color w:val="000000"/>
        </w:rPr>
        <w:t>（二）产品标示执行的标准或产品明示指标。</w:t>
      </w:r>
      <w:r>
        <w:rPr>
          <w:rFonts w:hint="eastAsia" w:ascii="Times New Roman" w:hAnsi="Times New Roman"/>
          <w:color w:val="000000"/>
        </w:rPr>
        <w:t>被抽样产品未能提供有效企业标准的，按相关国家或行业推荐性标准进行判定。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eastAsia="楷体_GB2312" w:cs="楷体_GB2312"/>
          <w:color w:val="000000"/>
        </w:rPr>
        <w:t>（三）涉及本类产品质量判定相关法律法规、国家有关规定。</w:t>
      </w:r>
      <w:r>
        <w:rPr>
          <w:rFonts w:hint="eastAsia" w:ascii="Times New Roman" w:hAnsi="Times New Roman"/>
          <w:color w:val="000000"/>
        </w:rPr>
        <w:t>主要包括《中华人民共和国产品质量法》《中华人民共和国消费者权益保护法》《流通领域商品质量监督抽查检验办法》《产品质量监督抽查管理办法》《广东省查处生产销售假冒伪劣产品违法行为条例》等法律法规规章，《广东省工商行政管理局印发〈广东省工商行政管理局关于广东省流通领域商品质量抽查检验的工作规范〉的通知》（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rPr>
      </w:pPr>
      <w:r>
        <w:rPr>
          <w:rFonts w:hint="eastAsia" w:ascii="Times New Roman" w:hAnsi="Times New Roman" w:eastAsia="黑体" w:cs="黑体"/>
          <w:color w:val="000000"/>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rPr>
      </w:pPr>
      <w:r>
        <w:rPr>
          <w:rFonts w:hint="eastAsia" w:ascii="Times New Roman" w:hAnsi="Times New Roman" w:eastAsia="楷体_GB2312" w:cs="楷体_GB2312"/>
          <w:color w:val="000000"/>
        </w:rPr>
        <w:t>（一）内在质量检验项目及其重要性划分表。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rPr>
      </w:pPr>
      <w:r>
        <w:rPr>
          <w:rFonts w:hint="eastAsia" w:ascii="Times New Roman" w:hAnsi="Times New Roman"/>
          <w:color w:val="000000"/>
        </w:rPr>
        <w:t>1.交流充电桩。</w:t>
      </w:r>
    </w:p>
    <w:tbl>
      <w:tblPr>
        <w:tblStyle w:val="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085"/>
        <w:gridCol w:w="2098"/>
        <w:gridCol w:w="855"/>
        <w:gridCol w:w="1065"/>
        <w:gridCol w:w="840"/>
        <w:gridCol w:w="105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blHeader/>
          <w:jc w:val="center"/>
        </w:trPr>
        <w:tc>
          <w:tcPr>
            <w:tcW w:w="510" w:type="dxa"/>
            <w:vAlign w:val="center"/>
          </w:tcPr>
          <w:p>
            <w:pPr>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0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098" w:type="dxa"/>
            <w:vAlign w:val="center"/>
          </w:tcPr>
          <w:p>
            <w:pPr>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855" w:type="dxa"/>
            <w:vAlign w:val="center"/>
          </w:tcPr>
          <w:p>
            <w:pPr>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065" w:type="dxa"/>
            <w:vAlign w:val="center"/>
          </w:tcPr>
          <w:p>
            <w:pPr>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840" w:type="dxa"/>
            <w:vAlign w:val="center"/>
          </w:tcPr>
          <w:p>
            <w:pPr>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57" w:type="dxa"/>
            <w:vAlign w:val="center"/>
          </w:tcPr>
          <w:p>
            <w:pPr>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855" w:type="dxa"/>
            <w:vAlign w:val="center"/>
          </w:tcPr>
          <w:p>
            <w:pPr>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电动汽车供电设备供电电压消失</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18487.1-2015</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条款7.3.2</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57" w:type="dxa"/>
            <w:vAlign w:val="center"/>
          </w:tcPr>
          <w:p>
            <w:pPr>
              <w:widowControl/>
              <w:spacing w:line="300" w:lineRule="exact"/>
              <w:jc w:val="center"/>
              <w:rPr>
                <w:rFonts w:ascii="Times New Roman" w:hAnsi="Times New Roman" w:cs="Times New Roman"/>
                <w:color w:val="000000"/>
                <w:sz w:val="21"/>
                <w:szCs w:val="21"/>
              </w:rPr>
            </w:pP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锁紧装置</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18487.1-2015</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条款9.6</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p>
        </w:tc>
        <w:tc>
          <w:tcPr>
            <w:tcW w:w="1057"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绝缘电阻</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18487.1-2015</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条款11.3</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57" w:type="dxa"/>
            <w:vAlign w:val="center"/>
          </w:tcPr>
          <w:p>
            <w:pPr>
              <w:widowControl/>
              <w:spacing w:line="300" w:lineRule="exact"/>
              <w:jc w:val="center"/>
              <w:rPr>
                <w:rFonts w:ascii="Times New Roman" w:hAnsi="Times New Roman" w:cs="Times New Roman"/>
                <w:color w:val="000000"/>
                <w:sz w:val="21"/>
                <w:szCs w:val="21"/>
              </w:rPr>
            </w:pP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极限温升</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18487.1-2015</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条款11.6.2</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p>
        </w:tc>
        <w:tc>
          <w:tcPr>
            <w:tcW w:w="1057"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允许表面温度</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18487.1-2015</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条款11.6.3</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p>
        </w:tc>
        <w:tc>
          <w:tcPr>
            <w:tcW w:w="1057"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标识和说明</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18487.1-2015</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条款16</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p>
        </w:tc>
        <w:tc>
          <w:tcPr>
            <w:tcW w:w="1057"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7</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连接确认测试</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34657.1-2017</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条款6.4.2.1</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p>
        </w:tc>
        <w:tc>
          <w:tcPr>
            <w:tcW w:w="1057"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8</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正常充电结束测试</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34657.1-2017</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条款6.4.2.4</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57" w:type="dxa"/>
            <w:vAlign w:val="center"/>
          </w:tcPr>
          <w:p>
            <w:pPr>
              <w:widowControl/>
              <w:spacing w:line="300" w:lineRule="exact"/>
              <w:jc w:val="center"/>
              <w:rPr>
                <w:rFonts w:ascii="Times New Roman" w:hAnsi="Times New Roman" w:cs="Times New Roman"/>
                <w:color w:val="000000"/>
                <w:sz w:val="21"/>
                <w:szCs w:val="21"/>
              </w:rPr>
            </w:pP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tcBorders>
              <w:bottom w:val="single" w:color="auto" w:sz="4" w:space="0"/>
            </w:tcBorders>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9</w:t>
            </w:r>
          </w:p>
        </w:tc>
        <w:tc>
          <w:tcPr>
            <w:tcW w:w="2085" w:type="dxa"/>
            <w:tcBorders>
              <w:bottom w:val="single" w:color="auto" w:sz="4" w:space="0"/>
            </w:tcBorders>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CP断线测试</w:t>
            </w:r>
          </w:p>
        </w:tc>
        <w:tc>
          <w:tcPr>
            <w:tcW w:w="2098" w:type="dxa"/>
            <w:tcBorders>
              <w:bottom w:val="single" w:color="auto" w:sz="4" w:space="0"/>
            </w:tcBorders>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34657.1-2017</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条款6.4.4.2</w:t>
            </w:r>
          </w:p>
        </w:tc>
        <w:tc>
          <w:tcPr>
            <w:tcW w:w="855" w:type="dxa"/>
            <w:tcBorders>
              <w:bottom w:val="single" w:color="auto" w:sz="4" w:space="0"/>
            </w:tcBorders>
            <w:vAlign w:val="center"/>
          </w:tcPr>
          <w:p>
            <w:pPr>
              <w:widowControl/>
              <w:spacing w:line="300" w:lineRule="exact"/>
              <w:jc w:val="center"/>
              <w:rPr>
                <w:rFonts w:ascii="Times New Roman" w:hAnsi="Times New Roman" w:cs="Times New Roman"/>
                <w:color w:val="000000"/>
                <w:sz w:val="21"/>
                <w:szCs w:val="21"/>
              </w:rPr>
            </w:pPr>
          </w:p>
        </w:tc>
        <w:tc>
          <w:tcPr>
            <w:tcW w:w="1065" w:type="dxa"/>
            <w:tcBorders>
              <w:bottom w:val="single" w:color="auto" w:sz="4" w:space="0"/>
            </w:tcBorders>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tcBorders>
              <w:bottom w:val="single" w:color="auto" w:sz="4" w:space="0"/>
            </w:tcBorders>
            <w:vAlign w:val="center"/>
          </w:tcPr>
          <w:p>
            <w:pPr>
              <w:widowControl/>
              <w:spacing w:line="300" w:lineRule="exact"/>
              <w:jc w:val="center"/>
              <w:rPr>
                <w:rFonts w:ascii="Times New Roman" w:hAnsi="Times New Roman" w:cs="Times New Roman"/>
                <w:color w:val="000000"/>
                <w:sz w:val="21"/>
                <w:szCs w:val="21"/>
              </w:rPr>
            </w:pPr>
          </w:p>
        </w:tc>
        <w:tc>
          <w:tcPr>
            <w:tcW w:w="1057" w:type="dxa"/>
            <w:tcBorders>
              <w:bottom w:val="single" w:color="auto" w:sz="4" w:space="0"/>
            </w:tcBorders>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5" w:type="dxa"/>
            <w:tcBorders>
              <w:bottom w:val="single" w:color="auto" w:sz="4" w:space="0"/>
            </w:tcBorders>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保护接地导体连续性丢失测试</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34657.1-2017</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条款6.4.4.4</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57" w:type="dxa"/>
            <w:vAlign w:val="center"/>
          </w:tcPr>
          <w:p>
            <w:pPr>
              <w:widowControl/>
              <w:spacing w:line="300" w:lineRule="exact"/>
              <w:jc w:val="center"/>
              <w:rPr>
                <w:rFonts w:ascii="Times New Roman" w:hAnsi="Times New Roman" w:cs="Times New Roman"/>
                <w:color w:val="000000"/>
                <w:sz w:val="21"/>
                <w:szCs w:val="21"/>
              </w:rPr>
            </w:pP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11</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输出过流测试</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34657.1-2017</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条款6.4.4.5</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p>
        </w:tc>
        <w:tc>
          <w:tcPr>
            <w:tcW w:w="1057"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5" w:type="dxa"/>
            <w:vAlign w:val="center"/>
          </w:tcPr>
          <w:p>
            <w:pPr>
              <w:widowControl/>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10"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12</w:t>
            </w:r>
          </w:p>
        </w:tc>
        <w:tc>
          <w:tcPr>
            <w:tcW w:w="2085"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断开开关S2测试</w:t>
            </w:r>
          </w:p>
        </w:tc>
        <w:tc>
          <w:tcPr>
            <w:tcW w:w="2098" w:type="dxa"/>
            <w:vAlign w:val="center"/>
          </w:tcPr>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GB/T 34657.1-2017</w:t>
            </w:r>
          </w:p>
          <w:p>
            <w:pPr>
              <w:widowControl/>
              <w:spacing w:line="30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条款6.4.4.6</w:t>
            </w:r>
          </w:p>
        </w:tc>
        <w:tc>
          <w:tcPr>
            <w:tcW w:w="855" w:type="dxa"/>
            <w:vAlign w:val="center"/>
          </w:tcPr>
          <w:p>
            <w:pPr>
              <w:widowControl/>
              <w:spacing w:line="300" w:lineRule="exact"/>
              <w:jc w:val="center"/>
              <w:rPr>
                <w:rFonts w:ascii="Times New Roman" w:hAnsi="Times New Roman" w:cs="Times New Roman"/>
                <w:color w:val="000000"/>
                <w:sz w:val="21"/>
                <w:szCs w:val="21"/>
              </w:rPr>
            </w:pPr>
          </w:p>
        </w:tc>
        <w:tc>
          <w:tcPr>
            <w:tcW w:w="1065"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40" w:type="dxa"/>
            <w:vAlign w:val="center"/>
          </w:tcPr>
          <w:p>
            <w:pPr>
              <w:widowControl/>
              <w:spacing w:line="300" w:lineRule="exact"/>
              <w:jc w:val="center"/>
              <w:rPr>
                <w:rFonts w:ascii="Times New Roman" w:hAnsi="Times New Roman" w:cs="Times New Roman"/>
                <w:color w:val="000000"/>
                <w:sz w:val="21"/>
                <w:szCs w:val="21"/>
              </w:rPr>
            </w:pPr>
          </w:p>
        </w:tc>
        <w:tc>
          <w:tcPr>
            <w:tcW w:w="1057" w:type="dxa"/>
            <w:vAlign w:val="center"/>
          </w:tcPr>
          <w:p>
            <w:pPr>
              <w:widowControl/>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5" w:type="dxa"/>
            <w:vAlign w:val="center"/>
          </w:tcPr>
          <w:p>
            <w:pPr>
              <w:widowControl/>
              <w:spacing w:line="300" w:lineRule="exact"/>
              <w:jc w:val="center"/>
              <w:rPr>
                <w:rFonts w:ascii="Times New Roman" w:hAnsi="Times New Roman" w:cs="Times New Roman"/>
                <w:color w:val="000000"/>
                <w:sz w:val="21"/>
                <w:szCs w:val="21"/>
              </w:rPr>
            </w:pPr>
          </w:p>
        </w:tc>
      </w:tr>
    </w:tbl>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2.非车载充电机。</w:t>
      </w:r>
    </w:p>
    <w:tbl>
      <w:tblPr>
        <w:tblStyle w:val="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10"/>
        <w:gridCol w:w="2220"/>
        <w:gridCol w:w="855"/>
        <w:gridCol w:w="1035"/>
        <w:gridCol w:w="855"/>
        <w:gridCol w:w="105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blHeader/>
          <w:jc w:val="center"/>
        </w:trPr>
        <w:tc>
          <w:tcPr>
            <w:tcW w:w="56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7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22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85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03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85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5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82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电动汽车供电设备供电电压消失</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18487.1-2015</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条款7.3.2</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0" w:type="dxa"/>
            <w:vAlign w:val="center"/>
          </w:tcPr>
          <w:p>
            <w:pPr>
              <w:widowControl/>
              <w:spacing w:line="320" w:lineRule="exact"/>
              <w:jc w:val="center"/>
              <w:rPr>
                <w:rFonts w:ascii="Times New Roman" w:hAnsi="Times New Roman" w:cs="Times New Roman"/>
                <w:color w:val="000000"/>
                <w:sz w:val="18"/>
                <w:szCs w:val="18"/>
              </w:rPr>
            </w:pP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锁紧装置</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18487.1-2015</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条款9.6</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50"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绝缘电阻</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18487.1-2015</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条款11.3</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0" w:type="dxa"/>
            <w:vAlign w:val="center"/>
          </w:tcPr>
          <w:p>
            <w:pPr>
              <w:widowControl/>
              <w:spacing w:line="320" w:lineRule="exact"/>
              <w:jc w:val="center"/>
              <w:rPr>
                <w:rFonts w:ascii="Times New Roman" w:hAnsi="Times New Roman" w:cs="Times New Roman"/>
                <w:color w:val="000000"/>
                <w:sz w:val="18"/>
                <w:szCs w:val="18"/>
              </w:rPr>
            </w:pP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极限温升</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18487.1-2015</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条款11.6.2</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50"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允许表面温度</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18487.1-2015</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条款11.6.3</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50"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标识和说明</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18487.1-2015</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条款16</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50"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连接确认测试</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34657.1-2017</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条款6.3.2.1</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50"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8</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正常充电结束测试</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34657.1-2017</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条款6.3.2.5</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0" w:type="dxa"/>
            <w:vAlign w:val="center"/>
          </w:tcPr>
          <w:p>
            <w:pPr>
              <w:widowControl/>
              <w:spacing w:line="320" w:lineRule="exact"/>
              <w:jc w:val="center"/>
              <w:rPr>
                <w:rFonts w:ascii="Times New Roman" w:hAnsi="Times New Roman" w:cs="Times New Roman"/>
                <w:color w:val="000000"/>
                <w:sz w:val="18"/>
                <w:szCs w:val="18"/>
              </w:rPr>
            </w:pP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tcBorders>
              <w:bottom w:val="single" w:color="auto" w:sz="4" w:space="0"/>
            </w:tcBorders>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w:t>
            </w:r>
          </w:p>
        </w:tc>
        <w:tc>
          <w:tcPr>
            <w:tcW w:w="1710" w:type="dxa"/>
            <w:tcBorders>
              <w:bottom w:val="single" w:color="auto" w:sz="4" w:space="0"/>
            </w:tcBorders>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开关S断开测试</w:t>
            </w:r>
          </w:p>
        </w:tc>
        <w:tc>
          <w:tcPr>
            <w:tcW w:w="2220" w:type="dxa"/>
            <w:tcBorders>
              <w:bottom w:val="single" w:color="auto" w:sz="4" w:space="0"/>
            </w:tcBorders>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34657.1-2017</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条款6.3.4.2</w:t>
            </w:r>
          </w:p>
        </w:tc>
        <w:tc>
          <w:tcPr>
            <w:tcW w:w="855"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35"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50"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车辆接口断开测试</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34657.1-2017</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条款6.3.4.3</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0" w:type="dxa"/>
            <w:vAlign w:val="center"/>
          </w:tcPr>
          <w:p>
            <w:pPr>
              <w:widowControl/>
              <w:spacing w:line="320" w:lineRule="exact"/>
              <w:jc w:val="center"/>
              <w:rPr>
                <w:rFonts w:ascii="Times New Roman" w:hAnsi="Times New Roman" w:cs="Times New Roman"/>
                <w:color w:val="000000"/>
                <w:sz w:val="18"/>
                <w:szCs w:val="18"/>
              </w:rPr>
            </w:pP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11</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绝缘故障测试</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34657.1-2017</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条款6.3.4.5</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50"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12</w:t>
            </w:r>
          </w:p>
        </w:tc>
        <w:tc>
          <w:tcPr>
            <w:tcW w:w="171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保护接地导体连续性丢失测试</w:t>
            </w:r>
          </w:p>
        </w:tc>
        <w:tc>
          <w:tcPr>
            <w:tcW w:w="2220"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34657.1-2017</w:t>
            </w:r>
          </w:p>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条款6.3.4.6</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3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spacing w:line="320" w:lineRule="exact"/>
              <w:jc w:val="center"/>
              <w:rPr>
                <w:rFonts w:ascii="Times New Roman" w:hAnsi="Times New Roman" w:cs="Times New Roman"/>
                <w:color w:val="000000"/>
                <w:sz w:val="18"/>
                <w:szCs w:val="18"/>
              </w:rPr>
            </w:pPr>
          </w:p>
        </w:tc>
        <w:tc>
          <w:tcPr>
            <w:tcW w:w="1050"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spacing w:line="320" w:lineRule="exact"/>
              <w:jc w:val="center"/>
              <w:rPr>
                <w:rFonts w:ascii="Times New Roman" w:hAnsi="Times New Roman" w:cs="Times New Roman"/>
                <w:color w:val="000000"/>
                <w:sz w:val="18"/>
                <w:szCs w:val="18"/>
              </w:rPr>
            </w:pPr>
          </w:p>
        </w:tc>
      </w:tr>
    </w:tbl>
    <w:p>
      <w:pPr>
        <w:spacing w:line="600" w:lineRule="exact"/>
        <w:ind w:firstLine="674"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（二）内在质量计量型项目的规范限及不合格划分表。</w:t>
      </w:r>
    </w:p>
    <w:p>
      <w:pPr>
        <w:spacing w:line="600" w:lineRule="exact"/>
        <w:ind w:firstLine="674" w:firstLineChars="200"/>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1.交流</w:t>
      </w:r>
      <w:r>
        <w:rPr>
          <w:rFonts w:hint="eastAsia" w:ascii="Times New Roman" w:hAnsi="Times New Roman" w:eastAsia="仿宋_GB2312" w:cs="楷体_GB2312"/>
          <w:color w:val="000000"/>
          <w:sz w:val="32"/>
          <w:szCs w:val="32"/>
        </w:rPr>
        <w:t>充电桩。</w:t>
      </w: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88"/>
        <w:gridCol w:w="1112"/>
        <w:gridCol w:w="1112"/>
        <w:gridCol w:w="1526"/>
        <w:gridCol w:w="152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blHeader/>
          <w:jc w:val="center"/>
        </w:trPr>
        <w:tc>
          <w:tcPr>
            <w:tcW w:w="69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38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52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52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8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7" w:type="dxa"/>
            <w:vAlign w:val="center"/>
          </w:tcPr>
          <w:p>
            <w:pPr>
              <w:widowControl/>
              <w:ind w:left="-401" w:leftChars="-119" w:firstLine="234" w:firstLineChars="119"/>
              <w:jc w:val="center"/>
              <w:rPr>
                <w:rFonts w:ascii="Times New Roman" w:hAnsi="Times New Roman"/>
                <w:color w:val="000000"/>
                <w:sz w:val="18"/>
                <w:szCs w:val="18"/>
              </w:rPr>
            </w:pPr>
            <w:r>
              <w:rPr>
                <w:rFonts w:hint="eastAsia" w:ascii="Times New Roman" w:hAnsi="Times New Roman"/>
                <w:color w:val="000000"/>
                <w:sz w:val="18"/>
                <w:szCs w:val="18"/>
              </w:rPr>
              <w:t>1</w:t>
            </w:r>
          </w:p>
        </w:tc>
        <w:tc>
          <w:tcPr>
            <w:tcW w:w="1388" w:type="dxa"/>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电动汽车供电设备供电电压消失</w:t>
            </w:r>
          </w:p>
        </w:tc>
        <w:tc>
          <w:tcPr>
            <w:tcW w:w="1112"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w:t>
            </w:r>
          </w:p>
        </w:tc>
        <w:tc>
          <w:tcPr>
            <w:tcW w:w="1112"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w:t>
            </w:r>
          </w:p>
        </w:tc>
        <w:tc>
          <w:tcPr>
            <w:tcW w:w="1526"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A＜X≤ A+10V</w:t>
            </w:r>
          </w:p>
        </w:tc>
        <w:tc>
          <w:tcPr>
            <w:tcW w:w="1527"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A+10V＜X≤ A+20V</w:t>
            </w:r>
          </w:p>
        </w:tc>
        <w:tc>
          <w:tcPr>
            <w:tcW w:w="1387"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X＞A+20V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97" w:type="dxa"/>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2</w:t>
            </w:r>
          </w:p>
        </w:tc>
        <w:tc>
          <w:tcPr>
            <w:tcW w:w="1388" w:type="dxa"/>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极限温升</w:t>
            </w:r>
          </w:p>
        </w:tc>
        <w:tc>
          <w:tcPr>
            <w:tcW w:w="1112"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w:t>
            </w:r>
          </w:p>
        </w:tc>
        <w:tc>
          <w:tcPr>
            <w:tcW w:w="1112"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w:t>
            </w:r>
          </w:p>
        </w:tc>
        <w:tc>
          <w:tcPr>
            <w:tcW w:w="1526"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A＜X≤ A+3K</w:t>
            </w:r>
          </w:p>
        </w:tc>
        <w:tc>
          <w:tcPr>
            <w:tcW w:w="1527"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A+3K＜X≤ A+6K</w:t>
            </w:r>
          </w:p>
        </w:tc>
        <w:tc>
          <w:tcPr>
            <w:tcW w:w="1387"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X＞A+6</w:t>
            </w:r>
            <w:r>
              <w:rPr>
                <w:rFonts w:ascii="Times New Roman" w:hAnsi="Times New Roman"/>
                <w:color w:val="000000"/>
                <w:kern w:val="2"/>
                <w:sz w:val="18"/>
                <w:szCs w:val="18"/>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697" w:type="dxa"/>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3</w:t>
            </w:r>
          </w:p>
        </w:tc>
        <w:tc>
          <w:tcPr>
            <w:tcW w:w="1388" w:type="dxa"/>
            <w:vAlign w:val="center"/>
          </w:tcPr>
          <w:p>
            <w:pPr>
              <w:widowControl/>
              <w:jc w:val="center"/>
              <w:rPr>
                <w:rFonts w:hint="eastAsia" w:ascii="Times New Roman" w:hAnsi="Times New Roman"/>
                <w:color w:val="000000"/>
                <w:sz w:val="18"/>
                <w:szCs w:val="18"/>
              </w:rPr>
            </w:pPr>
            <w:r>
              <w:rPr>
                <w:rFonts w:hint="eastAsia" w:ascii="Times New Roman" w:hAnsi="Times New Roman"/>
                <w:color w:val="000000"/>
                <w:sz w:val="18"/>
                <w:szCs w:val="18"/>
              </w:rPr>
              <w:t>允许表面</w:t>
            </w:r>
          </w:p>
          <w:p>
            <w:pPr>
              <w:widowControl/>
              <w:jc w:val="center"/>
              <w:rPr>
                <w:rFonts w:ascii="Times New Roman" w:hAnsi="Times New Roman"/>
                <w:color w:val="000000"/>
                <w:sz w:val="18"/>
                <w:szCs w:val="18"/>
              </w:rPr>
            </w:pPr>
            <w:r>
              <w:rPr>
                <w:rFonts w:hint="eastAsia" w:ascii="Times New Roman" w:hAnsi="Times New Roman"/>
                <w:color w:val="000000"/>
                <w:sz w:val="18"/>
                <w:szCs w:val="18"/>
              </w:rPr>
              <w:t>温度</w:t>
            </w:r>
          </w:p>
        </w:tc>
        <w:tc>
          <w:tcPr>
            <w:tcW w:w="1112"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w:t>
            </w:r>
          </w:p>
        </w:tc>
        <w:tc>
          <w:tcPr>
            <w:tcW w:w="1112"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w:t>
            </w:r>
          </w:p>
        </w:tc>
        <w:tc>
          <w:tcPr>
            <w:tcW w:w="1526"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A＜X≤ A+3K</w:t>
            </w:r>
          </w:p>
        </w:tc>
        <w:tc>
          <w:tcPr>
            <w:tcW w:w="1527"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A+3K＜X≤ A+6K</w:t>
            </w:r>
          </w:p>
        </w:tc>
        <w:tc>
          <w:tcPr>
            <w:tcW w:w="1387" w:type="dxa"/>
            <w:vAlign w:val="center"/>
          </w:tcPr>
          <w:p>
            <w:pPr>
              <w:pStyle w:val="12"/>
              <w:widowControl/>
              <w:jc w:val="center"/>
              <w:rPr>
                <w:rFonts w:ascii="Times New Roman" w:hAnsi="Times New Roman"/>
                <w:color w:val="000000"/>
                <w:kern w:val="2"/>
                <w:sz w:val="18"/>
                <w:szCs w:val="18"/>
                <w:lang w:eastAsia="zh-CN"/>
              </w:rPr>
            </w:pPr>
            <w:r>
              <w:rPr>
                <w:rFonts w:hint="eastAsia" w:ascii="Times New Roman" w:hAnsi="Times New Roman"/>
                <w:color w:val="000000"/>
                <w:kern w:val="2"/>
                <w:sz w:val="18"/>
                <w:szCs w:val="18"/>
                <w:lang w:eastAsia="zh-CN"/>
              </w:rPr>
              <w:t>X＞A+6</w:t>
            </w:r>
            <w:r>
              <w:rPr>
                <w:rFonts w:ascii="Times New Roman" w:hAnsi="Times New Roman"/>
                <w:color w:val="000000"/>
                <w:kern w:val="2"/>
                <w:sz w:val="18"/>
                <w:szCs w:val="18"/>
                <w:lang w:eastAsia="zh-CN"/>
              </w:rPr>
              <w:t>K</w:t>
            </w:r>
          </w:p>
        </w:tc>
      </w:tr>
    </w:tbl>
    <w:p>
      <w:pPr>
        <w:spacing w:line="600" w:lineRule="exact"/>
        <w:ind w:firstLine="674" w:firstLineChars="200"/>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2.非车载</w:t>
      </w:r>
      <w:r>
        <w:rPr>
          <w:rFonts w:hint="eastAsia" w:ascii="Times New Roman" w:hAnsi="Times New Roman" w:eastAsia="仿宋_GB2312" w:cs="楷体_GB2312"/>
          <w:color w:val="000000"/>
          <w:sz w:val="32"/>
          <w:szCs w:val="32"/>
        </w:rPr>
        <w:t>充电机</w:t>
      </w:r>
    </w:p>
    <w:tbl>
      <w:tblPr>
        <w:tblStyle w:val="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29"/>
        <w:gridCol w:w="1145"/>
        <w:gridCol w:w="1144"/>
        <w:gridCol w:w="1571"/>
        <w:gridCol w:w="169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1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429"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14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44"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57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69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49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17" w:type="dxa"/>
            <w:vAlign w:val="center"/>
          </w:tcPr>
          <w:p>
            <w:pPr>
              <w:widowControl/>
              <w:spacing w:line="300" w:lineRule="exact"/>
              <w:ind w:left="-401" w:leftChars="-119" w:firstLine="234" w:firstLineChars="119"/>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429" w:type="dxa"/>
            <w:vAlign w:val="center"/>
          </w:tcPr>
          <w:p>
            <w:pPr>
              <w:widowControl/>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电动汽车供电设备供电电压消失</w:t>
            </w:r>
          </w:p>
        </w:tc>
        <w:tc>
          <w:tcPr>
            <w:tcW w:w="1145"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w:t>
            </w:r>
          </w:p>
        </w:tc>
        <w:tc>
          <w:tcPr>
            <w:tcW w:w="1144"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w:t>
            </w:r>
          </w:p>
        </w:tc>
        <w:tc>
          <w:tcPr>
            <w:tcW w:w="1571"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A＜X≤ A+10V</w:t>
            </w:r>
          </w:p>
        </w:tc>
        <w:tc>
          <w:tcPr>
            <w:tcW w:w="1696"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A+10V＜X≤ A+20V</w:t>
            </w:r>
          </w:p>
        </w:tc>
        <w:tc>
          <w:tcPr>
            <w:tcW w:w="1498"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X＞A+20V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17" w:type="dxa"/>
            <w:vAlign w:val="center"/>
          </w:tcPr>
          <w:p>
            <w:pPr>
              <w:widowControl/>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429" w:type="dxa"/>
            <w:vAlign w:val="center"/>
          </w:tcPr>
          <w:p>
            <w:pPr>
              <w:widowControl/>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极限温升</w:t>
            </w:r>
          </w:p>
        </w:tc>
        <w:tc>
          <w:tcPr>
            <w:tcW w:w="1145"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w:t>
            </w:r>
          </w:p>
        </w:tc>
        <w:tc>
          <w:tcPr>
            <w:tcW w:w="1144"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w:t>
            </w:r>
          </w:p>
        </w:tc>
        <w:tc>
          <w:tcPr>
            <w:tcW w:w="1571"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A＜X≤ A+3K</w:t>
            </w:r>
          </w:p>
        </w:tc>
        <w:tc>
          <w:tcPr>
            <w:tcW w:w="1696"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A+3K＜X≤ A+6K</w:t>
            </w:r>
          </w:p>
        </w:tc>
        <w:tc>
          <w:tcPr>
            <w:tcW w:w="1498"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X＞A+6K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17" w:type="dxa"/>
            <w:vAlign w:val="center"/>
          </w:tcPr>
          <w:p>
            <w:pPr>
              <w:widowControl/>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429" w:type="dxa"/>
            <w:vAlign w:val="center"/>
          </w:tcPr>
          <w:p>
            <w:pPr>
              <w:widowControl/>
              <w:spacing w:line="3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允许表面温度</w:t>
            </w:r>
          </w:p>
        </w:tc>
        <w:tc>
          <w:tcPr>
            <w:tcW w:w="1145"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w:t>
            </w:r>
          </w:p>
        </w:tc>
        <w:tc>
          <w:tcPr>
            <w:tcW w:w="1144"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w:t>
            </w:r>
          </w:p>
        </w:tc>
        <w:tc>
          <w:tcPr>
            <w:tcW w:w="1571"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A＜X≤ A+3K</w:t>
            </w:r>
          </w:p>
        </w:tc>
        <w:tc>
          <w:tcPr>
            <w:tcW w:w="1696"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A+3K＜X≤ A+6K</w:t>
            </w:r>
          </w:p>
        </w:tc>
        <w:tc>
          <w:tcPr>
            <w:tcW w:w="1498" w:type="dxa"/>
            <w:vAlign w:val="center"/>
          </w:tcPr>
          <w:p>
            <w:pPr>
              <w:pStyle w:val="12"/>
              <w:widowControl/>
              <w:spacing w:line="300" w:lineRule="exact"/>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X＞A+6K</w:t>
            </w:r>
          </w:p>
        </w:tc>
      </w:tr>
    </w:tbl>
    <w:p>
      <w:pPr>
        <w:spacing w:line="600" w:lineRule="exact"/>
        <w:ind w:firstLine="674"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（三）标示检验项目及重要性划分表。</w:t>
      </w:r>
    </w:p>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1．交流充电桩。</w:t>
      </w:r>
    </w:p>
    <w:tbl>
      <w:tblPr>
        <w:tblStyle w:val="8"/>
        <w:tblW w:w="91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9"/>
        <w:gridCol w:w="2205"/>
        <w:gridCol w:w="2165"/>
        <w:gridCol w:w="985"/>
        <w:gridCol w:w="1035"/>
        <w:gridCol w:w="630"/>
        <w:gridCol w:w="855"/>
        <w:gridCol w:w="6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blHeader/>
          <w:jc w:val="center"/>
        </w:trPr>
        <w:tc>
          <w:tcPr>
            <w:tcW w:w="59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205"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检查项目</w:t>
            </w:r>
          </w:p>
        </w:tc>
        <w:tc>
          <w:tcPr>
            <w:tcW w:w="2165"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依据标准条款</w:t>
            </w:r>
          </w:p>
        </w:tc>
        <w:tc>
          <w:tcPr>
            <w:tcW w:w="985"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强制性/推荐性</w:t>
            </w:r>
          </w:p>
        </w:tc>
        <w:tc>
          <w:tcPr>
            <w:tcW w:w="1035"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检测方法标准</w:t>
            </w:r>
          </w:p>
        </w:tc>
        <w:tc>
          <w:tcPr>
            <w:tcW w:w="211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重要性程度分类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blHeader/>
          <w:jc w:val="center"/>
        </w:trPr>
        <w:tc>
          <w:tcPr>
            <w:tcW w:w="59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220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216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98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103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w:t>
            </w:r>
          </w:p>
        </w:tc>
        <w:tc>
          <w:tcPr>
            <w:tcW w:w="8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w:t>
            </w:r>
          </w:p>
        </w:tc>
        <w:tc>
          <w:tcPr>
            <w:tcW w:w="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4"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公司名称、简称、商标或可识别制造商的独特标识</w:t>
            </w:r>
          </w:p>
        </w:tc>
        <w:tc>
          <w:tcPr>
            <w:tcW w:w="2165"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18487.1-2015</w:t>
            </w:r>
          </w:p>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条款16</w:t>
            </w:r>
          </w:p>
        </w:tc>
        <w:tc>
          <w:tcPr>
            <w:tcW w:w="985"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推荐性</w:t>
            </w:r>
          </w:p>
        </w:tc>
        <w:tc>
          <w:tcPr>
            <w:tcW w:w="1035"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外观目测</w:t>
            </w:r>
          </w:p>
        </w:tc>
        <w:tc>
          <w:tcPr>
            <w:tcW w:w="6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w:t>
            </w:r>
          </w:p>
        </w:tc>
        <w:tc>
          <w:tcPr>
            <w:tcW w:w="6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设备编号、产品型号</w:t>
            </w:r>
          </w:p>
        </w:tc>
        <w:tc>
          <w:tcPr>
            <w:tcW w:w="2165"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c>
          <w:tcPr>
            <w:tcW w:w="98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103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w:t>
            </w:r>
          </w:p>
        </w:tc>
        <w:tc>
          <w:tcPr>
            <w:tcW w:w="6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序列号或生产批次号</w:t>
            </w:r>
          </w:p>
        </w:tc>
        <w:tc>
          <w:tcPr>
            <w:tcW w:w="2165"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c>
          <w:tcPr>
            <w:tcW w:w="98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103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6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生产日期</w:t>
            </w:r>
          </w:p>
        </w:tc>
        <w:tc>
          <w:tcPr>
            <w:tcW w:w="2165"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c>
          <w:tcPr>
            <w:tcW w:w="98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103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6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4"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额定输出电压（V）和额定输出电流（A）</w:t>
            </w:r>
          </w:p>
        </w:tc>
        <w:tc>
          <w:tcPr>
            <w:tcW w:w="2165"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c>
          <w:tcPr>
            <w:tcW w:w="98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103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6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4"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额定输入交流（AC）或直流（DC）</w:t>
            </w:r>
          </w:p>
        </w:tc>
        <w:tc>
          <w:tcPr>
            <w:tcW w:w="2165"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c>
          <w:tcPr>
            <w:tcW w:w="98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103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6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室内使用或室外使用</w:t>
            </w:r>
          </w:p>
        </w:tc>
        <w:tc>
          <w:tcPr>
            <w:tcW w:w="2165"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c>
          <w:tcPr>
            <w:tcW w:w="98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1035" w:type="dxa"/>
            <w:vMerge w:val="continue"/>
            <w:tcBorders>
              <w:left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6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如有多路输出时，表明最大值和每路值</w:t>
            </w:r>
          </w:p>
        </w:tc>
        <w:tc>
          <w:tcPr>
            <w:tcW w:w="2165"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c>
          <w:tcPr>
            <w:tcW w:w="985"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1035"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sz w:val="22"/>
                <w:szCs w:val="2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6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22"/>
                <w:szCs w:val="22"/>
              </w:rPr>
            </w:pPr>
          </w:p>
        </w:tc>
      </w:tr>
    </w:tbl>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2．非车载充电机。</w:t>
      </w:r>
    </w:p>
    <w:tbl>
      <w:tblPr>
        <w:tblStyle w:val="8"/>
        <w:tblW w:w="87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2028"/>
        <w:gridCol w:w="2380"/>
        <w:gridCol w:w="982"/>
        <w:gridCol w:w="1021"/>
        <w:gridCol w:w="543"/>
        <w:gridCol w:w="684"/>
        <w:gridCol w:w="5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028"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检查项目</w:t>
            </w:r>
          </w:p>
        </w:tc>
        <w:tc>
          <w:tcPr>
            <w:tcW w:w="2380"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依据标准条款</w:t>
            </w:r>
          </w:p>
        </w:tc>
        <w:tc>
          <w:tcPr>
            <w:tcW w:w="982"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强制性/推荐性</w:t>
            </w:r>
          </w:p>
        </w:tc>
        <w:tc>
          <w:tcPr>
            <w:tcW w:w="1021"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检测方法标准</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重要性程度分类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202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238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98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102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w:t>
            </w:r>
          </w:p>
        </w:tc>
        <w:tc>
          <w:tcPr>
            <w:tcW w:w="6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w:t>
            </w:r>
          </w:p>
        </w:tc>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公司名称、简称、商标或可识别制造商的独特标识</w:t>
            </w:r>
          </w:p>
        </w:tc>
        <w:tc>
          <w:tcPr>
            <w:tcW w:w="238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18487.1-2015</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条款16</w:t>
            </w:r>
          </w:p>
        </w:tc>
        <w:tc>
          <w:tcPr>
            <w:tcW w:w="982"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推荐性</w:t>
            </w:r>
          </w:p>
        </w:tc>
        <w:tc>
          <w:tcPr>
            <w:tcW w:w="102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外观目测</w:t>
            </w: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5"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设备编号、产品型号</w:t>
            </w:r>
          </w:p>
        </w:tc>
        <w:tc>
          <w:tcPr>
            <w:tcW w:w="2380"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22"/>
                <w:szCs w:val="22"/>
              </w:rPr>
            </w:pPr>
          </w:p>
        </w:tc>
        <w:tc>
          <w:tcPr>
            <w:tcW w:w="982" w:type="dxa"/>
            <w:vMerge w:val="continue"/>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1021" w:type="dxa"/>
            <w:vMerge w:val="continue"/>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序列号或生产批次号</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22"/>
                <w:szCs w:val="22"/>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生产日期</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22"/>
                <w:szCs w:val="22"/>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额定输出电压（V）和额定输出电流（A）</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22"/>
                <w:szCs w:val="22"/>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额定输入交流（AC）或直流（DC）</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22"/>
                <w:szCs w:val="22"/>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室内使用或室外使用</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22"/>
                <w:szCs w:val="22"/>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如有多路输出时，表明最大值和每路值</w:t>
            </w:r>
          </w:p>
        </w:tc>
        <w:tc>
          <w:tcPr>
            <w:tcW w:w="238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p>
        </w:tc>
        <w:tc>
          <w:tcPr>
            <w:tcW w:w="982"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1021"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22"/>
                <w:szCs w:val="22"/>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p>
        </w:tc>
      </w:tr>
    </w:tbl>
    <w:p>
      <w:pPr>
        <w:spacing w:line="600" w:lineRule="exact"/>
        <w:ind w:firstLine="674" w:firstLineChars="200"/>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（四）标示检验项目不合格程度划分表。</w:t>
      </w:r>
    </w:p>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1．交流充电桩。</w:t>
      </w: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040"/>
        <w:gridCol w:w="1737"/>
        <w:gridCol w:w="1559"/>
        <w:gridCol w:w="144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公司名称、简称、商标或可识别制造商的独特标识</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设备编号、产品型号</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序列号或生产批次号</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生产日期</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额定输出电压（V）和额定输出电流（A）</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额定输入交流（AC）或直流（DC）</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室内使用或室外使用</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如有多路输出时，表明最大值和每路值</w:t>
            </w:r>
          </w:p>
        </w:tc>
        <w:tc>
          <w:tcPr>
            <w:tcW w:w="1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bl>
    <w:p>
      <w:pPr>
        <w:spacing w:line="600" w:lineRule="exact"/>
        <w:ind w:firstLine="674"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2．非车载充电机。</w:t>
      </w:r>
    </w:p>
    <w:tbl>
      <w:tblPr>
        <w:tblStyle w:val="8"/>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220"/>
        <w:gridCol w:w="1770"/>
        <w:gridCol w:w="1485"/>
        <w:gridCol w:w="147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blHeader/>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1</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公司名称、简称、商标或可识别制造商的独特标识</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清晰、正确、完整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误标或者标注不完整</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误标及标注</w:t>
            </w:r>
          </w:p>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不完整</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2</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设备编号、产品型号</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清晰、正确、完整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误标或者标注不完整</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误标及标注</w:t>
            </w:r>
          </w:p>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不完整</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3</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序列号或生产批次号</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清晰、正确、完整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误标或者标注不完整</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误标及标注</w:t>
            </w:r>
          </w:p>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不完整</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4</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生产日期</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清晰、正确、完整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误标或者标注不完整</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误标及标注</w:t>
            </w:r>
          </w:p>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不完整</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5</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额定输出电压（V）和额定输出电流（A）</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清晰、正确、完整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误标或者标注不完整</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误标及标注</w:t>
            </w:r>
          </w:p>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不完整</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6</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额定输入交流（AC）或直流（DC）</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清晰、正确、完整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误标或者标注不完整</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误标及标注</w:t>
            </w:r>
          </w:p>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不完整</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7</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室内使用或室外使用</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清晰、正确、完整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误标或者标注不完整</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误标及标注</w:t>
            </w:r>
          </w:p>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不完整</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8</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如有多路输出时，表明最大值和每路值</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清晰、正确、完整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误标或者标注不完整</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误标及标注</w:t>
            </w:r>
          </w:p>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不完整</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无标注或虚标</w:t>
            </w:r>
          </w:p>
        </w:tc>
      </w:tr>
    </w:tbl>
    <w:p>
      <w:pPr>
        <w:spacing w:line="560" w:lineRule="exact"/>
        <w:ind w:firstLine="674" w:firstLineChars="2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六、判定原则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（一）样本的判定。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r>
        <w:rPr>
          <w:rFonts w:hint="eastAsia" w:ascii="Times New Roman" w:hAnsi="Times New Roman" w:eastAsia="仿宋_GB2312"/>
          <w:color w:val="000000"/>
          <w:sz w:val="32"/>
          <w:szCs w:val="32"/>
        </w:rPr>
        <w:t>。</w:t>
      </w:r>
    </w:p>
    <w:tbl>
      <w:tblPr>
        <w:tblStyle w:val="8"/>
        <w:tblW w:w="8749" w:type="dxa"/>
        <w:jc w:val="center"/>
        <w:tblLayout w:type="fixed"/>
        <w:tblCellMar>
          <w:top w:w="0" w:type="dxa"/>
          <w:left w:w="108" w:type="dxa"/>
          <w:bottom w:w="0" w:type="dxa"/>
          <w:right w:w="108" w:type="dxa"/>
        </w:tblCellMar>
      </w:tblPr>
      <w:tblGrid>
        <w:gridCol w:w="3831"/>
        <w:gridCol w:w="2666"/>
        <w:gridCol w:w="2252"/>
      </w:tblGrid>
      <w:tr>
        <w:tblPrEx>
          <w:tblCellMar>
            <w:top w:w="0" w:type="dxa"/>
            <w:left w:w="108" w:type="dxa"/>
            <w:bottom w:w="0" w:type="dxa"/>
            <w:right w:w="108" w:type="dxa"/>
          </w:tblCellMar>
        </w:tblPrEx>
        <w:trPr>
          <w:cantSplit/>
          <w:trHeight w:val="549" w:hRule="atLeast"/>
          <w:jc w:val="center"/>
        </w:trPr>
        <w:tc>
          <w:tcPr>
            <w:tcW w:w="3831"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计量型质量特性</w:t>
            </w:r>
          </w:p>
        </w:tc>
        <w:tc>
          <w:tcPr>
            <w:tcW w:w="2666" w:type="dxa"/>
            <w:tcBorders>
              <w:top w:val="single" w:color="auto" w:sz="8"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计数型质量特性</w:t>
            </w:r>
          </w:p>
        </w:tc>
        <w:tc>
          <w:tcPr>
            <w:tcW w:w="2252" w:type="dxa"/>
            <w:tcBorders>
              <w:top w:val="single" w:color="auto" w:sz="8" w:space="0"/>
              <w:left w:val="nil"/>
              <w:bottom w:val="single" w:color="auto" w:sz="4" w:space="0"/>
              <w:right w:val="single" w:color="auto" w:sz="8"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不合格类型</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重要质量特性严重不合格</w:t>
            </w:r>
          </w:p>
        </w:tc>
        <w:tc>
          <w:tcPr>
            <w:tcW w:w="2666"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重要特性不合格</w:t>
            </w:r>
          </w:p>
        </w:tc>
        <w:tc>
          <w:tcPr>
            <w:tcW w:w="2252" w:type="dxa"/>
            <w:tcBorders>
              <w:top w:val="nil"/>
              <w:left w:val="nil"/>
              <w:bottom w:val="single" w:color="auto" w:sz="4" w:space="0"/>
              <w:right w:val="single" w:color="auto" w:sz="8"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A类不合格</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重要质量特性较严重不合格</w:t>
            </w:r>
          </w:p>
        </w:tc>
        <w:tc>
          <w:tcPr>
            <w:tcW w:w="266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较重要特性不合格</w:t>
            </w:r>
          </w:p>
        </w:tc>
        <w:tc>
          <w:tcPr>
            <w:tcW w:w="2252" w:type="dxa"/>
            <w:vMerge w:val="restart"/>
            <w:tcBorders>
              <w:top w:val="nil"/>
              <w:left w:val="single" w:color="auto" w:sz="4" w:space="0"/>
              <w:bottom w:val="single" w:color="auto" w:sz="4" w:space="0"/>
              <w:right w:val="single" w:color="auto" w:sz="8"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B类不合格</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较重要质量特性严重不合格</w:t>
            </w:r>
          </w:p>
        </w:tc>
        <w:tc>
          <w:tcPr>
            <w:tcW w:w="26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2252" w:type="dxa"/>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color w:val="000000"/>
                <w:kern w:val="0"/>
                <w:sz w:val="18"/>
                <w:szCs w:val="18"/>
              </w:rPr>
            </w:pP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重要质量特性轻微不合格</w:t>
            </w:r>
          </w:p>
        </w:tc>
        <w:tc>
          <w:tcPr>
            <w:tcW w:w="266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次要特性不合格</w:t>
            </w:r>
          </w:p>
        </w:tc>
        <w:tc>
          <w:tcPr>
            <w:tcW w:w="2252" w:type="dxa"/>
            <w:vMerge w:val="restart"/>
            <w:tcBorders>
              <w:top w:val="nil"/>
              <w:left w:val="single" w:color="auto" w:sz="4" w:space="0"/>
              <w:bottom w:val="single" w:color="auto" w:sz="4" w:space="0"/>
              <w:right w:val="single" w:color="auto" w:sz="8"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C类不合格</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较重要质量特性较严重不合格</w:t>
            </w:r>
          </w:p>
        </w:tc>
        <w:tc>
          <w:tcPr>
            <w:tcW w:w="26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2252" w:type="dxa"/>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color w:val="000000"/>
                <w:kern w:val="0"/>
                <w:sz w:val="18"/>
                <w:szCs w:val="18"/>
              </w:rPr>
            </w:pP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次要质量特性严重或较严重不合格</w:t>
            </w:r>
          </w:p>
        </w:tc>
        <w:tc>
          <w:tcPr>
            <w:tcW w:w="26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2252" w:type="dxa"/>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color w:val="000000"/>
                <w:kern w:val="0"/>
                <w:sz w:val="18"/>
                <w:szCs w:val="18"/>
              </w:rPr>
            </w:pP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较重要质量特性轻微不合格</w:t>
            </w:r>
          </w:p>
        </w:tc>
        <w:tc>
          <w:tcPr>
            <w:tcW w:w="2666" w:type="dxa"/>
            <w:vMerge w:val="restart"/>
            <w:tcBorders>
              <w:top w:val="nil"/>
              <w:left w:val="single" w:color="auto" w:sz="4" w:space="0"/>
              <w:bottom w:val="single" w:color="000000" w:sz="8"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　/</w:t>
            </w:r>
          </w:p>
        </w:tc>
        <w:tc>
          <w:tcPr>
            <w:tcW w:w="2252" w:type="dxa"/>
            <w:vMerge w:val="restart"/>
            <w:tcBorders>
              <w:top w:val="nil"/>
              <w:left w:val="single" w:color="auto" w:sz="4" w:space="0"/>
              <w:bottom w:val="single" w:color="000000" w:sz="8" w:space="0"/>
              <w:right w:val="single" w:color="auto" w:sz="8" w:space="0"/>
            </w:tcBorders>
            <w:vAlign w:val="center"/>
          </w:tcPr>
          <w:p>
            <w:pPr>
              <w:widowControl/>
              <w:jc w:val="center"/>
              <w:rPr>
                <w:rFonts w:ascii="Times New Roman" w:hAnsi="Times New Roman"/>
                <w:color w:val="000000"/>
                <w:kern w:val="0"/>
                <w:sz w:val="18"/>
                <w:szCs w:val="18"/>
              </w:rPr>
            </w:pPr>
            <w:r>
              <w:rPr>
                <w:rFonts w:hint="eastAsia" w:ascii="Times New Roman" w:hAnsi="Times New Roman" w:eastAsia="等线"/>
                <w:color w:val="000000"/>
                <w:kern w:val="0"/>
                <w:sz w:val="18"/>
                <w:szCs w:val="18"/>
              </w:rPr>
              <w:t>D类不合格</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次要质量特性轻微不合格</w:t>
            </w:r>
          </w:p>
        </w:tc>
        <w:tc>
          <w:tcPr>
            <w:tcW w:w="2666" w:type="dxa"/>
            <w:vMerge w:val="continue"/>
            <w:tcBorders>
              <w:top w:val="nil"/>
              <w:left w:val="single" w:color="auto" w:sz="4" w:space="0"/>
              <w:bottom w:val="single" w:color="000000" w:sz="8" w:space="0"/>
              <w:right w:val="single" w:color="auto" w:sz="4" w:space="0"/>
            </w:tcBorders>
            <w:vAlign w:val="center"/>
          </w:tcPr>
          <w:p>
            <w:pPr>
              <w:widowControl/>
              <w:jc w:val="left"/>
              <w:rPr>
                <w:rFonts w:ascii="Times New Roman" w:hAnsi="Times New Roman" w:eastAsia="仿宋_GB2312"/>
                <w:color w:val="000000"/>
                <w:kern w:val="0"/>
                <w:sz w:val="32"/>
                <w:szCs w:val="32"/>
              </w:rPr>
            </w:pPr>
          </w:p>
        </w:tc>
        <w:tc>
          <w:tcPr>
            <w:tcW w:w="2252" w:type="dxa"/>
            <w:vMerge w:val="continue"/>
            <w:tcBorders>
              <w:top w:val="nil"/>
              <w:left w:val="single" w:color="auto" w:sz="4" w:space="0"/>
              <w:bottom w:val="single" w:color="000000" w:sz="8" w:space="0"/>
              <w:right w:val="single" w:color="auto" w:sz="8" w:space="0"/>
            </w:tcBorders>
            <w:vAlign w:val="center"/>
          </w:tcPr>
          <w:p>
            <w:pPr>
              <w:widowControl/>
              <w:jc w:val="left"/>
              <w:rPr>
                <w:rFonts w:ascii="Times New Roman" w:hAnsi="Times New Roman" w:eastAsia="仿宋_GB2312"/>
                <w:color w:val="000000"/>
                <w:kern w:val="0"/>
                <w:sz w:val="32"/>
                <w:szCs w:val="32"/>
              </w:rPr>
            </w:pPr>
          </w:p>
        </w:tc>
      </w:tr>
    </w:tbl>
    <w:p>
      <w:pPr>
        <w:keepNext w:val="0"/>
        <w:keepLines w:val="0"/>
        <w:pageBreakBefore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（二）总体的判定。</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对样本单元所检项目均合格的，对被检产品的总体不作综合判定结论，判定“样本所检项目未发现不合格”。</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未经对样本单元的判定结论进行复检并作出复检结论的，以上判定结论为最终抽检结论；经对样本单元的判定结论进行复检并重新作出复检结论的，依据复检结论重新对被检产品的总体作出判定。</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七、复检工作安排</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被抽查的企业申请复检的，应向广东省市场监督管理局提出复检申请，由广东省市场监督管理局根据复检受理原则处理。复检工作安排按照《广东省工商行政管理局印发〈广东省工商行政管理局关于广东省流通领域商品质量抽查检验的工作规范〉的通知》（粤工商消字〔2016〕111号）规定处理。</w:t>
      </w: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674" w:firstLineChars="200"/>
        <w:jc w:val="left"/>
        <w:textAlignment w:val="auto"/>
        <w:outlineLvl w:val="9"/>
        <w:rPr>
          <w:rFonts w:hint="eastAsia" w:ascii="Times New Roman" w:hAnsi="Times New Roman" w:eastAsia="方正小标宋简体" w:cs="方正小标宋简体"/>
          <w:bCs/>
          <w:color w:val="000000"/>
          <w:sz w:val="44"/>
          <w:szCs w:val="44"/>
        </w:rPr>
      </w:pPr>
      <w:r>
        <w:rPr>
          <w:rFonts w:ascii="Times New Roman" w:hAnsi="Times New Roman" w:eastAsia="方正小标宋简体" w:cs="方正小标宋简体"/>
          <w:bCs/>
          <w:color w:val="000000"/>
          <w:sz w:val="32"/>
          <w:szCs w:val="32"/>
        </w:rPr>
        <w:br w:type="page"/>
      </w:r>
      <w:r>
        <w:rPr>
          <w:rFonts w:hint="eastAsia" w:ascii="Times New Roman" w:hAnsi="Times New Roman" w:eastAsia="方正小标宋简体" w:cs="方正小标宋简体"/>
          <w:bCs/>
          <w:color w:val="000000"/>
          <w:sz w:val="44"/>
          <w:szCs w:val="44"/>
        </w:rPr>
        <w:t>2019年度广东省电动晾衣机（架）产品</w:t>
      </w:r>
    </w:p>
    <w:p>
      <w:pPr>
        <w:keepNext w:val="0"/>
        <w:keepLines w:val="0"/>
        <w:pageBreakBefore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质量监督抽查实施细则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本细则由广东省市场监督管理局制定，适用于2019年度广东省市场监督管理局组织的电动晾衣机（架）产品质量监督抽查的抽样、检验工作。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一、抽样检验的产品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（一）抽查产品：</w:t>
      </w:r>
      <w:r>
        <w:rPr>
          <w:rFonts w:hint="eastAsia" w:ascii="Times New Roman" w:hAnsi="Times New Roman" w:eastAsia="仿宋_GB2312" w:cs="Times New Roman"/>
          <w:color w:val="000000"/>
          <w:sz w:val="32"/>
          <w:szCs w:val="32"/>
        </w:rPr>
        <w:t>电动晾衣机（架）产品。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（二）本次抽查检验的监督总体确定为：</w:t>
      </w:r>
      <w:r>
        <w:rPr>
          <w:rFonts w:hint="eastAsia" w:ascii="Times New Roman" w:hAnsi="Times New Roman" w:eastAsia="仿宋_GB2312" w:cs="Times New Roman"/>
          <w:color w:val="000000"/>
          <w:sz w:val="32"/>
          <w:szCs w:val="32"/>
        </w:rPr>
        <w:t>广东省生产环节、流通环节与抽查的样本标称同一商标（或标称同一生产者）同一型号规格的产品集合。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（三）抽查产品数量：</w:t>
      </w:r>
      <w:r>
        <w:rPr>
          <w:rFonts w:hint="eastAsia" w:ascii="Times New Roman" w:hAnsi="Times New Roman" w:eastAsia="仿宋_GB2312" w:cs="Times New Roman"/>
          <w:color w:val="000000"/>
          <w:sz w:val="32"/>
          <w:szCs w:val="32"/>
        </w:rPr>
        <w:t>每款产品抽取2组样本，其中第1组用于检验，第2组用于备样。其中，第1组抽取2台，第2组抽取1台。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二、监督抽样检验程序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（一）抽样及复检程序依据。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28863-2012《产品质量监督抽样检验程序具有先验质量信息的情形》。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2828.4-2008《计数抽样检验程序第4部分：声称质量水平的评定程序》。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16306-2008 《声称质量水平复检与复验的评定程序》。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4.工商总局关于加强和规范网络交易商品质量抽查检验的意见（工商消字〔2015〕189号）。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5.承检机构在抽样、复检程序中根据实际情况及检验程序的法定性与有效性予以补充。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1.对属于具有先验质量信息情形的，适用GB/T 28863-2012进行抽样、判定及复检；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2.对不属于具有先验质量信息情形的，适用GB/T 2828.4-2008进行抽样、判定，并选用DQL=2.5，LQR=0的抽样方案。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抽样名单原则上应包括：上一年度国家和省级监督抽查不合格企业，消费者投诉较多或其他职能部门移交的问题企业，舆论与公众关注度高的企业，综合考虑城市、城乡结合部、农村等区域因素以及覆盖大、中、小型企业分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4.在生产企业抽样时，随机抽取2组样品，经征得企业同意后由企业无偿提供，全部带回检验机构。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（一）产品标准。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强制性标准: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 4706.1-2005</w:t>
      </w:r>
      <w:r>
        <w:rPr>
          <w:rFonts w:hint="eastAsia" w:ascii="Times New Roman" w:hAnsi="Times New Roman" w:eastAsia="仿宋_GB2312" w:cs="仿宋_GB2312"/>
          <w:color w:val="000000"/>
          <w:sz w:val="32"/>
          <w:szCs w:val="32"/>
        </w:rPr>
        <w:t>《家用和类</w:t>
      </w:r>
      <w:r>
        <w:rPr>
          <w:rFonts w:hint="eastAsia" w:ascii="Times New Roman" w:hAnsi="Times New Roman" w:eastAsia="仿宋_GB2312" w:cs="Times New Roman"/>
          <w:color w:val="000000"/>
          <w:sz w:val="32"/>
          <w:szCs w:val="32"/>
        </w:rPr>
        <w:t>似用途电器的安全第1部分：通用要求》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（二）产品标示执行的标准或产品明示指标。</w:t>
      </w:r>
      <w:r>
        <w:rPr>
          <w:rFonts w:hint="eastAsia" w:ascii="Times New Roman" w:hAnsi="Times New Roman" w:eastAsia="仿宋_GB2312" w:cs="Times New Roman"/>
          <w:color w:val="000000"/>
          <w:sz w:val="32"/>
          <w:szCs w:val="32"/>
        </w:rPr>
        <w:t>产品标示执行的标准或产品明示指标劣于相关强制性标准的，以相关强制性标准作为依据；被抽样产品未能提供有效企业标准的，按相关国家或行业推荐性标准进行判定。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（三）涉及本类产品质量判定相关法律法规、国家有关规定。</w:t>
      </w:r>
      <w:r>
        <w:rPr>
          <w:rFonts w:hint="eastAsia" w:ascii="Times New Roman" w:hAnsi="Times New Roman" w:eastAsia="仿宋_GB2312" w:cs="Times New Roman"/>
          <w:color w:val="000000"/>
          <w:sz w:val="32"/>
          <w:szCs w:val="32"/>
        </w:rPr>
        <w:t>主要包括《中华人民共和国产品质量法》《中华人民共和国消费者权益保护法》《流通领域商品质量监督抽查检验办法》《产品质量监督抽查管理办法》《广东省查处生产销售假冒伪劣产品违法行为条例》等法律法规规章，《广东省工商行政管理局关于广东省流通领域商品质量抽查检验的工作规范》（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（一）内在质量检验项目及其重要性划分表。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74" w:firstLineChars="200"/>
        <w:jc w:val="both"/>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电动晾衣机（架）产品检验项目及其重要性划分表。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74" w:firstLineChars="200"/>
        <w:jc w:val="both"/>
        <w:textAlignment w:val="auto"/>
        <w:outlineLvl w:val="9"/>
        <w:rPr>
          <w:rFonts w:hint="eastAsia" w:ascii="Times New Roman" w:hAnsi="Times New Roman" w:eastAsia="仿宋_GB2312" w:cs="Times New Roman"/>
          <w:color w:val="000000"/>
          <w:sz w:val="32"/>
          <w:szCs w:val="32"/>
        </w:rPr>
      </w:pPr>
    </w:p>
    <w:tbl>
      <w:tblPr>
        <w:tblStyle w:val="8"/>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150"/>
        <w:gridCol w:w="2499"/>
        <w:gridCol w:w="873"/>
        <w:gridCol w:w="1099"/>
        <w:gridCol w:w="925"/>
        <w:gridCol w:w="105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1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标准项目</w:t>
            </w:r>
          </w:p>
        </w:tc>
        <w:tc>
          <w:tcPr>
            <w:tcW w:w="24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条款号</w:t>
            </w:r>
          </w:p>
        </w:tc>
        <w:tc>
          <w:tcPr>
            <w:tcW w:w="8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9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1</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对触及带电部件的防护</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4706.1-2005第8条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50"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2</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输入功率和电流</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4706.1-2005第10条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3</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发热</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4706.1-2005第11条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50"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4</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工作温度下的泄漏电流和电气强度</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4706.1-2005第13条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50"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5</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泄漏电流和电气强度</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4706.1-2005第16条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50"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6</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非正常工作（不包括第19.11.4条试验）</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4706.1-2005第19条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50"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7</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稳定性和机械危险</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4706.1-2005第20条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50"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8</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机械强度</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4706.1-2005第21条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9</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结构（不包括第22.46条试验）</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4706.1-2005第22条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10</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内部布线</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4706.1-2005第23条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11</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电源连接和外部软线</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4706.1-2005第25条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7"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12</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外部导线用接线端子</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4706.1-2005第26条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7"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13</w:t>
            </w:r>
          </w:p>
        </w:tc>
        <w:tc>
          <w:tcPr>
            <w:tcW w:w="215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接地措施</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4706.1-2005第27条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top"/>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50"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14</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螺钉和连接</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4706.1-2005第28条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7"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2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15</w:t>
            </w:r>
          </w:p>
        </w:tc>
        <w:tc>
          <w:tcPr>
            <w:tcW w:w="21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楷体_GB2312" w:cs="Times New Roman"/>
                <w:color w:val="000000"/>
                <w:sz w:val="18"/>
                <w:szCs w:val="18"/>
              </w:rPr>
            </w:pPr>
            <w:r>
              <w:rPr>
                <w:rFonts w:ascii="Times New Roman" w:hAnsi="Times New Roman" w:cs="Times New Roman"/>
                <w:color w:val="000000"/>
                <w:sz w:val="18"/>
                <w:szCs w:val="18"/>
              </w:rPr>
              <w:t>电气间隙、爬电距离和固体绝缘</w:t>
            </w:r>
          </w:p>
        </w:tc>
        <w:tc>
          <w:tcPr>
            <w:tcW w:w="24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GB 4706.1-2005第29条</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99"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925"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7" w:type="dxa"/>
            <w:tcBorders>
              <w:top w:val="single" w:color="auto" w:sz="4" w:space="0"/>
              <w:left w:val="single" w:color="auto" w:sz="4" w:space="0"/>
              <w:bottom w:val="single" w:color="auto" w:sz="4" w:space="0"/>
              <w:right w:val="single" w:color="auto" w:sz="4" w:space="0"/>
            </w:tcBorders>
            <w:vAlign w:val="top"/>
          </w:tcPr>
          <w:p>
            <w:pPr>
              <w:keepNext/>
              <w:keepLines/>
              <w:widowControl/>
              <w:spacing w:line="280" w:lineRule="exact"/>
              <w:jc w:val="center"/>
              <w:rPr>
                <w:rFonts w:ascii="Times New Roman" w:hAnsi="Times New Roman" w:eastAsia="楷体_GB2312" w:cs="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after="62" w:afterLines="10" w:line="240" w:lineRule="auto"/>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（二）内在质量计量型项目的规范限及不合格划分表。</w:t>
      </w:r>
    </w:p>
    <w:tbl>
      <w:tblPr>
        <w:tblStyle w:val="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93"/>
        <w:gridCol w:w="766"/>
        <w:gridCol w:w="1561"/>
        <w:gridCol w:w="1134"/>
        <w:gridCol w:w="1381"/>
        <w:gridCol w:w="1454"/>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0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559"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56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34"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38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454"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输入功率和电流</w:t>
            </w: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输入功率</w:t>
            </w: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所有器具额定功率≤25W，</w:t>
            </w:r>
          </w:p>
          <w:p>
            <w:pPr>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功率偏差:X≤+20%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X≤+20%</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+20%&lt; X≤+22%</w:t>
            </w:r>
          </w:p>
        </w:tc>
        <w:tc>
          <w:tcPr>
            <w:tcW w:w="14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+22%&lt; X≤+24%</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X&gt;+24%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pacing w:val="-20"/>
                <w:sz w:val="18"/>
                <w:szCs w:val="18"/>
              </w:rPr>
            </w:pPr>
            <w:r>
              <w:rPr>
                <w:rFonts w:ascii="Times New Roman" w:hAnsi="Times New Roman" w:cs="Times New Roman"/>
                <w:color w:val="000000"/>
                <w:sz w:val="18"/>
                <w:szCs w:val="18"/>
              </w:rPr>
              <w:t>电热器具和组合型器具额定功率&gt;25W且≤200W，功率偏差:-10%≤X≤+10%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pacing w:val="-20"/>
                <w:sz w:val="18"/>
                <w:szCs w:val="18"/>
              </w:rPr>
            </w:pPr>
            <w:r>
              <w:rPr>
                <w:rFonts w:ascii="Times New Roman" w:hAnsi="Times New Roman" w:cs="Times New Roman"/>
                <w:color w:val="000000"/>
                <w:sz w:val="18"/>
                <w:szCs w:val="18"/>
              </w:rPr>
              <w:t>-10%≤X≤+10%</w:t>
            </w:r>
          </w:p>
        </w:tc>
        <w:tc>
          <w:tcPr>
            <w:tcW w:w="13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+10%&lt;X≤+12%/</w:t>
            </w:r>
          </w:p>
          <w:p>
            <w:pPr>
              <w:jc w:val="center"/>
              <w:rPr>
                <w:rFonts w:ascii="Times New Roman" w:hAnsi="Times New Roman" w:cs="Times New Roman"/>
                <w:color w:val="000000"/>
                <w:spacing w:val="-20"/>
                <w:sz w:val="18"/>
                <w:szCs w:val="18"/>
              </w:rPr>
            </w:pPr>
            <w:r>
              <w:rPr>
                <w:rFonts w:ascii="Times New Roman" w:hAnsi="Times New Roman" w:cs="Times New Roman"/>
                <w:color w:val="000000"/>
                <w:sz w:val="18"/>
                <w:szCs w:val="18"/>
              </w:rPr>
              <w:t>-12%≤X&lt;-10%</w:t>
            </w:r>
          </w:p>
        </w:tc>
        <w:tc>
          <w:tcPr>
            <w:tcW w:w="1454" w:type="dxa"/>
            <w:tcBorders>
              <w:top w:val="single" w:color="auto" w:sz="4" w:space="0"/>
              <w:left w:val="single" w:color="auto" w:sz="4" w:space="0"/>
              <w:bottom w:val="single" w:color="auto" w:sz="4" w:space="0"/>
              <w:right w:val="single" w:color="auto" w:sz="4" w:space="0"/>
            </w:tcBorders>
            <w:vAlign w:val="center"/>
          </w:tcPr>
          <w:p>
            <w:pPr>
              <w:spacing w:line="240" w:lineRule="exact"/>
              <w:ind w:left="550" w:hanging="492" w:hangingChars="250"/>
              <w:jc w:val="center"/>
              <w:rPr>
                <w:rFonts w:ascii="Times New Roman" w:hAnsi="Times New Roman" w:cs="Times New Roman"/>
                <w:color w:val="000000"/>
                <w:sz w:val="18"/>
                <w:szCs w:val="18"/>
              </w:rPr>
            </w:pPr>
            <w:r>
              <w:rPr>
                <w:rFonts w:ascii="Times New Roman" w:hAnsi="Times New Roman" w:cs="Times New Roman"/>
                <w:color w:val="000000"/>
                <w:sz w:val="18"/>
                <w:szCs w:val="18"/>
              </w:rPr>
              <w:t>+12%&lt;X≤+14%/</w:t>
            </w:r>
          </w:p>
          <w:p>
            <w:pPr>
              <w:jc w:val="center"/>
              <w:rPr>
                <w:rFonts w:ascii="Times New Roman" w:hAnsi="Times New Roman" w:cs="Times New Roman"/>
                <w:color w:val="000000"/>
                <w:spacing w:val="-20"/>
                <w:sz w:val="18"/>
                <w:szCs w:val="18"/>
              </w:rPr>
            </w:pPr>
            <w:r>
              <w:rPr>
                <w:rFonts w:ascii="Times New Roman" w:hAnsi="Times New Roman" w:cs="Times New Roman"/>
                <w:color w:val="000000"/>
                <w:sz w:val="18"/>
                <w:szCs w:val="18"/>
              </w:rPr>
              <w:t>-14%≤X&lt;-12%</w:t>
            </w:r>
          </w:p>
        </w:tc>
        <w:tc>
          <w:tcPr>
            <w:tcW w:w="1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X&gt;+14%/</w:t>
            </w:r>
          </w:p>
          <w:p>
            <w:pPr>
              <w:adjustRightInd w:val="0"/>
              <w:jc w:val="center"/>
              <w:rPr>
                <w:rFonts w:ascii="Times New Roman" w:hAnsi="Times New Roman" w:cs="Times New Roman"/>
                <w:color w:val="000000"/>
                <w:spacing w:val="-20"/>
                <w:sz w:val="18"/>
                <w:szCs w:val="18"/>
              </w:rPr>
            </w:pPr>
            <w:r>
              <w:rPr>
                <w:rFonts w:ascii="Times New Roman" w:hAnsi="Times New Roman" w:cs="Times New Roman"/>
                <w:color w:val="000000"/>
                <w:sz w:val="18"/>
                <w:szCs w:val="18"/>
              </w:rPr>
              <w:t>X&lt;-14%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pacing w:val="-20"/>
                <w:sz w:val="18"/>
                <w:szCs w:val="18"/>
              </w:rPr>
            </w:pPr>
            <w:r>
              <w:rPr>
                <w:rFonts w:ascii="Times New Roman" w:hAnsi="Times New Roman" w:cs="Times New Roman"/>
                <w:color w:val="000000"/>
                <w:sz w:val="18"/>
                <w:szCs w:val="18"/>
              </w:rPr>
              <w:t>电热器具和组合型器具额定功率&gt;200W：功率偏差≤+5%或20W且≧-10%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pacing w:val="-20"/>
                <w:sz w:val="18"/>
                <w:szCs w:val="18"/>
              </w:rPr>
            </w:pPr>
            <w:r>
              <w:rPr>
                <w:rFonts w:ascii="Times New Roman" w:hAnsi="Times New Roman" w:cs="Times New Roman"/>
                <w:color w:val="000000"/>
                <w:sz w:val="18"/>
                <w:szCs w:val="18"/>
              </w:rPr>
              <w:t>-10%≤X≤5%(20W)</w:t>
            </w:r>
          </w:p>
        </w:tc>
        <w:tc>
          <w:tcPr>
            <w:tcW w:w="13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-12%≤X&lt;-10%/</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+5%&lt;X≤+7%/</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20W&lt; X≤24W</w:t>
            </w:r>
          </w:p>
        </w:tc>
        <w:tc>
          <w:tcPr>
            <w:tcW w:w="1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-14%≤X&lt;-12%/</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+7%&lt;X≤+9%/</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24W&lt; X≤28W</w:t>
            </w:r>
          </w:p>
        </w:tc>
        <w:tc>
          <w:tcPr>
            <w:tcW w:w="1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X&lt;-14%/ X&gt;+19%/</w:t>
            </w: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X&gt;28W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电动器具额定功率&gt;25W且≤200W，功率偏差:X≤+20%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X≤+20%</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+20%&lt; X≤+22%</w:t>
            </w:r>
          </w:p>
        </w:tc>
        <w:tc>
          <w:tcPr>
            <w:tcW w:w="14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+22%&lt; X≤+24%</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X&gt;+24%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793"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left"/>
              <w:rPr>
                <w:rFonts w:ascii="Times New Roman" w:hAnsi="Times New Roman" w:cs="Times New Roman"/>
                <w:color w:val="000000"/>
                <w:sz w:val="18"/>
                <w:szCs w:val="18"/>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电动器具额定功率&gt;200W，功率偏差:X≤+15%或60W</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X≤+15%(60)</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+15%&lt; X≤+17%/</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60W&lt; X≤66W</w:t>
            </w:r>
          </w:p>
        </w:tc>
        <w:tc>
          <w:tcPr>
            <w:tcW w:w="14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+17%&lt; X≤+19%/</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66W&lt; X≤72W</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X&gt;+19%/</w:t>
            </w:r>
          </w:p>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X&gt;72W</w:t>
            </w:r>
          </w:p>
        </w:tc>
      </w:tr>
    </w:tbl>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六、判定原则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（一）样本的判定。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p>
    <w:tbl>
      <w:tblPr>
        <w:tblStyle w:val="8"/>
        <w:tblW w:w="8860" w:type="dxa"/>
        <w:tblInd w:w="0" w:type="dxa"/>
        <w:tblLayout w:type="fixed"/>
        <w:tblCellMar>
          <w:top w:w="0" w:type="dxa"/>
          <w:left w:w="108" w:type="dxa"/>
          <w:bottom w:w="0" w:type="dxa"/>
          <w:right w:w="108" w:type="dxa"/>
        </w:tblCellMar>
      </w:tblPr>
      <w:tblGrid>
        <w:gridCol w:w="3880"/>
        <w:gridCol w:w="2700"/>
        <w:gridCol w:w="2280"/>
      </w:tblGrid>
      <w:tr>
        <w:tblPrEx>
          <w:tblCellMar>
            <w:top w:w="0" w:type="dxa"/>
            <w:left w:w="108" w:type="dxa"/>
            <w:bottom w:w="0" w:type="dxa"/>
            <w:right w:w="108" w:type="dxa"/>
          </w:tblCellMar>
        </w:tblPrEx>
        <w:trPr>
          <w:trHeight w:val="628" w:hRule="atLeast"/>
        </w:trPr>
        <w:tc>
          <w:tcPr>
            <w:tcW w:w="3880"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计量型质量特性</w:t>
            </w:r>
          </w:p>
        </w:tc>
        <w:tc>
          <w:tcPr>
            <w:tcW w:w="2700" w:type="dxa"/>
            <w:tcBorders>
              <w:top w:val="single" w:color="auto" w:sz="8"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计数型质量特性</w:t>
            </w:r>
          </w:p>
        </w:tc>
        <w:tc>
          <w:tcPr>
            <w:tcW w:w="2280" w:type="dxa"/>
            <w:tcBorders>
              <w:top w:val="single" w:color="auto" w:sz="8" w:space="0"/>
              <w:left w:val="nil"/>
              <w:bottom w:val="single" w:color="auto" w:sz="4" w:space="0"/>
              <w:right w:val="single" w:color="auto" w:sz="8"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不合格类型</w:t>
            </w:r>
          </w:p>
        </w:tc>
      </w:tr>
      <w:tr>
        <w:tblPrEx>
          <w:tblCellMar>
            <w:top w:w="0" w:type="dxa"/>
            <w:left w:w="108" w:type="dxa"/>
            <w:bottom w:w="0" w:type="dxa"/>
            <w:right w:w="108" w:type="dxa"/>
          </w:tblCellMar>
        </w:tblPrEx>
        <w:trPr>
          <w:trHeight w:val="454" w:hRule="exac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重要质量特性严重不合格</w:t>
            </w:r>
          </w:p>
        </w:tc>
        <w:tc>
          <w:tcPr>
            <w:tcW w:w="270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重要特性不合格</w:t>
            </w:r>
          </w:p>
        </w:tc>
        <w:tc>
          <w:tcPr>
            <w:tcW w:w="2280"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A类不合格</w:t>
            </w:r>
          </w:p>
        </w:tc>
      </w:tr>
      <w:tr>
        <w:tblPrEx>
          <w:tblCellMar>
            <w:top w:w="0" w:type="dxa"/>
            <w:left w:w="108" w:type="dxa"/>
            <w:bottom w:w="0" w:type="dxa"/>
            <w:right w:w="108" w:type="dxa"/>
          </w:tblCellMar>
        </w:tblPrEx>
        <w:trPr>
          <w:trHeight w:val="454" w:hRule="exac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重要质量特性较严重不合格</w:t>
            </w:r>
          </w:p>
        </w:tc>
        <w:tc>
          <w:tcPr>
            <w:tcW w:w="27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较重要特性不合格</w:t>
            </w:r>
          </w:p>
        </w:tc>
        <w:tc>
          <w:tcPr>
            <w:tcW w:w="2280"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B类不合格</w:t>
            </w:r>
          </w:p>
        </w:tc>
      </w:tr>
      <w:tr>
        <w:tblPrEx>
          <w:tblCellMar>
            <w:top w:w="0" w:type="dxa"/>
            <w:left w:w="108" w:type="dxa"/>
            <w:bottom w:w="0" w:type="dxa"/>
            <w:right w:w="108" w:type="dxa"/>
          </w:tblCellMar>
        </w:tblPrEx>
        <w:trPr>
          <w:trHeight w:val="454" w:hRule="exac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较重要质量特性严重不合格</w:t>
            </w:r>
          </w:p>
        </w:tc>
        <w:tc>
          <w:tcPr>
            <w:tcW w:w="27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454" w:hRule="exac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重要质量特性轻微不合格</w:t>
            </w:r>
          </w:p>
        </w:tc>
        <w:tc>
          <w:tcPr>
            <w:tcW w:w="27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次要特性不合格</w:t>
            </w:r>
          </w:p>
        </w:tc>
        <w:tc>
          <w:tcPr>
            <w:tcW w:w="2280"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C类不合格</w:t>
            </w:r>
          </w:p>
        </w:tc>
      </w:tr>
      <w:tr>
        <w:tblPrEx>
          <w:tblCellMar>
            <w:top w:w="0" w:type="dxa"/>
            <w:left w:w="108" w:type="dxa"/>
            <w:bottom w:w="0" w:type="dxa"/>
            <w:right w:w="108" w:type="dxa"/>
          </w:tblCellMar>
        </w:tblPrEx>
        <w:trPr>
          <w:trHeight w:val="454" w:hRule="exac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较重要质量特性较严重不合格</w:t>
            </w:r>
          </w:p>
        </w:tc>
        <w:tc>
          <w:tcPr>
            <w:tcW w:w="27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olor w:val="000000"/>
                <w:kern w:val="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454" w:hRule="exac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次要质量特性严重或较严重不合格</w:t>
            </w:r>
          </w:p>
        </w:tc>
        <w:tc>
          <w:tcPr>
            <w:tcW w:w="27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olor w:val="000000"/>
                <w:kern w:val="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454" w:hRule="exac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较重要质量特性轻微不合格</w:t>
            </w:r>
          </w:p>
        </w:tc>
        <w:tc>
          <w:tcPr>
            <w:tcW w:w="2700" w:type="dxa"/>
            <w:vMerge w:val="restart"/>
            <w:tcBorders>
              <w:top w:val="nil"/>
              <w:left w:val="single" w:color="auto" w:sz="4" w:space="0"/>
              <w:bottom w:val="single" w:color="000000" w:sz="8" w:space="0"/>
              <w:right w:val="single" w:color="auto" w:sz="4" w:space="0"/>
            </w:tcBorders>
            <w:vAlign w:val="center"/>
          </w:tcPr>
          <w:p>
            <w:pPr>
              <w:widowControl/>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w:t>
            </w:r>
          </w:p>
        </w:tc>
        <w:tc>
          <w:tcPr>
            <w:tcW w:w="2280" w:type="dxa"/>
            <w:vMerge w:val="restart"/>
            <w:tcBorders>
              <w:top w:val="nil"/>
              <w:left w:val="single" w:color="auto" w:sz="4" w:space="0"/>
              <w:bottom w:val="single" w:color="000000" w:sz="8"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D类不合格</w:t>
            </w:r>
          </w:p>
        </w:tc>
      </w:tr>
      <w:tr>
        <w:tblPrEx>
          <w:tblCellMar>
            <w:top w:w="0" w:type="dxa"/>
            <w:left w:w="108" w:type="dxa"/>
            <w:bottom w:w="0" w:type="dxa"/>
            <w:right w:w="108" w:type="dxa"/>
          </w:tblCellMar>
        </w:tblPrEx>
        <w:trPr>
          <w:trHeight w:val="454" w:hRule="exact"/>
        </w:trPr>
        <w:tc>
          <w:tcPr>
            <w:tcW w:w="3880" w:type="dxa"/>
            <w:tcBorders>
              <w:top w:val="nil"/>
              <w:left w:val="single" w:color="auto" w:sz="8" w:space="0"/>
              <w:bottom w:val="single" w:color="auto" w:sz="8"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次要质量特性轻微不合格</w:t>
            </w:r>
          </w:p>
        </w:tc>
        <w:tc>
          <w:tcPr>
            <w:tcW w:w="2700" w:type="dxa"/>
            <w:vMerge w:val="continue"/>
            <w:tcBorders>
              <w:top w:val="nil"/>
              <w:left w:val="single" w:color="auto" w:sz="4" w:space="0"/>
              <w:bottom w:val="single" w:color="000000" w:sz="8" w:space="0"/>
              <w:right w:val="single" w:color="auto" w:sz="4" w:space="0"/>
            </w:tcBorders>
            <w:vAlign w:val="center"/>
          </w:tcPr>
          <w:p>
            <w:pPr>
              <w:widowControl/>
              <w:jc w:val="left"/>
              <w:rPr>
                <w:rFonts w:ascii="Times New Roman" w:hAnsi="Times New Roman" w:eastAsia="等线"/>
                <w:color w:val="000000"/>
                <w:kern w:val="0"/>
                <w:sz w:val="22"/>
                <w:szCs w:val="20"/>
              </w:rPr>
            </w:pPr>
          </w:p>
        </w:tc>
        <w:tc>
          <w:tcPr>
            <w:tcW w:w="2280" w:type="dxa"/>
            <w:vMerge w:val="continue"/>
            <w:tcBorders>
              <w:top w:val="nil"/>
              <w:left w:val="single" w:color="auto" w:sz="4" w:space="0"/>
              <w:bottom w:val="single" w:color="000000" w:sz="8" w:space="0"/>
              <w:right w:val="single" w:color="auto" w:sz="8" w:space="0"/>
            </w:tcBorders>
            <w:vAlign w:val="center"/>
          </w:tcPr>
          <w:p>
            <w:pPr>
              <w:widowControl/>
              <w:jc w:val="left"/>
              <w:rPr>
                <w:rFonts w:ascii="Times New Roman" w:hAnsi="Times New Roman" w:eastAsia="等线"/>
                <w:color w:val="000000"/>
                <w:kern w:val="0"/>
                <w:sz w:val="22"/>
                <w:szCs w:val="20"/>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（二）总体的判定。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对样本单元所检项目均合格的，对被检产品的总体不作综合判定结论，判定“样本所检项目未发现不合格”。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未经对样本单元的判定结论进行复检并作出复检结论的，以上判定结论为最终抽检结论；经对样本单元的判定结论进行复检并重新作出复检结论的，依据复检结论重新对被检产品的总体作出判定。</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七、复检工作安排</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被抽查的企业申请复检的，应向广东省市场监督管理局提出复检申请，由广东省市场监督管理局根据复检受理原则处理。复检工作安排按照《广东省工商行政管理局印发〈广东省工商行政管理局关于广东省流通领域商品质量抽查检验的工作规范〉的通知》（粤工商消字〔2016〕111号）规定处理。</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p>
    <w:p>
      <w:pPr>
        <w:widowControl/>
        <w:jc w:val="left"/>
        <w:rPr>
          <w:rFonts w:ascii="Times New Roman" w:hAnsi="Times New Roman" w:eastAsia="仿宋_GB2312" w:cs="黑体"/>
          <w:color w:val="000000"/>
          <w:sz w:val="32"/>
          <w:szCs w:val="32"/>
        </w:rPr>
      </w:pPr>
    </w:p>
    <w:p>
      <w:pPr>
        <w:spacing w:line="560" w:lineRule="exact"/>
        <w:rPr>
          <w:rFonts w:ascii="Times New Roman" w:hAnsi="Times New Roman" w:eastAsia="黑体" w:cs="黑体"/>
          <w:color w:val="000000"/>
          <w:szCs w:val="32"/>
        </w:rPr>
      </w:pPr>
    </w:p>
    <w:p>
      <w:pPr>
        <w:spacing w:line="560" w:lineRule="exact"/>
        <w:rPr>
          <w:rFonts w:ascii="Times New Roman" w:hAnsi="Times New Roman" w:eastAsia="黑体" w:cs="黑体"/>
          <w:color w:val="000000"/>
          <w:szCs w:val="32"/>
        </w:rPr>
      </w:pPr>
    </w:p>
    <w:p>
      <w:pPr>
        <w:spacing w:line="560" w:lineRule="exact"/>
        <w:rPr>
          <w:rFonts w:ascii="Times New Roman" w:hAnsi="Times New Roman" w:eastAsia="黑体" w:cs="黑体"/>
          <w:color w:val="000000"/>
          <w:szCs w:val="32"/>
        </w:rPr>
      </w:pPr>
    </w:p>
    <w:p>
      <w:pPr>
        <w:spacing w:line="560" w:lineRule="exact"/>
        <w:rPr>
          <w:rFonts w:ascii="Times New Roman" w:hAnsi="Times New Roman" w:eastAsia="黑体" w:cs="黑体"/>
          <w:color w:val="000000"/>
          <w:szCs w:val="32"/>
        </w:rPr>
      </w:pP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Times New Roman" w:hAnsi="Times New Roman" w:eastAsia="方正小标宋简体" w:cs="方正小标宋简体"/>
          <w:bCs/>
          <w:color w:val="000000"/>
          <w:sz w:val="44"/>
          <w:szCs w:val="44"/>
        </w:rPr>
      </w:pPr>
      <w:r>
        <w:rPr>
          <w:rFonts w:ascii="Times New Roman" w:hAnsi="Times New Roman" w:eastAsia="方正小标宋简体" w:cs="方正小标宋简体"/>
          <w:bCs/>
          <w:color w:val="000000"/>
          <w:sz w:val="44"/>
          <w:szCs w:val="44"/>
        </w:rPr>
        <w:br w:type="page"/>
      </w:r>
      <w:r>
        <w:rPr>
          <w:rFonts w:hint="eastAsia" w:ascii="Times New Roman" w:hAnsi="Times New Roman" w:eastAsia="方正小标宋简体" w:cs="方正小标宋简体"/>
          <w:bCs/>
          <w:color w:val="000000"/>
          <w:sz w:val="44"/>
          <w:szCs w:val="44"/>
        </w:rPr>
        <w:t>2019年度广东省变压器产品质量监督</w:t>
      </w:r>
    </w:p>
    <w:p>
      <w:pPr>
        <w:keepNext w:val="0"/>
        <w:keepLines w:val="0"/>
        <w:pageBreakBefore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抽查实施细则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914" w:firstLineChars="200"/>
        <w:jc w:val="center"/>
        <w:textAlignment w:val="auto"/>
        <w:outlineLvl w:val="9"/>
        <w:rPr>
          <w:rFonts w:hint="eastAsia" w:ascii="Times New Roman" w:hAnsi="Times New Roman" w:eastAsia="方正小标宋简体" w:cs="方正小标宋简体"/>
          <w:color w:val="000000"/>
          <w:sz w:val="44"/>
          <w:szCs w:val="44"/>
        </w:rPr>
      </w:pP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本细则由广东省市场监督管理局制定，适用于2019年度广东省市场监督管理局组织的变压器产品质量监督抽查的抽样、检验工作。</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一、抽样检验的产品</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（一）抽查产品：</w:t>
      </w:r>
      <w:r>
        <w:rPr>
          <w:rFonts w:hint="eastAsia" w:ascii="Times New Roman" w:hAnsi="Times New Roman" w:eastAsia="仿宋_GB2312" w:cs="Times New Roman"/>
          <w:color w:val="000000"/>
          <w:sz w:val="32"/>
          <w:szCs w:val="32"/>
        </w:rPr>
        <w:t>变压器（隔离变压器和安全隔离变压器）。</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（二）本次抽查检验的监督总体确定为：</w:t>
      </w:r>
      <w:r>
        <w:rPr>
          <w:rFonts w:hint="eastAsia" w:ascii="Times New Roman" w:hAnsi="Times New Roman" w:eastAsia="仿宋_GB2312" w:cs="Times New Roman"/>
          <w:color w:val="000000"/>
          <w:sz w:val="32"/>
          <w:szCs w:val="32"/>
        </w:rPr>
        <w:t>广东省生产环节、流通环节与抽查的样本标称同一商标（或标称同一生产者）的同一规格型号的变压器产品集合。</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（三）抽查产品数量：</w:t>
      </w:r>
      <w:r>
        <w:rPr>
          <w:rFonts w:hint="eastAsia" w:ascii="Times New Roman" w:hAnsi="Times New Roman" w:eastAsia="仿宋_GB2312" w:cs="Times New Roman"/>
          <w:color w:val="000000"/>
          <w:sz w:val="32"/>
          <w:szCs w:val="32"/>
        </w:rPr>
        <w:t>每款产品抽取2组样本，其中第1组用于检验，第2组用于备样。第1组抽取3个样品，第2组抽取2个样品。</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二、监督抽样检验程序</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（一）抽样及复检程序依据。</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28863-2012《商品质量监督抽样检验程序具有先验质量信息的情形》。</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2828.4-2008《计数抽样检验程序第4部分：声称质量水平的评定程序》。</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16306-2008《声称质量水平复检与复验的评定程序》。</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4.工商总局关于加强和规范网络交易商品质量抽查检验的意见（工商消字〔2015〕189号）。</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5.承检机构在抽样、复检程序中根据实际情况及检验程序的法定性与有效性予以补充。</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（二）抽样方案。</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1.对属于具有先验质量信息情形的，适用GB/T 28863-2012进行抽样、判定及复检；</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2.对不属于具有先验质量信息情形的，适用GB/T 2828.4-2008进行抽样、判定，并选用DQL=2.5，LQR=0的抽样方案。</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抽样名单原则上应包括：上一年度国家和省级监督抽查不合格企业，消费者投诉较多或其他职能部门移交的问题企业，舆论与公众关注度高的企业，综合考虑城市、城乡结合部、农村等区域因素以及覆盖大、中、小型企业分布。</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4.在生产企业抽样时，每个企业可抽取不超过2款不同类型的产品，经征得企业同意后由企业无偿提供，全部带回检验机构。</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（一）产品标准。</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强制性标准:</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 19212.1-2008 《电力变压器、电源、电抗器和类似产品的安全第1部分：通用要求和试验》</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推荐性标准：</w:t>
      </w:r>
    </w:p>
    <w:p>
      <w:pPr>
        <w:keepNext w:val="0"/>
        <w:keepLines w:val="0"/>
        <w:pageBreakBefore w:val="0"/>
        <w:widowControl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GB/T 19212.5-2011 《电源电压为1100V及以下的变压器、电抗器、电源装置和类似产品的安全第5部分：隔离变压器和内装隔离变压器的电源装置的特殊要求和试验》</w:t>
      </w:r>
    </w:p>
    <w:p>
      <w:pPr>
        <w:keepNext w:val="0"/>
        <w:keepLines w:val="0"/>
        <w:pageBreakBefore w:val="0"/>
        <w:widowControl w:val="0"/>
        <w:kinsoku/>
        <w:wordWrap/>
        <w:overflowPunct/>
        <w:topLinePunct w:val="0"/>
        <w:autoSpaceDE/>
        <w:autoSpaceDN w:val="0"/>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GB/T 19212.7-2012 《电源电压为1100V及以下的变压器、电抗器、电源装置和类似产品的安全第7部分：安全隔离变压器和内装安全隔离变压器的电源装置的特殊要求和试验》</w:t>
      </w:r>
    </w:p>
    <w:p>
      <w:pPr>
        <w:keepNext w:val="0"/>
        <w:keepLines w:val="0"/>
        <w:pageBreakBefore w:val="0"/>
        <w:widowControl w:val="0"/>
        <w:kinsoku/>
        <w:wordWrap/>
        <w:overflowPunct/>
        <w:topLinePunct w:val="0"/>
        <w:autoSpaceDE/>
        <w:autoSpaceDN w:val="0"/>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（二）产品标示执行的标准、明示指标。</w:t>
      </w:r>
      <w:r>
        <w:rPr>
          <w:rFonts w:hint="eastAsia" w:ascii="Times New Roman" w:hAnsi="Times New Roman" w:eastAsia="仿宋_GB2312" w:cs="Times New Roman"/>
          <w:color w:val="000000"/>
          <w:sz w:val="32"/>
          <w:szCs w:val="32"/>
        </w:rPr>
        <w:t>产品标示执行的标准或产品明示指标劣于相关强制性标准的，以相关强制性标准作为依据；被抽样产品未能提供有效企业标准的，按相关国家或行业推荐性标准进行判定。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（三）涉及本类产品质量判定相关法律法规、国家有关规定。</w:t>
      </w:r>
      <w:r>
        <w:rPr>
          <w:rFonts w:hint="eastAsia" w:ascii="Times New Roman" w:hAnsi="Times New Roman" w:eastAsia="仿宋_GB2312" w:cs="Times New Roman"/>
          <w:color w:val="000000"/>
          <w:sz w:val="32"/>
          <w:szCs w:val="32"/>
        </w:rPr>
        <w:t>主要包括《中华人民共和国产品质量法》《中华人民共和国消费者权益保护法》《流通领域商品质量监督抽查检验办法》《产品质量监督抽查管理办法》《广东省查处生产销售假冒伪劣产品违法行为条例》等法律法规规章，《广东省工商行政管理局印发〈广东省工商行政管理局关于广东省流通领域商品质量抽查检验的工作规范〉的通知》（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（一）内在质量检验项目及其重要性划分表。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1.隔离变压器。</w:t>
      </w:r>
    </w:p>
    <w:tbl>
      <w:tblPr>
        <w:tblStyle w:val="8"/>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669"/>
        <w:gridCol w:w="2231"/>
        <w:gridCol w:w="825"/>
        <w:gridCol w:w="1069"/>
        <w:gridCol w:w="900"/>
        <w:gridCol w:w="101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blHeader/>
          <w:jc w:val="center"/>
        </w:trPr>
        <w:tc>
          <w:tcPr>
            <w:tcW w:w="6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669"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23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82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069"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90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13"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82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12"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1669"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标志和其他信息</w:t>
            </w:r>
          </w:p>
        </w:tc>
        <w:tc>
          <w:tcPr>
            <w:tcW w:w="2231"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条款8</w:t>
            </w:r>
          </w:p>
        </w:tc>
        <w:tc>
          <w:tcPr>
            <w:tcW w:w="825"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25"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2"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1669"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电击防护</w:t>
            </w:r>
          </w:p>
        </w:tc>
        <w:tc>
          <w:tcPr>
            <w:tcW w:w="2231"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bCs/>
                <w:color w:val="000000"/>
                <w:sz w:val="18"/>
                <w:szCs w:val="18"/>
              </w:rPr>
              <w:t>9</w:t>
            </w:r>
          </w:p>
        </w:tc>
        <w:tc>
          <w:tcPr>
            <w:tcW w:w="825"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825"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669"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负载输出电压和输出电流</w:t>
            </w:r>
          </w:p>
        </w:tc>
        <w:tc>
          <w:tcPr>
            <w:tcW w:w="2231"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条款11</w:t>
            </w:r>
          </w:p>
        </w:tc>
        <w:tc>
          <w:tcPr>
            <w:tcW w:w="825"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25"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w:t>
            </w:r>
          </w:p>
        </w:tc>
        <w:tc>
          <w:tcPr>
            <w:tcW w:w="1669"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空载输出电压</w:t>
            </w:r>
          </w:p>
        </w:tc>
        <w:tc>
          <w:tcPr>
            <w:tcW w:w="2231"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条款12</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w:t>
            </w:r>
          </w:p>
        </w:tc>
        <w:tc>
          <w:tcPr>
            <w:tcW w:w="1669"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机械强度</w:t>
            </w:r>
          </w:p>
        </w:tc>
        <w:tc>
          <w:tcPr>
            <w:tcW w:w="2231"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条款16</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1669"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受潮处理</w:t>
            </w:r>
          </w:p>
        </w:tc>
        <w:tc>
          <w:tcPr>
            <w:tcW w:w="2231"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条款17.2</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w:t>
            </w:r>
          </w:p>
        </w:tc>
        <w:tc>
          <w:tcPr>
            <w:tcW w:w="1669"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绝缘电阻、介电强度和漏电流</w:t>
            </w:r>
          </w:p>
        </w:tc>
        <w:tc>
          <w:tcPr>
            <w:tcW w:w="2231"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条款18</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13"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8</w:t>
            </w:r>
          </w:p>
        </w:tc>
        <w:tc>
          <w:tcPr>
            <w:tcW w:w="1669"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结构</w:t>
            </w:r>
          </w:p>
        </w:tc>
        <w:tc>
          <w:tcPr>
            <w:tcW w:w="2231"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条款19</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12" w:type="dxa"/>
            <w:tcBorders>
              <w:bottom w:val="single" w:color="auto" w:sz="4" w:space="0"/>
            </w:tcBorders>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w:t>
            </w:r>
          </w:p>
        </w:tc>
        <w:tc>
          <w:tcPr>
            <w:tcW w:w="1669" w:type="dxa"/>
            <w:tcBorders>
              <w:bottom w:val="single" w:color="auto" w:sz="4" w:space="0"/>
            </w:tcBorders>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内部布线</w:t>
            </w:r>
          </w:p>
        </w:tc>
        <w:tc>
          <w:tcPr>
            <w:tcW w:w="2231" w:type="dxa"/>
            <w:tcBorders>
              <w:bottom w:val="single" w:color="auto" w:sz="4" w:space="0"/>
            </w:tcBorders>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条款21</w:t>
            </w:r>
          </w:p>
        </w:tc>
        <w:tc>
          <w:tcPr>
            <w:tcW w:w="825" w:type="dxa"/>
            <w:tcBorders>
              <w:bottom w:val="single" w:color="auto" w:sz="4" w:space="0"/>
            </w:tcBorders>
            <w:vAlign w:val="center"/>
          </w:tcPr>
          <w:p>
            <w:pPr>
              <w:widowControl/>
              <w:spacing w:line="320" w:lineRule="exact"/>
              <w:jc w:val="center"/>
              <w:rPr>
                <w:rFonts w:ascii="Times New Roman" w:hAnsi="Times New Roman" w:eastAsia="楷体_GB2312" w:cs="Times New Roman"/>
                <w:color w:val="000000"/>
                <w:sz w:val="18"/>
                <w:szCs w:val="18"/>
              </w:rPr>
            </w:pPr>
          </w:p>
        </w:tc>
        <w:tc>
          <w:tcPr>
            <w:tcW w:w="1069" w:type="dxa"/>
            <w:tcBorders>
              <w:bottom w:val="single" w:color="auto" w:sz="4" w:space="0"/>
            </w:tcBorders>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tcBorders>
              <w:bottom w:val="single" w:color="auto" w:sz="4" w:space="0"/>
            </w:tcBorders>
            <w:vAlign w:val="center"/>
          </w:tcPr>
          <w:p>
            <w:pPr>
              <w:widowControl/>
              <w:spacing w:line="320" w:lineRule="exact"/>
              <w:jc w:val="center"/>
              <w:rPr>
                <w:rFonts w:ascii="Times New Roman" w:hAnsi="Times New Roman" w:eastAsia="楷体_GB2312" w:cs="Times New Roman"/>
                <w:color w:val="000000"/>
                <w:sz w:val="18"/>
                <w:szCs w:val="18"/>
              </w:rPr>
            </w:pPr>
          </w:p>
        </w:tc>
        <w:tc>
          <w:tcPr>
            <w:tcW w:w="1013" w:type="dxa"/>
            <w:tcBorders>
              <w:bottom w:val="single" w:color="auto" w:sz="4" w:space="0"/>
            </w:tcBorders>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25" w:type="dxa"/>
            <w:tcBorders>
              <w:bottom w:val="single" w:color="auto" w:sz="4" w:space="0"/>
            </w:tcBorders>
            <w:vAlign w:val="center"/>
          </w:tcPr>
          <w:p>
            <w:pPr>
              <w:widowControl/>
              <w:spacing w:line="32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12"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w:t>
            </w:r>
          </w:p>
        </w:tc>
        <w:tc>
          <w:tcPr>
            <w:tcW w:w="1669"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电源连接和其他外部软电缆或</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软线</w:t>
            </w:r>
          </w:p>
        </w:tc>
        <w:tc>
          <w:tcPr>
            <w:tcW w:w="2231" w:type="dxa"/>
            <w:vAlign w:val="center"/>
          </w:tcPr>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条款22</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2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2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25" w:type="dxa"/>
            <w:vAlign w:val="center"/>
          </w:tcPr>
          <w:p>
            <w:pPr>
              <w:widowControl/>
              <w:spacing w:line="32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12"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11</w:t>
            </w:r>
          </w:p>
        </w:tc>
        <w:tc>
          <w:tcPr>
            <w:tcW w:w="1669"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外部导线接线</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端子</w:t>
            </w:r>
          </w:p>
        </w:tc>
        <w:tc>
          <w:tcPr>
            <w:tcW w:w="2231"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条款23</w:t>
            </w:r>
          </w:p>
        </w:tc>
        <w:tc>
          <w:tcPr>
            <w:tcW w:w="825"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69"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25"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12</w:t>
            </w:r>
          </w:p>
        </w:tc>
        <w:tc>
          <w:tcPr>
            <w:tcW w:w="1669"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爬电距离、电气间隙和贯通绝缘距离</w:t>
            </w:r>
          </w:p>
        </w:tc>
        <w:tc>
          <w:tcPr>
            <w:tcW w:w="2231"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条款26</w:t>
            </w:r>
          </w:p>
        </w:tc>
        <w:tc>
          <w:tcPr>
            <w:tcW w:w="825"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c>
          <w:tcPr>
            <w:tcW w:w="1069"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13"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c>
          <w:tcPr>
            <w:tcW w:w="825"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13</w:t>
            </w:r>
          </w:p>
        </w:tc>
        <w:tc>
          <w:tcPr>
            <w:tcW w:w="1669"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耐燃</w:t>
            </w:r>
          </w:p>
        </w:tc>
        <w:tc>
          <w:tcPr>
            <w:tcW w:w="2231"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19212.5-2011</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bCs/>
                <w:color w:val="000000"/>
                <w:sz w:val="18"/>
                <w:szCs w:val="18"/>
              </w:rPr>
              <w:t>27.3</w:t>
            </w:r>
          </w:p>
        </w:tc>
        <w:tc>
          <w:tcPr>
            <w:tcW w:w="825"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c>
          <w:tcPr>
            <w:tcW w:w="1069"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900"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13"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c>
          <w:tcPr>
            <w:tcW w:w="825"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1011" w:firstLineChars="3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2.安全隔离变压器。</w:t>
      </w:r>
    </w:p>
    <w:tbl>
      <w:tblPr>
        <w:tblStyle w:val="8"/>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46"/>
        <w:gridCol w:w="2175"/>
        <w:gridCol w:w="863"/>
        <w:gridCol w:w="1050"/>
        <w:gridCol w:w="881"/>
        <w:gridCol w:w="101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blHeader/>
          <w:jc w:val="center"/>
        </w:trPr>
        <w:tc>
          <w:tcPr>
            <w:tcW w:w="63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6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17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863"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05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88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13"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839"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标志和其他信息</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条款8</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电击防护</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条款9</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负载输出</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电压和输出</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电流</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条款11</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空载输出</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电压</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条款12</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机械强度</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条款16</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受潮处理</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条款17.2</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绝缘电阻、介电强度和漏电流</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条款18</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8</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结构</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条款19</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7"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w:t>
            </w:r>
          </w:p>
        </w:tc>
        <w:tc>
          <w:tcPr>
            <w:tcW w:w="1646"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内部布线</w:t>
            </w:r>
          </w:p>
        </w:tc>
        <w:tc>
          <w:tcPr>
            <w:tcW w:w="2175"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条款21</w:t>
            </w:r>
          </w:p>
        </w:tc>
        <w:tc>
          <w:tcPr>
            <w:tcW w:w="863"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9"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电源连接和其他外部软电缆或</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软线</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条款22</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11</w:t>
            </w:r>
          </w:p>
        </w:tc>
        <w:tc>
          <w:tcPr>
            <w:tcW w:w="1646"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外部导线接线</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端子</w:t>
            </w:r>
          </w:p>
        </w:tc>
        <w:tc>
          <w:tcPr>
            <w:tcW w:w="2175"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条款23</w:t>
            </w:r>
          </w:p>
        </w:tc>
        <w:tc>
          <w:tcPr>
            <w:tcW w:w="863"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vAlign w:val="center"/>
          </w:tcPr>
          <w:p>
            <w:pPr>
              <w:widowControl/>
              <w:spacing w:line="300" w:lineRule="exact"/>
              <w:jc w:val="center"/>
              <w:rPr>
                <w:rFonts w:ascii="Times New Roman" w:hAnsi="Times New Roman" w:eastAsia="楷体_GB2312" w:cs="Times New Roman"/>
                <w:color w:val="000000"/>
                <w:sz w:val="18"/>
                <w:szCs w:val="18"/>
              </w:rPr>
            </w:pPr>
          </w:p>
        </w:tc>
        <w:tc>
          <w:tcPr>
            <w:tcW w:w="1013" w:type="dxa"/>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9" w:type="dxa"/>
            <w:vAlign w:val="center"/>
          </w:tcPr>
          <w:p>
            <w:pPr>
              <w:widowControl/>
              <w:spacing w:line="30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12</w:t>
            </w:r>
          </w:p>
        </w:tc>
        <w:tc>
          <w:tcPr>
            <w:tcW w:w="1646"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爬电距离、电气间隙和贯通绝缘距离</w:t>
            </w:r>
          </w:p>
        </w:tc>
        <w:tc>
          <w:tcPr>
            <w:tcW w:w="2175"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条款26</w:t>
            </w:r>
          </w:p>
        </w:tc>
        <w:tc>
          <w:tcPr>
            <w:tcW w:w="863"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p>
        </w:tc>
        <w:tc>
          <w:tcPr>
            <w:tcW w:w="1050"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881"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1013"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p>
        </w:tc>
        <w:tc>
          <w:tcPr>
            <w:tcW w:w="839"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7" w:type="dxa"/>
            <w:tcBorders>
              <w:bottom w:val="single" w:color="auto" w:sz="4" w:space="0"/>
            </w:tcBorders>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13</w:t>
            </w:r>
          </w:p>
        </w:tc>
        <w:tc>
          <w:tcPr>
            <w:tcW w:w="1646"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耐燃</w:t>
            </w:r>
          </w:p>
        </w:tc>
        <w:tc>
          <w:tcPr>
            <w:tcW w:w="2175" w:type="dxa"/>
            <w:tcBorders>
              <w:bottom w:val="single" w:color="auto" w:sz="4" w:space="0"/>
            </w:tcBorders>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 19212.1-2008</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19212.7-2012</w:t>
            </w:r>
          </w:p>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条款27.3</w:t>
            </w:r>
          </w:p>
        </w:tc>
        <w:tc>
          <w:tcPr>
            <w:tcW w:w="863"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c>
          <w:tcPr>
            <w:tcW w:w="1050"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81"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1013"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c>
          <w:tcPr>
            <w:tcW w:w="839" w:type="dxa"/>
            <w:tcBorders>
              <w:bottom w:val="single" w:color="auto" w:sz="4" w:space="0"/>
            </w:tcBorders>
            <w:vAlign w:val="center"/>
          </w:tcPr>
          <w:p>
            <w:pPr>
              <w:widowControl/>
              <w:spacing w:line="300" w:lineRule="exact"/>
              <w:jc w:val="center"/>
              <w:rPr>
                <w:rFonts w:ascii="Times New Roman" w:hAnsi="Times New Roman" w:eastAsia="楷体_GB2312" w:cs="Times New Roman"/>
                <w:color w:val="000000"/>
                <w:sz w:val="18"/>
                <w:szCs w:val="18"/>
              </w:rPr>
            </w:pPr>
          </w:p>
        </w:tc>
      </w:tr>
    </w:tbl>
    <w:p>
      <w:pPr>
        <w:spacing w:line="600" w:lineRule="exact"/>
        <w:ind w:firstLine="674" w:firstLineChars="200"/>
        <w:rPr>
          <w:rFonts w:hint="eastAsia" w:ascii="Times New Roman" w:hAnsi="Times New Roman" w:eastAsia="楷体_GB2312" w:cs="楷体_GB2312"/>
          <w:color w:val="000000"/>
          <w:kern w:val="0"/>
          <w:sz w:val="32"/>
          <w:szCs w:val="32"/>
        </w:rPr>
      </w:pPr>
      <w:r>
        <w:rPr>
          <w:rFonts w:hint="eastAsia" w:ascii="Times New Roman" w:hAnsi="Times New Roman" w:eastAsia="楷体_GB2312" w:cs="楷体_GB2312"/>
          <w:color w:val="000000"/>
          <w:kern w:val="0"/>
          <w:sz w:val="32"/>
          <w:szCs w:val="32"/>
        </w:rPr>
        <w:t>（二）内在质量计量型项目的规范限及不合格划分表</w:t>
      </w:r>
      <w:r>
        <w:rPr>
          <w:rFonts w:hint="eastAsia" w:ascii="Times New Roman" w:hAnsi="Times New Roman" w:eastAsia="楷体_GB2312" w:cs="楷体_GB2312"/>
          <w:color w:val="000000"/>
          <w:sz w:val="32"/>
          <w:szCs w:val="32"/>
        </w:rPr>
        <w:t>。</w:t>
      </w:r>
    </w:p>
    <w:p>
      <w:pPr>
        <w:spacing w:line="600" w:lineRule="exact"/>
        <w:ind w:firstLine="1011" w:firstLineChars="3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1.隔离变压器。</w:t>
      </w:r>
    </w:p>
    <w:tbl>
      <w:tblPr>
        <w:tblStyle w:val="8"/>
        <w:tblW w:w="86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631"/>
        <w:gridCol w:w="1144"/>
        <w:gridCol w:w="1050"/>
        <w:gridCol w:w="1292"/>
        <w:gridCol w:w="1576"/>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53"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63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144"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05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29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57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9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553"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1631"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负载输出电压和输出电流</w:t>
            </w:r>
          </w:p>
        </w:tc>
        <w:tc>
          <w:tcPr>
            <w:tcW w:w="1144"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050"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292"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A＜X≤1.1A</w:t>
            </w:r>
          </w:p>
        </w:tc>
        <w:tc>
          <w:tcPr>
            <w:tcW w:w="1576"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1.1A＜X ≤1.2A</w:t>
            </w:r>
          </w:p>
        </w:tc>
        <w:tc>
          <w:tcPr>
            <w:tcW w:w="1391"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X＞1.2A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553"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1631" w:type="dxa"/>
            <w:vAlign w:val="center"/>
          </w:tcPr>
          <w:p>
            <w:pPr>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空载输出电压</w:t>
            </w:r>
          </w:p>
        </w:tc>
        <w:tc>
          <w:tcPr>
            <w:tcW w:w="1144"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050"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292"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A＜X≤1.1 A</w:t>
            </w:r>
          </w:p>
        </w:tc>
        <w:tc>
          <w:tcPr>
            <w:tcW w:w="1576"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1.1A＜X ≤ 1.2A</w:t>
            </w:r>
          </w:p>
        </w:tc>
        <w:tc>
          <w:tcPr>
            <w:tcW w:w="1391"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X＞1.2A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553" w:type="dxa"/>
            <w:vAlign w:val="center"/>
          </w:tcPr>
          <w:p>
            <w:pPr>
              <w:widowControl/>
              <w:spacing w:line="30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631" w:type="dxa"/>
            <w:vAlign w:val="center"/>
          </w:tcPr>
          <w:p>
            <w:pPr>
              <w:spacing w:line="300" w:lineRule="exact"/>
              <w:rPr>
                <w:rFonts w:ascii="Times New Roman" w:hAnsi="Times New Roman" w:cs="Times New Roman"/>
                <w:bCs/>
                <w:color w:val="000000"/>
                <w:sz w:val="18"/>
                <w:szCs w:val="18"/>
              </w:rPr>
            </w:pPr>
            <w:r>
              <w:rPr>
                <w:rFonts w:ascii="Times New Roman" w:hAnsi="Times New Roman" w:cs="Times New Roman"/>
                <w:bCs/>
                <w:color w:val="000000"/>
                <w:sz w:val="18"/>
                <w:szCs w:val="18"/>
              </w:rPr>
              <w:t>爬电距离、电气间隙和贯通绝缘距离</w:t>
            </w:r>
          </w:p>
        </w:tc>
        <w:tc>
          <w:tcPr>
            <w:tcW w:w="1144"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050"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292"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0.8A≤X＜A</w:t>
            </w:r>
          </w:p>
        </w:tc>
        <w:tc>
          <w:tcPr>
            <w:tcW w:w="1576"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0.6A≤X＜0.8A</w:t>
            </w:r>
          </w:p>
        </w:tc>
        <w:tc>
          <w:tcPr>
            <w:tcW w:w="1391" w:type="dxa"/>
            <w:vAlign w:val="center"/>
          </w:tcPr>
          <w:p>
            <w:pPr>
              <w:pStyle w:val="12"/>
              <w:spacing w:line="300" w:lineRule="exact"/>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X＜0.6A</w:t>
            </w:r>
          </w:p>
        </w:tc>
      </w:tr>
    </w:tbl>
    <w:p>
      <w:pPr>
        <w:spacing w:line="600" w:lineRule="exact"/>
        <w:ind w:firstLine="1011" w:firstLineChars="3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2.安全隔离变压器。</w:t>
      </w:r>
    </w:p>
    <w:tbl>
      <w:tblPr>
        <w:tblStyle w:val="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782"/>
        <w:gridCol w:w="1068"/>
        <w:gridCol w:w="1069"/>
        <w:gridCol w:w="1331"/>
        <w:gridCol w:w="144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60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78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06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069"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33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444"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4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606"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1782"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负载输出电压和输出电流</w:t>
            </w:r>
          </w:p>
        </w:tc>
        <w:tc>
          <w:tcPr>
            <w:tcW w:w="1068"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069"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331"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A＜X≤1.1A</w:t>
            </w:r>
          </w:p>
        </w:tc>
        <w:tc>
          <w:tcPr>
            <w:tcW w:w="1444"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1.1A＜X ≤1.2A</w:t>
            </w:r>
          </w:p>
        </w:tc>
        <w:tc>
          <w:tcPr>
            <w:tcW w:w="1347"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X＞1.2A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06"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1782" w:type="dxa"/>
            <w:vAlign w:val="center"/>
          </w:tcPr>
          <w:p>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空载输出电压</w:t>
            </w:r>
          </w:p>
        </w:tc>
        <w:tc>
          <w:tcPr>
            <w:tcW w:w="1068"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069"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331"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A＜X≤1.1 A</w:t>
            </w:r>
          </w:p>
        </w:tc>
        <w:tc>
          <w:tcPr>
            <w:tcW w:w="1444"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1.1A＜X ≤ 1.2A</w:t>
            </w:r>
          </w:p>
        </w:tc>
        <w:tc>
          <w:tcPr>
            <w:tcW w:w="1347"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X＞1.2A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606" w:type="dxa"/>
            <w:vAlign w:val="center"/>
          </w:tcPr>
          <w:p>
            <w:pPr>
              <w:widowControl/>
              <w:spacing w:line="32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782" w:type="dxa"/>
            <w:vAlign w:val="center"/>
          </w:tcPr>
          <w:p>
            <w:pPr>
              <w:rPr>
                <w:rFonts w:ascii="Times New Roman" w:hAnsi="Times New Roman" w:cs="Times New Roman"/>
                <w:bCs/>
                <w:color w:val="000000"/>
                <w:sz w:val="18"/>
                <w:szCs w:val="18"/>
              </w:rPr>
            </w:pPr>
            <w:r>
              <w:rPr>
                <w:rFonts w:ascii="Times New Roman" w:hAnsi="Times New Roman" w:cs="Times New Roman"/>
                <w:bCs/>
                <w:color w:val="000000"/>
                <w:sz w:val="18"/>
                <w:szCs w:val="18"/>
              </w:rPr>
              <w:t>爬电距离、电气间隙和贯通绝缘距离</w:t>
            </w:r>
          </w:p>
        </w:tc>
        <w:tc>
          <w:tcPr>
            <w:tcW w:w="1068"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069"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≥A</w:t>
            </w:r>
          </w:p>
        </w:tc>
        <w:tc>
          <w:tcPr>
            <w:tcW w:w="1331"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0.8A≤X＜A</w:t>
            </w:r>
          </w:p>
        </w:tc>
        <w:tc>
          <w:tcPr>
            <w:tcW w:w="1444"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0.6A≤X＜0.8A</w:t>
            </w:r>
          </w:p>
        </w:tc>
        <w:tc>
          <w:tcPr>
            <w:tcW w:w="1347" w:type="dxa"/>
            <w:vAlign w:val="center"/>
          </w:tcPr>
          <w:p>
            <w:pPr>
              <w:pStyle w:val="12"/>
              <w:jc w:val="center"/>
              <w:rPr>
                <w:rFonts w:ascii="Times New Roman" w:hAnsi="Times New Roman" w:cs="Times New Roman"/>
                <w:bCs/>
                <w:color w:val="000000"/>
                <w:kern w:val="2"/>
                <w:sz w:val="18"/>
                <w:szCs w:val="18"/>
                <w:lang w:eastAsia="zh-CN"/>
              </w:rPr>
            </w:pPr>
            <w:r>
              <w:rPr>
                <w:rFonts w:ascii="Times New Roman" w:hAnsi="Times New Roman" w:cs="Times New Roman"/>
                <w:bCs/>
                <w:color w:val="000000"/>
                <w:kern w:val="2"/>
                <w:sz w:val="18"/>
                <w:szCs w:val="18"/>
                <w:lang w:eastAsia="zh-CN"/>
              </w:rPr>
              <w:t>X＜0.6A</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left"/>
        <w:textAlignment w:val="auto"/>
        <w:outlineLvl w:val="9"/>
        <w:rPr>
          <w:rFonts w:hint="eastAsia" w:ascii="Times New Roman" w:hAnsi="Times New Roman" w:eastAsia="楷体_GB2312" w:cs="楷体_GB2312"/>
          <w:color w:val="000000"/>
          <w:kern w:val="0"/>
          <w:sz w:val="32"/>
          <w:szCs w:val="32"/>
        </w:rPr>
      </w:pPr>
      <w:r>
        <w:rPr>
          <w:rFonts w:hint="eastAsia" w:ascii="Times New Roman" w:hAnsi="Times New Roman" w:eastAsia="楷体_GB2312" w:cs="楷体_GB2312"/>
          <w:color w:val="000000"/>
          <w:kern w:val="0"/>
          <w:sz w:val="32"/>
          <w:szCs w:val="32"/>
        </w:rPr>
        <w:t>（三）标示项目及重要性分类。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011" w:firstLineChars="3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1.隔离变压器。</w:t>
      </w:r>
    </w:p>
    <w:tbl>
      <w:tblPr>
        <w:tblStyle w:val="8"/>
        <w:tblW w:w="8722" w:type="dxa"/>
        <w:jc w:val="center"/>
        <w:tblLayout w:type="fixed"/>
        <w:tblCellMar>
          <w:top w:w="0" w:type="dxa"/>
          <w:left w:w="0" w:type="dxa"/>
          <w:bottom w:w="0" w:type="dxa"/>
          <w:right w:w="0" w:type="dxa"/>
        </w:tblCellMar>
      </w:tblPr>
      <w:tblGrid>
        <w:gridCol w:w="621"/>
        <w:gridCol w:w="3065"/>
        <w:gridCol w:w="1382"/>
        <w:gridCol w:w="792"/>
        <w:gridCol w:w="916"/>
        <w:gridCol w:w="650"/>
        <w:gridCol w:w="680"/>
        <w:gridCol w:w="616"/>
      </w:tblGrid>
      <w:tr>
        <w:tblPrEx>
          <w:tblCellMar>
            <w:top w:w="0" w:type="dxa"/>
            <w:left w:w="0" w:type="dxa"/>
            <w:bottom w:w="0" w:type="dxa"/>
            <w:right w:w="0" w:type="dxa"/>
          </w:tblCellMar>
        </w:tblPrEx>
        <w:trPr>
          <w:cantSplit/>
          <w:trHeight w:val="340" w:hRule="atLeast"/>
          <w:tblHeader/>
          <w:jc w:val="center"/>
        </w:trPr>
        <w:tc>
          <w:tcPr>
            <w:tcW w:w="621"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306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检查项目</w:t>
            </w:r>
          </w:p>
        </w:tc>
        <w:tc>
          <w:tcPr>
            <w:tcW w:w="138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依据标准条款</w:t>
            </w:r>
          </w:p>
        </w:tc>
        <w:tc>
          <w:tcPr>
            <w:tcW w:w="79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/推荐性</w:t>
            </w:r>
          </w:p>
        </w:tc>
        <w:tc>
          <w:tcPr>
            <w:tcW w:w="916"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检测方法标准</w:t>
            </w:r>
          </w:p>
        </w:tc>
        <w:tc>
          <w:tcPr>
            <w:tcW w:w="1946"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重要性程度分类</w:t>
            </w:r>
          </w:p>
        </w:tc>
      </w:tr>
      <w:tr>
        <w:tblPrEx>
          <w:tblCellMar>
            <w:top w:w="0" w:type="dxa"/>
            <w:left w:w="0" w:type="dxa"/>
            <w:bottom w:w="0" w:type="dxa"/>
            <w:right w:w="0" w:type="dxa"/>
          </w:tblCellMar>
        </w:tblPrEx>
        <w:trPr>
          <w:cantSplit/>
          <w:trHeight w:val="340" w:hRule="atLeast"/>
          <w:tblHeader/>
          <w:jc w:val="center"/>
        </w:trPr>
        <w:tc>
          <w:tcPr>
            <w:tcW w:w="621"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306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1382"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792"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916"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重要</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较重要</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次要</w:t>
            </w: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额定电源电压或额定电源电压范围</w:t>
            </w:r>
          </w:p>
        </w:tc>
        <w:tc>
          <w:tcPr>
            <w:tcW w:w="1382"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GB 19212.1-</w:t>
            </w:r>
          </w:p>
          <w:p>
            <w:pPr>
              <w:pStyle w:val="12"/>
              <w:spacing w:line="380" w:lineRule="exact"/>
              <w:ind w:right="115"/>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2008</w:t>
            </w:r>
          </w:p>
          <w:p>
            <w:pPr>
              <w:pStyle w:val="12"/>
              <w:spacing w:line="380" w:lineRule="exact"/>
              <w:ind w:right="115"/>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GB/T 19212.5-</w:t>
            </w:r>
          </w:p>
          <w:p>
            <w:pPr>
              <w:pStyle w:val="12"/>
              <w:spacing w:line="380" w:lineRule="exact"/>
              <w:ind w:right="115"/>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2011</w:t>
            </w:r>
          </w:p>
          <w:p>
            <w:pPr>
              <w:pStyle w:val="12"/>
              <w:spacing w:line="380" w:lineRule="exact"/>
              <w:ind w:right="115"/>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条款8</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强制性</w:t>
            </w:r>
          </w:p>
        </w:tc>
        <w:tc>
          <w:tcPr>
            <w:tcW w:w="916"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p>
          <w:p>
            <w:pPr>
              <w:pStyle w:val="12"/>
              <w:spacing w:line="380" w:lineRule="exact"/>
              <w:ind w:right="115"/>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外观目测</w:t>
            </w: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额定输出电压，V或kV</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额定输出，VA或kVA</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额定输出电流，A或mA，作为额定输出的一种替换标志</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额定电源频率，Hz</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6</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额定功率因数，当25 VA以上的变压器的功率因数不等于1时</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对交流，用符号或缩写AC，对直流输出，用符号或缩写DC</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8</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按GB 19212其他部分所规定的表示该种变压器的符号</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制造厂或代理商的名称或商标</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型号</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11</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Ⅱ类结构的符号，仅对Ⅱ类变压器</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12</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Ⅲ类结构的符号，仅对Ⅲ类变压器</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IP防护等级的标志，如果不是IP00</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14</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额定最高环境温度ta，如果不是25℃</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15</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额定最低环境温度tamin，如果低于10℃且使用温度敏感装置</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16</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绕组额定最高工作温度的规定值（增量用5℃的倍数）以及额定预期寿命的标志，只限于带有tw标志的变压器</w:t>
            </w:r>
          </w:p>
        </w:tc>
        <w:tc>
          <w:tcPr>
            <w:tcW w:w="1382" w:type="dxa"/>
            <w:vMerge w:val="continue"/>
            <w:tcBorders>
              <w:top w:val="single" w:color="auto" w:sz="4" w:space="0"/>
              <w:left w:val="single" w:color="auto" w:sz="4" w:space="0"/>
              <w:bottom w:val="single" w:color="auto" w:sz="4" w:space="0"/>
              <w:right w:val="single" w:color="000000" w:sz="4" w:space="0"/>
            </w:tcBorders>
            <w:vAlign w:val="center"/>
          </w:tcPr>
          <w:p>
            <w:pPr>
              <w:spacing w:line="380" w:lineRule="exact"/>
              <w:rPr>
                <w:rFonts w:ascii="Times New Roman" w:hAnsi="Times New Roman" w:eastAsia="仿宋" w:cs="Times New Roman"/>
                <w:color w:val="000000"/>
                <w:kern w:val="0"/>
                <w:sz w:val="22"/>
              </w:rPr>
            </w:pPr>
          </w:p>
        </w:tc>
        <w:tc>
          <w:tcPr>
            <w:tcW w:w="792" w:type="dxa"/>
            <w:vMerge w:val="continue"/>
            <w:tcBorders>
              <w:top w:val="single" w:color="auto" w:sz="4" w:space="0"/>
              <w:left w:val="single" w:color="000000" w:sz="4" w:space="0"/>
              <w:bottom w:val="single" w:color="auto" w:sz="4" w:space="0"/>
              <w:right w:val="single" w:color="000000"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916" w:type="dxa"/>
            <w:vMerge w:val="continue"/>
            <w:tcBorders>
              <w:top w:val="single" w:color="auto" w:sz="4" w:space="0"/>
              <w:left w:val="single" w:color="000000" w:sz="4" w:space="0"/>
              <w:bottom w:val="single" w:color="auto" w:sz="4" w:space="0"/>
              <w:right w:val="single" w:color="auto" w:sz="4" w:space="0"/>
            </w:tcBorders>
            <w:vAlign w:val="center"/>
          </w:tcPr>
          <w:p>
            <w:pPr>
              <w:pStyle w:val="12"/>
              <w:spacing w:line="38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auto" w:sz="4" w:space="0"/>
              <w:bottom w:val="single" w:color="000000" w:sz="6"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17</w:t>
            </w:r>
          </w:p>
        </w:tc>
        <w:tc>
          <w:tcPr>
            <w:tcW w:w="306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ind w:left="67" w:leftChars="20"/>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标志的耐久性</w:t>
            </w:r>
          </w:p>
        </w:tc>
        <w:tc>
          <w:tcPr>
            <w:tcW w:w="1382" w:type="dxa"/>
            <w:vMerge w:val="continue"/>
            <w:tcBorders>
              <w:top w:val="single" w:color="auto" w:sz="4" w:space="0"/>
              <w:left w:val="single" w:color="auto" w:sz="4" w:space="0"/>
              <w:bottom w:val="single" w:color="000000" w:sz="4" w:space="0"/>
              <w:right w:val="single" w:color="000000" w:sz="4" w:space="0"/>
            </w:tcBorders>
            <w:vAlign w:val="center"/>
          </w:tcPr>
          <w:p>
            <w:pPr>
              <w:spacing w:line="380" w:lineRule="exact"/>
              <w:rPr>
                <w:rFonts w:ascii="Times New Roman" w:hAnsi="Times New Roman" w:eastAsia="仿宋" w:cs="Times New Roman"/>
                <w:color w:val="000000"/>
                <w:kern w:val="0"/>
                <w:sz w:val="18"/>
                <w:szCs w:val="18"/>
              </w:rPr>
            </w:pPr>
          </w:p>
        </w:tc>
        <w:tc>
          <w:tcPr>
            <w:tcW w:w="792" w:type="dxa"/>
            <w:vMerge w:val="continue"/>
            <w:tcBorders>
              <w:top w:val="single" w:color="auto" w:sz="4" w:space="0"/>
              <w:left w:val="single" w:color="000000" w:sz="4" w:space="0"/>
              <w:bottom w:val="single" w:color="000000" w:sz="4" w:space="0"/>
              <w:right w:val="single" w:color="000000" w:sz="6" w:space="0"/>
            </w:tcBorders>
            <w:vAlign w:val="center"/>
          </w:tcPr>
          <w:p>
            <w:pPr>
              <w:pStyle w:val="12"/>
              <w:spacing w:line="380" w:lineRule="exact"/>
              <w:ind w:right="115"/>
              <w:jc w:val="center"/>
              <w:rPr>
                <w:rFonts w:ascii="Times New Roman" w:hAnsi="Times New Roman" w:eastAsia="仿宋" w:cs="Times New Roman"/>
                <w:color w:val="000000"/>
                <w:sz w:val="18"/>
                <w:szCs w:val="18"/>
                <w:lang w:eastAsia="zh-CN"/>
              </w:rPr>
            </w:pPr>
          </w:p>
        </w:tc>
        <w:tc>
          <w:tcPr>
            <w:tcW w:w="916" w:type="dxa"/>
            <w:tcBorders>
              <w:top w:val="single" w:color="auto" w:sz="4" w:space="0"/>
              <w:left w:val="single" w:color="000000" w:sz="6" w:space="0"/>
              <w:bottom w:val="single" w:color="000000" w:sz="6" w:space="0"/>
              <w:right w:val="single" w:color="000000" w:sz="6" w:space="0"/>
            </w:tcBorders>
            <w:vAlign w:val="center"/>
          </w:tcPr>
          <w:p>
            <w:pPr>
              <w:pStyle w:val="12"/>
              <w:spacing w:line="380" w:lineRule="exact"/>
              <w:ind w:right="115"/>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分别用水和汽油擦拭15s</w:t>
            </w:r>
          </w:p>
        </w:tc>
        <w:tc>
          <w:tcPr>
            <w:tcW w:w="650" w:type="dxa"/>
            <w:tcBorders>
              <w:top w:val="single" w:color="000000" w:sz="6" w:space="0"/>
              <w:left w:val="single" w:color="000000" w:sz="6" w:space="0"/>
              <w:bottom w:val="single" w:color="000000" w:sz="6" w:space="0"/>
              <w:right w:val="single" w:color="000000" w:sz="6" w:space="0"/>
            </w:tcBorders>
            <w:vAlign w:val="center"/>
          </w:tcPr>
          <w:p>
            <w:pPr>
              <w:pStyle w:val="12"/>
              <w:spacing w:line="380" w:lineRule="exact"/>
              <w:jc w:val="center"/>
              <w:rPr>
                <w:rFonts w:ascii="Times New Roman" w:hAnsi="Times New Roman" w:cs="Times New Roman"/>
                <w:color w:val="000000"/>
                <w:sz w:val="18"/>
                <w:szCs w:val="18"/>
                <w:lang w:eastAsia="zh-CN"/>
              </w:rPr>
            </w:pPr>
          </w:p>
        </w:tc>
        <w:tc>
          <w:tcPr>
            <w:tcW w:w="680" w:type="dxa"/>
            <w:tcBorders>
              <w:top w:val="single" w:color="000000" w:sz="4" w:space="0"/>
              <w:left w:val="single" w:color="000000" w:sz="6" w:space="0"/>
              <w:bottom w:val="single" w:color="000000" w:sz="4" w:space="0"/>
              <w:right w:val="single" w:color="000000" w:sz="4" w:space="0"/>
            </w:tcBorders>
            <w:vAlign w:val="center"/>
          </w:tcPr>
          <w:p>
            <w:pPr>
              <w:pStyle w:val="12"/>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Times New Roman" w:hAnsi="Times New Roman" w:cs="Times New Roman"/>
                <w:color w:val="000000"/>
                <w:sz w:val="18"/>
                <w:szCs w:val="18"/>
              </w:rPr>
            </w:pPr>
          </w:p>
        </w:tc>
      </w:tr>
    </w:tbl>
    <w:p>
      <w:pPr>
        <w:spacing w:line="560" w:lineRule="exact"/>
        <w:ind w:firstLine="1011" w:firstLineChars="3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2.安全隔离变压器。</w:t>
      </w:r>
    </w:p>
    <w:tbl>
      <w:tblPr>
        <w:tblStyle w:val="8"/>
        <w:tblW w:w="8613" w:type="dxa"/>
        <w:jc w:val="center"/>
        <w:tblLayout w:type="fixed"/>
        <w:tblCellMar>
          <w:top w:w="0" w:type="dxa"/>
          <w:left w:w="0" w:type="dxa"/>
          <w:bottom w:w="0" w:type="dxa"/>
          <w:right w:w="0" w:type="dxa"/>
        </w:tblCellMar>
      </w:tblPr>
      <w:tblGrid>
        <w:gridCol w:w="619"/>
        <w:gridCol w:w="3112"/>
        <w:gridCol w:w="1229"/>
        <w:gridCol w:w="792"/>
        <w:gridCol w:w="915"/>
        <w:gridCol w:w="650"/>
        <w:gridCol w:w="680"/>
        <w:gridCol w:w="616"/>
      </w:tblGrid>
      <w:tr>
        <w:tblPrEx>
          <w:tblCellMar>
            <w:top w:w="0" w:type="dxa"/>
            <w:left w:w="0" w:type="dxa"/>
            <w:bottom w:w="0" w:type="dxa"/>
            <w:right w:w="0" w:type="dxa"/>
          </w:tblCellMar>
        </w:tblPrEx>
        <w:trPr>
          <w:cantSplit/>
          <w:trHeight w:val="340" w:hRule="atLeast"/>
          <w:tblHeader/>
          <w:jc w:val="center"/>
        </w:trPr>
        <w:tc>
          <w:tcPr>
            <w:tcW w:w="619"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311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检查项目</w:t>
            </w:r>
          </w:p>
        </w:tc>
        <w:tc>
          <w:tcPr>
            <w:tcW w:w="1229"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依据标准条款</w:t>
            </w:r>
          </w:p>
        </w:tc>
        <w:tc>
          <w:tcPr>
            <w:tcW w:w="79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/推荐性</w:t>
            </w:r>
          </w:p>
        </w:tc>
        <w:tc>
          <w:tcPr>
            <w:tcW w:w="91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检测方法标准</w:t>
            </w:r>
          </w:p>
        </w:tc>
        <w:tc>
          <w:tcPr>
            <w:tcW w:w="1946"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重要性程度分类</w:t>
            </w:r>
          </w:p>
        </w:tc>
      </w:tr>
      <w:tr>
        <w:tblPrEx>
          <w:tblCellMar>
            <w:top w:w="0" w:type="dxa"/>
            <w:left w:w="0" w:type="dxa"/>
            <w:bottom w:w="0" w:type="dxa"/>
            <w:right w:w="0" w:type="dxa"/>
          </w:tblCellMar>
        </w:tblPrEx>
        <w:trPr>
          <w:cantSplit/>
          <w:trHeight w:val="340" w:hRule="atLeast"/>
          <w:tblHeader/>
          <w:jc w:val="center"/>
        </w:trPr>
        <w:tc>
          <w:tcPr>
            <w:tcW w:w="619"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3112"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1229"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792"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915" w:type="dxa"/>
            <w:vMerge w:val="continue"/>
            <w:tcBorders>
              <w:left w:val="single" w:color="000000" w:sz="4" w:space="0"/>
              <w:bottom w:val="single" w:color="auto"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650"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重要</w:t>
            </w:r>
          </w:p>
        </w:tc>
        <w:tc>
          <w:tcPr>
            <w:tcW w:w="680"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较重要</w:t>
            </w:r>
          </w:p>
        </w:tc>
        <w:tc>
          <w:tcPr>
            <w:tcW w:w="6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次要</w:t>
            </w: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1</w:t>
            </w:r>
          </w:p>
        </w:tc>
        <w:tc>
          <w:tcPr>
            <w:tcW w:w="3112"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额定电源电压或额定电源电压范围</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40" w:lineRule="exact"/>
              <w:ind w:right="115"/>
              <w:jc w:val="center"/>
              <w:rPr>
                <w:rFonts w:ascii="Times New Roman" w:hAnsi="Times New Roman" w:cs="Times New Roman"/>
                <w:color w:val="000000"/>
                <w:szCs w:val="24"/>
                <w:lang w:eastAsia="zh-CN"/>
              </w:rPr>
            </w:pPr>
          </w:p>
          <w:p>
            <w:pPr>
              <w:pStyle w:val="12"/>
              <w:spacing w:line="340" w:lineRule="exact"/>
              <w:ind w:right="115"/>
              <w:jc w:val="center"/>
              <w:rPr>
                <w:rFonts w:ascii="Times New Roman" w:hAnsi="Times New Roman" w:cs="Times New Roman"/>
                <w:color w:val="000000"/>
                <w:szCs w:val="24"/>
                <w:lang w:eastAsia="zh-CN"/>
              </w:rPr>
            </w:pPr>
          </w:p>
          <w:p>
            <w:pPr>
              <w:pStyle w:val="12"/>
              <w:spacing w:line="340" w:lineRule="exact"/>
              <w:ind w:right="115"/>
              <w:jc w:val="center"/>
              <w:rPr>
                <w:rFonts w:ascii="Times New Roman" w:hAnsi="Times New Roman" w:cs="Times New Roman"/>
                <w:color w:val="000000"/>
                <w:szCs w:val="24"/>
                <w:lang w:eastAsia="zh-CN"/>
              </w:rPr>
            </w:pPr>
          </w:p>
          <w:p>
            <w:pPr>
              <w:pStyle w:val="12"/>
              <w:spacing w:line="340" w:lineRule="exact"/>
              <w:ind w:right="115"/>
              <w:jc w:val="center"/>
              <w:rPr>
                <w:rFonts w:ascii="Times New Roman" w:hAnsi="Times New Roman"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GB 19212.1-</w:t>
            </w:r>
          </w:p>
          <w:p>
            <w:pPr>
              <w:pStyle w:val="12"/>
              <w:spacing w:line="340" w:lineRule="exact"/>
              <w:ind w:right="115"/>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2008</w:t>
            </w:r>
          </w:p>
          <w:p>
            <w:pPr>
              <w:pStyle w:val="12"/>
              <w:spacing w:line="340" w:lineRule="exact"/>
              <w:ind w:right="115"/>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GB/T 19212.7-</w:t>
            </w:r>
          </w:p>
          <w:p>
            <w:pPr>
              <w:pStyle w:val="12"/>
              <w:spacing w:line="340" w:lineRule="exact"/>
              <w:ind w:right="115"/>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2012</w:t>
            </w:r>
          </w:p>
          <w:p>
            <w:pPr>
              <w:pStyle w:val="12"/>
              <w:spacing w:line="340" w:lineRule="exact"/>
              <w:ind w:right="115"/>
              <w:jc w:val="center"/>
              <w:rPr>
                <w:rFonts w:ascii="Times New Roman" w:hAnsi="Times New Roman" w:cs="Times New Roman"/>
                <w:color w:val="000000"/>
                <w:szCs w:val="24"/>
                <w:lang w:eastAsia="zh-CN"/>
              </w:rPr>
            </w:pPr>
            <w:r>
              <w:rPr>
                <w:rFonts w:ascii="Times New Roman" w:hAnsi="Times New Roman" w:eastAsia="仿宋" w:cs="Times New Roman"/>
                <w:color w:val="000000"/>
                <w:szCs w:val="24"/>
                <w:lang w:eastAsia="zh-CN"/>
              </w:rPr>
              <w:t>条款8</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rPr>
                <w:rFonts w:ascii="Times New Roman" w:hAnsi="Times New Roman" w:eastAsia="仿宋" w:cs="Times New Roman"/>
                <w:color w:val="000000"/>
                <w:szCs w:val="24"/>
                <w:lang w:eastAsia="zh-CN"/>
              </w:rPr>
            </w:pPr>
          </w:p>
          <w:p>
            <w:pPr>
              <w:pStyle w:val="12"/>
              <w:spacing w:line="340" w:lineRule="exact"/>
              <w:ind w:right="115"/>
              <w:rPr>
                <w:rFonts w:ascii="Times New Roman" w:hAnsi="Times New Roman" w:eastAsia="仿宋" w:cs="Times New Roman"/>
                <w:color w:val="000000"/>
                <w:szCs w:val="24"/>
                <w:lang w:eastAsia="zh-CN"/>
              </w:rPr>
            </w:pPr>
          </w:p>
          <w:p>
            <w:pPr>
              <w:pStyle w:val="12"/>
              <w:spacing w:line="340" w:lineRule="exact"/>
              <w:ind w:right="115"/>
              <w:rPr>
                <w:rFonts w:ascii="Times New Roman" w:hAnsi="Times New Roman" w:eastAsia="仿宋" w:cs="Times New Roman"/>
                <w:color w:val="000000"/>
                <w:szCs w:val="24"/>
                <w:lang w:eastAsia="zh-CN"/>
              </w:rPr>
            </w:pPr>
          </w:p>
          <w:p>
            <w:pPr>
              <w:pStyle w:val="12"/>
              <w:spacing w:line="340" w:lineRule="exact"/>
              <w:ind w:right="115"/>
              <w:rPr>
                <w:rFonts w:ascii="Times New Roman" w:hAnsi="Times New Roman" w:eastAsia="仿宋" w:cs="Times New Roman"/>
                <w:color w:val="000000"/>
                <w:szCs w:val="24"/>
                <w:lang w:eastAsia="zh-CN"/>
              </w:rPr>
            </w:pPr>
          </w:p>
          <w:p>
            <w:pPr>
              <w:pStyle w:val="12"/>
              <w:spacing w:line="340" w:lineRule="exact"/>
              <w:ind w:right="115"/>
              <w:rPr>
                <w:rFonts w:ascii="Times New Roman" w:hAnsi="Times New Roman" w:eastAsia="仿宋" w:cs="Times New Roman"/>
                <w:color w:val="000000"/>
                <w:szCs w:val="24"/>
                <w:lang w:eastAsia="zh-CN"/>
              </w:rPr>
            </w:pPr>
          </w:p>
          <w:p>
            <w:pPr>
              <w:pStyle w:val="12"/>
              <w:spacing w:line="340" w:lineRule="exact"/>
              <w:ind w:right="115"/>
              <w:rPr>
                <w:rFonts w:ascii="Times New Roman" w:hAnsi="Times New Roman" w:eastAsia="仿宋" w:cs="Times New Roman"/>
                <w:color w:val="000000"/>
                <w:szCs w:val="24"/>
                <w:lang w:eastAsia="zh-CN"/>
              </w:rPr>
            </w:pPr>
          </w:p>
          <w:p>
            <w:pPr>
              <w:pStyle w:val="12"/>
              <w:spacing w:line="340" w:lineRule="exact"/>
              <w:ind w:right="115"/>
              <w:rPr>
                <w:rFonts w:ascii="Times New Roman" w:hAnsi="Times New Roman" w:eastAsia="仿宋" w:cs="Times New Roman"/>
                <w:color w:val="000000"/>
                <w:szCs w:val="24"/>
                <w:lang w:eastAsia="zh-CN"/>
              </w:rPr>
            </w:pPr>
          </w:p>
          <w:p>
            <w:pPr>
              <w:pStyle w:val="12"/>
              <w:spacing w:line="340" w:lineRule="exact"/>
              <w:ind w:right="115"/>
              <w:rPr>
                <w:rFonts w:ascii="Times New Roman" w:hAnsi="Times New Roman" w:eastAsia="仿宋" w:cs="Times New Roman"/>
                <w:color w:val="000000"/>
                <w:szCs w:val="24"/>
                <w:lang w:eastAsia="zh-CN"/>
              </w:rPr>
            </w:pPr>
          </w:p>
          <w:p>
            <w:pPr>
              <w:pStyle w:val="12"/>
              <w:spacing w:line="340" w:lineRule="exact"/>
              <w:ind w:right="115"/>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强制性</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p>
          <w:p>
            <w:pPr>
              <w:pStyle w:val="12"/>
              <w:spacing w:line="340" w:lineRule="exact"/>
              <w:ind w:right="115"/>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外观目测</w:t>
            </w:r>
          </w:p>
        </w:tc>
        <w:tc>
          <w:tcPr>
            <w:tcW w:w="650"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ascii="Times New Roman" w:hAnsi="Times New Roman" w:cs="Times New Roman"/>
                <w:color w:val="000000"/>
                <w:szCs w:val="24"/>
                <w:lang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auto"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2</w:t>
            </w:r>
          </w:p>
        </w:tc>
        <w:tc>
          <w:tcPr>
            <w:tcW w:w="3112" w:type="dxa"/>
            <w:tcBorders>
              <w:top w:val="single" w:color="auto"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额定输出电压，V或kV</w:t>
            </w: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ascii="Times New Roman" w:hAnsi="Times New Roman" w:cs="Times New Roman"/>
                <w:color w:val="000000"/>
                <w:szCs w:val="24"/>
                <w:lang w:eastAsia="zh-CN"/>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auto"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3</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额定输出，VA或kVA</w:t>
            </w:r>
          </w:p>
        </w:tc>
        <w:tc>
          <w:tcPr>
            <w:tcW w:w="1229" w:type="dxa"/>
            <w:vMerge w:val="continue"/>
            <w:tcBorders>
              <w:top w:val="single" w:color="auto" w:sz="4" w:space="0"/>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top w:val="single" w:color="auto" w:sz="4" w:space="0"/>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top w:val="single" w:color="auto" w:sz="4" w:space="0"/>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auto"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kern w:val="0"/>
                <w:sz w:val="22"/>
              </w:rPr>
            </w:pPr>
          </w:p>
        </w:tc>
        <w:tc>
          <w:tcPr>
            <w:tcW w:w="680" w:type="dxa"/>
            <w:tcBorders>
              <w:top w:val="single" w:color="auto"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4</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额定输出电流，A或mA，作为额定输出的一种替换标志</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5</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额定电源频率，Hz</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6</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额定功率因数，当25 VA以上的变压器的功率因数不等于1时</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7</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对交流，用符号或缩写AC，对直流输出，用符号或缩写DC</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8</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按GB 19212其他部分所规定的表示该种变压器的符号</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9</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制造厂或代理商的名称或商标</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10</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型号</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11</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Ⅱ类结构的符号，仅对Ⅱ类变压器</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12</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Ⅲ类结构的符号，仅对Ⅲ类变压器</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13</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IP防护等级的标志，如果不是IP00</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14</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额定最高环境温度ta，如果不是25℃</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15</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额定最低环境温度tamin，如果低于10℃且使用温度敏感装置</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16</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绕组额定最高工作温度的规定值（增量用5℃的倍数）以及额定预期寿命的标志，只限于带有tw标志的变压器</w:t>
            </w:r>
          </w:p>
        </w:tc>
        <w:tc>
          <w:tcPr>
            <w:tcW w:w="1229" w:type="dxa"/>
            <w:vMerge w:val="continue"/>
            <w:tcBorders>
              <w:left w:val="single" w:color="auto"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vMerge w:val="continue"/>
            <w:tcBorders>
              <w:left w:val="single" w:color="000000" w:sz="4" w:space="0"/>
              <w:bottom w:val="single" w:color="000000" w:sz="6" w:space="0"/>
              <w:right w:val="single" w:color="000000" w:sz="4"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650" w:type="dxa"/>
            <w:tcBorders>
              <w:top w:val="single" w:color="000000" w:sz="4" w:space="0"/>
              <w:left w:val="single" w:color="000000" w:sz="4" w:space="0"/>
              <w:bottom w:val="single" w:color="000000" w:sz="6"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r>
        <w:tblPrEx>
          <w:tblCellMar>
            <w:top w:w="0" w:type="dxa"/>
            <w:left w:w="0" w:type="dxa"/>
            <w:bottom w:w="0" w:type="dxa"/>
            <w:right w:w="0" w:type="dxa"/>
          </w:tblCellMar>
        </w:tblPrEx>
        <w:trPr>
          <w:cantSplit/>
          <w:trHeight w:val="34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17</w:t>
            </w:r>
          </w:p>
        </w:tc>
        <w:tc>
          <w:tcPr>
            <w:tcW w:w="3112" w:type="dxa"/>
            <w:tcBorders>
              <w:top w:val="single" w:color="000000" w:sz="4" w:space="0"/>
              <w:left w:val="single" w:color="000000" w:sz="4" w:space="0"/>
              <w:bottom w:val="single" w:color="000000" w:sz="4" w:space="0"/>
              <w:right w:val="single" w:color="auto" w:sz="4" w:space="0"/>
            </w:tcBorders>
            <w:vAlign w:val="center"/>
          </w:tcPr>
          <w:p>
            <w:pPr>
              <w:pStyle w:val="12"/>
              <w:spacing w:line="340" w:lineRule="exact"/>
              <w:ind w:left="67" w:leftChars="20"/>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标志的耐久性</w:t>
            </w:r>
          </w:p>
        </w:tc>
        <w:tc>
          <w:tcPr>
            <w:tcW w:w="1229" w:type="dxa"/>
            <w:vMerge w:val="continue"/>
            <w:tcBorders>
              <w:left w:val="single" w:color="auto" w:sz="4" w:space="0"/>
              <w:bottom w:val="single" w:color="000000" w:sz="4" w:space="0"/>
              <w:right w:val="single" w:color="000000" w:sz="4" w:space="0"/>
            </w:tcBorders>
            <w:vAlign w:val="center"/>
          </w:tcPr>
          <w:p>
            <w:pPr>
              <w:spacing w:line="340" w:lineRule="exact"/>
              <w:rPr>
                <w:rFonts w:ascii="Times New Roman" w:hAnsi="Times New Roman" w:cs="Times New Roman"/>
                <w:color w:val="000000"/>
                <w:kern w:val="0"/>
                <w:sz w:val="22"/>
              </w:rPr>
            </w:pPr>
          </w:p>
        </w:tc>
        <w:tc>
          <w:tcPr>
            <w:tcW w:w="792" w:type="dxa"/>
            <w:vMerge w:val="continue"/>
            <w:tcBorders>
              <w:left w:val="single" w:color="000000" w:sz="4" w:space="0"/>
              <w:bottom w:val="single" w:color="000000" w:sz="4" w:space="0"/>
              <w:right w:val="single" w:color="000000" w:sz="6"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p>
        </w:tc>
        <w:tc>
          <w:tcPr>
            <w:tcW w:w="915" w:type="dxa"/>
            <w:tcBorders>
              <w:top w:val="single" w:color="000000" w:sz="6" w:space="0"/>
              <w:left w:val="single" w:color="000000" w:sz="6" w:space="0"/>
              <w:bottom w:val="single" w:color="000000" w:sz="6" w:space="0"/>
              <w:right w:val="single" w:color="000000" w:sz="6" w:space="0"/>
            </w:tcBorders>
            <w:vAlign w:val="center"/>
          </w:tcPr>
          <w:p>
            <w:pPr>
              <w:pStyle w:val="12"/>
              <w:spacing w:line="340" w:lineRule="exact"/>
              <w:ind w:right="115"/>
              <w:jc w:val="center"/>
              <w:rPr>
                <w:rFonts w:ascii="Times New Roman" w:hAnsi="Times New Roman" w:eastAsia="仿宋" w:cs="Times New Roman"/>
                <w:color w:val="000000"/>
                <w:szCs w:val="24"/>
                <w:lang w:eastAsia="zh-CN"/>
              </w:rPr>
            </w:pPr>
            <w:r>
              <w:rPr>
                <w:rFonts w:ascii="Times New Roman" w:hAnsi="Times New Roman" w:eastAsia="仿宋" w:cs="Times New Roman"/>
                <w:color w:val="000000"/>
                <w:szCs w:val="24"/>
                <w:lang w:eastAsia="zh-CN"/>
              </w:rPr>
              <w:t>分别用水和汽油擦拭15s</w:t>
            </w:r>
          </w:p>
        </w:tc>
        <w:tc>
          <w:tcPr>
            <w:tcW w:w="650" w:type="dxa"/>
            <w:tcBorders>
              <w:top w:val="single" w:color="000000" w:sz="6" w:space="0"/>
              <w:left w:val="single" w:color="000000" w:sz="6" w:space="0"/>
              <w:bottom w:val="single" w:color="000000" w:sz="6" w:space="0"/>
              <w:right w:val="single" w:color="000000" w:sz="6" w:space="0"/>
            </w:tcBorders>
            <w:vAlign w:val="center"/>
          </w:tcPr>
          <w:p>
            <w:pPr>
              <w:pStyle w:val="12"/>
              <w:spacing w:line="340" w:lineRule="exact"/>
              <w:jc w:val="center"/>
              <w:rPr>
                <w:rFonts w:ascii="Times New Roman" w:hAnsi="Times New Roman" w:cs="Times New Roman"/>
                <w:color w:val="000000"/>
                <w:sz w:val="24"/>
                <w:szCs w:val="24"/>
                <w:lang w:eastAsia="zh-CN"/>
              </w:rPr>
            </w:pPr>
          </w:p>
        </w:tc>
        <w:tc>
          <w:tcPr>
            <w:tcW w:w="680" w:type="dxa"/>
            <w:tcBorders>
              <w:top w:val="single" w:color="000000" w:sz="4" w:space="0"/>
              <w:left w:val="single" w:color="000000" w:sz="6" w:space="0"/>
              <w:bottom w:val="single" w:color="000000" w:sz="4" w:space="0"/>
              <w:right w:val="single" w:color="000000" w:sz="4" w:space="0"/>
            </w:tcBorders>
            <w:vAlign w:val="center"/>
          </w:tcPr>
          <w:p>
            <w:pPr>
              <w:pStyle w:val="12"/>
              <w:spacing w:line="3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cs="Times New Roman"/>
                <w:color w:val="000000"/>
                <w:sz w:val="24"/>
              </w:rPr>
            </w:pP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left"/>
        <w:textAlignment w:val="auto"/>
        <w:outlineLvl w:val="9"/>
        <w:rPr>
          <w:rFonts w:hint="eastAsia" w:ascii="Times New Roman" w:hAnsi="Times New Roman" w:eastAsia="楷体_GB2312" w:cs="楷体_GB2312"/>
          <w:color w:val="000000"/>
          <w:kern w:val="0"/>
          <w:sz w:val="32"/>
          <w:szCs w:val="32"/>
        </w:rPr>
      </w:pPr>
      <w:r>
        <w:rPr>
          <w:rFonts w:hint="eastAsia" w:ascii="Times New Roman" w:hAnsi="Times New Roman" w:eastAsia="楷体_GB2312" w:cs="楷体_GB2312"/>
          <w:color w:val="000000"/>
          <w:kern w:val="0"/>
          <w:sz w:val="32"/>
          <w:szCs w:val="32"/>
        </w:rPr>
        <w:t>（四）标示项目不合格程度划分表。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011" w:firstLineChars="3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1．隔离变压器。</w:t>
      </w:r>
    </w:p>
    <w:tbl>
      <w:tblPr>
        <w:tblStyle w:val="8"/>
        <w:tblW w:w="9039" w:type="dxa"/>
        <w:jc w:val="center"/>
        <w:tblLayout w:type="fixed"/>
        <w:tblCellMar>
          <w:top w:w="0" w:type="dxa"/>
          <w:left w:w="0" w:type="dxa"/>
          <w:bottom w:w="0" w:type="dxa"/>
          <w:right w:w="0" w:type="dxa"/>
        </w:tblCellMar>
      </w:tblPr>
      <w:tblGrid>
        <w:gridCol w:w="670"/>
        <w:gridCol w:w="2162"/>
        <w:gridCol w:w="2011"/>
        <w:gridCol w:w="1305"/>
        <w:gridCol w:w="1822"/>
        <w:gridCol w:w="1069"/>
      </w:tblGrid>
      <w:tr>
        <w:tblPrEx>
          <w:tblCellMar>
            <w:top w:w="0" w:type="dxa"/>
            <w:left w:w="0" w:type="dxa"/>
            <w:bottom w:w="0" w:type="dxa"/>
            <w:right w:w="0" w:type="dxa"/>
          </w:tblCellMar>
        </w:tblPrEx>
        <w:trPr>
          <w:cantSplit/>
          <w:trHeight w:val="757" w:hRule="atLeast"/>
          <w:tblHeader/>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1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01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轻微不合格</w:t>
            </w:r>
          </w:p>
        </w:tc>
        <w:tc>
          <w:tcPr>
            <w:tcW w:w="18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lang w:eastAsia="zh-CN"/>
              </w:rPr>
              <w:t>较严重不合格</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lang w:eastAsia="zh-CN"/>
              </w:rPr>
              <w:t>严重不合格</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1</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额定电源电压或额定电源电压范围</w:t>
            </w:r>
          </w:p>
        </w:tc>
        <w:tc>
          <w:tcPr>
            <w:tcW w:w="2011"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2</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额定输出电压，V或kV</w:t>
            </w:r>
          </w:p>
        </w:tc>
        <w:tc>
          <w:tcPr>
            <w:tcW w:w="2011"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3</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额定输出，VA或kVA</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4</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额定输出电流，A或mA，作为额定输出的一种替换标志</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5</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额定电源频率，Hz</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6</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额定功率因数，当25 VA以上的变压器的功率因数不等于1时</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7</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对交流，用符号或缩写AC，对直流输出，用符号或缩写DC</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8</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按GB 19212其他部分所规定的表示该种变压器的符号</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9</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制造厂或代理商的名称或商标</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10</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型号</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11</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Ⅱ类结构的符号，仅对Ⅱ类变压器</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12</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Ⅲ类结构的符号，仅对Ⅲ类变压器</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13</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IP防护等级的标志，如果不是IP00</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14</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额定最高环境温度ta，如果不是25℃</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15</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额定最低环境温度tamin，如果低于10℃且使用温度敏感装置</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16</w:t>
            </w:r>
          </w:p>
        </w:tc>
        <w:tc>
          <w:tcPr>
            <w:tcW w:w="2162"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ind w:left="67" w:leftChars="20"/>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绕组额定最高工作温度的规定值（增量用5℃的倍数）以及额定预期寿命的标志，只限于带有tw标志的变压器</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标示不清晰</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误标或者标示不完整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无标示</w:t>
            </w:r>
          </w:p>
        </w:tc>
      </w:tr>
      <w:tr>
        <w:tblPrEx>
          <w:tblCellMar>
            <w:top w:w="0" w:type="dxa"/>
            <w:left w:w="0" w:type="dxa"/>
            <w:bottom w:w="0" w:type="dxa"/>
            <w:right w:w="0" w:type="dxa"/>
          </w:tblCellMar>
        </w:tblPrEx>
        <w:trPr>
          <w:cantSplit/>
          <w:trHeight w:val="22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12"/>
              <w:spacing w:line="340" w:lineRule="exact"/>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17</w:t>
            </w:r>
          </w:p>
        </w:tc>
        <w:tc>
          <w:tcPr>
            <w:tcW w:w="2162"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ind w:left="67" w:leftChars="2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标记的耐久性</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清晰、完整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轻微卷边</w:t>
            </w:r>
          </w:p>
        </w:tc>
        <w:tc>
          <w:tcPr>
            <w:tcW w:w="182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字迹不完整</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标记脱落或消失不清</w:t>
            </w:r>
          </w:p>
        </w:tc>
      </w:tr>
    </w:tbl>
    <w:p>
      <w:pPr>
        <w:ind w:firstLine="1011" w:firstLineChars="3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2.安全隔离变压器。</w:t>
      </w:r>
    </w:p>
    <w:tbl>
      <w:tblPr>
        <w:tblStyle w:val="8"/>
        <w:tblpPr w:leftFromText="180" w:rightFromText="180" w:vertAnchor="text" w:horzAnchor="page" w:tblpX="1513" w:tblpY="427"/>
        <w:tblOverlap w:val="never"/>
        <w:tblW w:w="9060" w:type="dxa"/>
        <w:tblInd w:w="0" w:type="dxa"/>
        <w:tblLayout w:type="fixed"/>
        <w:tblCellMar>
          <w:top w:w="0" w:type="dxa"/>
          <w:left w:w="0" w:type="dxa"/>
          <w:bottom w:w="0" w:type="dxa"/>
          <w:right w:w="0" w:type="dxa"/>
        </w:tblCellMar>
      </w:tblPr>
      <w:tblGrid>
        <w:gridCol w:w="660"/>
        <w:gridCol w:w="2145"/>
        <w:gridCol w:w="2025"/>
        <w:gridCol w:w="1305"/>
        <w:gridCol w:w="1800"/>
        <w:gridCol w:w="1125"/>
      </w:tblGrid>
      <w:tr>
        <w:tblPrEx>
          <w:tblCellMar>
            <w:top w:w="0" w:type="dxa"/>
            <w:left w:w="0" w:type="dxa"/>
            <w:bottom w:w="0" w:type="dxa"/>
            <w:right w:w="0" w:type="dxa"/>
          </w:tblCellMar>
        </w:tblPrEx>
        <w:trPr>
          <w:cantSplit/>
          <w:trHeight w:val="590" w:hRule="atLeast"/>
          <w:tblHead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序号</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检验项目</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标准要求</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轻微不合格</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较严重不合格</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lang w:eastAsia="zh-CN"/>
              </w:rPr>
            </w:pPr>
            <w:r>
              <w:rPr>
                <w:rFonts w:hint="eastAsia" w:ascii="Times New Roman" w:hAnsi="Times New Roman" w:eastAsia="黑体" w:cs="黑体"/>
                <w:bCs/>
                <w:color w:val="000000"/>
                <w:sz w:val="18"/>
                <w:szCs w:val="18"/>
                <w:lang w:eastAsia="zh-CN"/>
              </w:rPr>
              <w:t>严重不合格</w:t>
            </w:r>
          </w:p>
        </w:tc>
      </w:tr>
      <w:tr>
        <w:tblPrEx>
          <w:tblCellMar>
            <w:top w:w="0" w:type="dxa"/>
            <w:left w:w="0" w:type="dxa"/>
            <w:bottom w:w="0" w:type="dxa"/>
            <w:right w:w="0" w:type="dxa"/>
          </w:tblCellMar>
        </w:tblPrEx>
        <w:trPr>
          <w:cantSplit/>
          <w:trHeight w:val="823"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额定电源电压或额定电源电压范围</w:t>
            </w:r>
          </w:p>
        </w:tc>
        <w:tc>
          <w:tcPr>
            <w:tcW w:w="202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无标示</w:t>
            </w:r>
          </w:p>
        </w:tc>
      </w:tr>
      <w:tr>
        <w:trPr>
          <w:cantSplit/>
          <w:trHeight w:val="59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2</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额定输出电压，V或kV</w:t>
            </w:r>
          </w:p>
        </w:tc>
        <w:tc>
          <w:tcPr>
            <w:tcW w:w="202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rPr>
          <w:cantSplit/>
          <w:trHeight w:val="68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3</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额定输出，VA或kVA</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4</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额定输出电流，A或mA，作为额定输出的一种替换标志</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9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5</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额定电源频率，Hz</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6</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额定功率因数，当25 VA以上的变压器的功率因数不等于1时</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7</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对交流，用符号或缩写AC，对直流输出，用符号或缩写DC</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8</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按GB 19212其他部分所规定的表示该种变压器的符号</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9</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制造厂或代理商的名称或商标</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65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10</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型号</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11</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Ⅱ类结构的符号，仅对Ⅱ类变压器</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12</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Ⅲ类结构的符号，仅对Ⅲ类变压器</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13</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IP防护等级的标志，如果不是IP00</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14</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额定最高环境温度ta，如果不是25℃</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15</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额定最低环境温度tamin，如果低于10℃且使用温度敏感装置</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16</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ind w:left="67" w:leftChars="2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绕组额定最高工作温度的规定值（增量用5℃的倍数）以及额定预期寿命的标志，只限于带有tw标志的变压器</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清晰、正确、完整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标示不清晰</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误标或者标示不完整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无标示</w:t>
            </w:r>
          </w:p>
        </w:tc>
      </w:tr>
      <w:tr>
        <w:tblPrEx>
          <w:tblCellMar>
            <w:top w:w="0" w:type="dxa"/>
            <w:left w:w="0" w:type="dxa"/>
            <w:bottom w:w="0" w:type="dxa"/>
            <w:right w:w="0" w:type="dxa"/>
          </w:tblCellMar>
        </w:tblPrEx>
        <w:trPr>
          <w:cantSplit/>
          <w:trHeight w:val="51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2"/>
              <w:spacing w:before="62" w:beforeLines="20" w:line="34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17</w:t>
            </w:r>
          </w:p>
        </w:tc>
        <w:tc>
          <w:tcPr>
            <w:tcW w:w="2145" w:type="dxa"/>
            <w:tcBorders>
              <w:top w:val="single" w:color="000000" w:sz="4" w:space="0"/>
              <w:left w:val="single" w:color="000000" w:sz="4" w:space="0"/>
              <w:bottom w:val="single" w:color="000000" w:sz="4" w:space="0"/>
              <w:right w:val="single" w:color="000000" w:sz="4" w:space="0"/>
            </w:tcBorders>
            <w:vAlign w:val="center"/>
          </w:tcPr>
          <w:p>
            <w:pPr>
              <w:snapToGrid w:val="0"/>
              <w:spacing w:before="62" w:beforeLines="20" w:line="340" w:lineRule="exact"/>
              <w:ind w:left="67" w:leftChars="20"/>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标记的耐久性</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清晰、完整</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轻微卷边</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字迹不完整</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before="62" w:beforeLines="20" w:line="3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标记脱落或消失不清</w:t>
            </w:r>
          </w:p>
        </w:tc>
      </w:tr>
    </w:tbl>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六、判定原则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楷体_GB2312" w:cs="楷体_GB2312"/>
          <w:color w:val="000000"/>
          <w:sz w:val="32"/>
          <w:szCs w:val="32"/>
        </w:rPr>
        <w:t>（一）样本的判定。</w:t>
      </w:r>
      <w:r>
        <w:rPr>
          <w:rFonts w:hint="eastAsia" w:ascii="Times New Roman" w:hAnsi="Times New Roman" w:eastAsia="仿宋_GB2312" w:cs="Times New Roman"/>
          <w:color w:val="000000"/>
          <w:kern w:val="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p>
    <w:tbl>
      <w:tblPr>
        <w:tblStyle w:val="8"/>
        <w:tblW w:w="8495" w:type="dxa"/>
        <w:tblInd w:w="0" w:type="dxa"/>
        <w:tblLayout w:type="fixed"/>
        <w:tblCellMar>
          <w:top w:w="0" w:type="dxa"/>
          <w:left w:w="108" w:type="dxa"/>
          <w:bottom w:w="0" w:type="dxa"/>
          <w:right w:w="108" w:type="dxa"/>
        </w:tblCellMar>
      </w:tblPr>
      <w:tblGrid>
        <w:gridCol w:w="3880"/>
        <w:gridCol w:w="2700"/>
        <w:gridCol w:w="1915"/>
      </w:tblGrid>
      <w:tr>
        <w:tblPrEx>
          <w:tblCellMar>
            <w:top w:w="0" w:type="dxa"/>
            <w:left w:w="108" w:type="dxa"/>
            <w:bottom w:w="0" w:type="dxa"/>
            <w:right w:w="108" w:type="dxa"/>
          </w:tblCellMar>
        </w:tblPrEx>
        <w:trPr>
          <w:trHeight w:val="547" w:hRule="atLeast"/>
        </w:trPr>
        <w:tc>
          <w:tcPr>
            <w:tcW w:w="3880"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计量型质量特性</w:t>
            </w:r>
          </w:p>
        </w:tc>
        <w:tc>
          <w:tcPr>
            <w:tcW w:w="2700" w:type="dxa"/>
            <w:tcBorders>
              <w:top w:val="single" w:color="auto" w:sz="8"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计数型质量特性</w:t>
            </w:r>
          </w:p>
        </w:tc>
        <w:tc>
          <w:tcPr>
            <w:tcW w:w="1915" w:type="dxa"/>
            <w:tcBorders>
              <w:top w:val="single" w:color="auto" w:sz="8" w:space="0"/>
              <w:left w:val="nil"/>
              <w:bottom w:val="single" w:color="auto" w:sz="4" w:space="0"/>
              <w:right w:val="single" w:color="auto" w:sz="8"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不合格类型</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重要质量特性严重不合格</w:t>
            </w:r>
          </w:p>
        </w:tc>
        <w:tc>
          <w:tcPr>
            <w:tcW w:w="2700" w:type="dxa"/>
            <w:tcBorders>
              <w:top w:val="nil"/>
              <w:left w:val="nil"/>
              <w:bottom w:val="single" w:color="auto" w:sz="4" w:space="0"/>
              <w:right w:val="single" w:color="auto" w:sz="4" w:space="0"/>
            </w:tcBorders>
            <w:vAlign w:val="center"/>
          </w:tcPr>
          <w:p>
            <w:pPr>
              <w:widowControl/>
              <w:spacing w:line="440" w:lineRule="exact"/>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重要特性不合格</w:t>
            </w:r>
          </w:p>
        </w:tc>
        <w:tc>
          <w:tcPr>
            <w:tcW w:w="1915" w:type="dxa"/>
            <w:tcBorders>
              <w:top w:val="nil"/>
              <w:left w:val="nil"/>
              <w:bottom w:val="single" w:color="auto" w:sz="4" w:space="0"/>
              <w:right w:val="single" w:color="auto" w:sz="8" w:space="0"/>
            </w:tcBorders>
            <w:vAlign w:val="center"/>
          </w:tcPr>
          <w:p>
            <w:pPr>
              <w:widowControl/>
              <w:spacing w:line="440" w:lineRule="exact"/>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A类不合格</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重要质量特性较严重不合格</w:t>
            </w:r>
          </w:p>
        </w:tc>
        <w:tc>
          <w:tcPr>
            <w:tcW w:w="2700"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较重要特性不合格</w:t>
            </w:r>
          </w:p>
        </w:tc>
        <w:tc>
          <w:tcPr>
            <w:tcW w:w="1915" w:type="dxa"/>
            <w:vMerge w:val="restart"/>
            <w:tcBorders>
              <w:top w:val="nil"/>
              <w:left w:val="single" w:color="auto" w:sz="4" w:space="0"/>
              <w:bottom w:val="single" w:color="auto" w:sz="4" w:space="0"/>
              <w:right w:val="single" w:color="auto" w:sz="8" w:space="0"/>
            </w:tcBorders>
            <w:vAlign w:val="center"/>
          </w:tcPr>
          <w:p>
            <w:pPr>
              <w:widowControl/>
              <w:spacing w:line="440" w:lineRule="exact"/>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B类不合格</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较重要质量特性严重不合格</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p>
        </w:tc>
        <w:tc>
          <w:tcPr>
            <w:tcW w:w="1915" w:type="dxa"/>
            <w:vMerge w:val="continue"/>
            <w:tcBorders>
              <w:top w:val="nil"/>
              <w:left w:val="single" w:color="auto" w:sz="4" w:space="0"/>
              <w:bottom w:val="single" w:color="auto" w:sz="4" w:space="0"/>
              <w:right w:val="single" w:color="auto" w:sz="8"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重要质量特性轻微不合格</w:t>
            </w:r>
          </w:p>
        </w:tc>
        <w:tc>
          <w:tcPr>
            <w:tcW w:w="2700"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次要特性不合格</w:t>
            </w:r>
          </w:p>
        </w:tc>
        <w:tc>
          <w:tcPr>
            <w:tcW w:w="1915" w:type="dxa"/>
            <w:vMerge w:val="restart"/>
            <w:tcBorders>
              <w:top w:val="nil"/>
              <w:left w:val="single" w:color="auto" w:sz="4" w:space="0"/>
              <w:bottom w:val="single" w:color="auto" w:sz="4" w:space="0"/>
              <w:right w:val="single" w:color="auto" w:sz="8" w:space="0"/>
            </w:tcBorders>
            <w:vAlign w:val="center"/>
          </w:tcPr>
          <w:p>
            <w:pPr>
              <w:widowControl/>
              <w:spacing w:line="440" w:lineRule="exact"/>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C类不合格</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较重要质量特性较严重不合格</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p>
        </w:tc>
        <w:tc>
          <w:tcPr>
            <w:tcW w:w="1915" w:type="dxa"/>
            <w:vMerge w:val="continue"/>
            <w:tcBorders>
              <w:top w:val="nil"/>
              <w:left w:val="single" w:color="auto" w:sz="4" w:space="0"/>
              <w:bottom w:val="single" w:color="auto" w:sz="4" w:space="0"/>
              <w:right w:val="single" w:color="auto" w:sz="8"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次要质量特性严重或较严重不合格</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p>
        </w:tc>
        <w:tc>
          <w:tcPr>
            <w:tcW w:w="1915" w:type="dxa"/>
            <w:vMerge w:val="continue"/>
            <w:tcBorders>
              <w:top w:val="nil"/>
              <w:left w:val="single" w:color="auto" w:sz="4" w:space="0"/>
              <w:bottom w:val="single" w:color="auto" w:sz="4" w:space="0"/>
              <w:right w:val="single" w:color="auto" w:sz="8"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较重要质量特性轻微不合格</w:t>
            </w:r>
          </w:p>
        </w:tc>
        <w:tc>
          <w:tcPr>
            <w:tcW w:w="2700" w:type="dxa"/>
            <w:vMerge w:val="restart"/>
            <w:tcBorders>
              <w:top w:val="nil"/>
              <w:left w:val="single" w:color="auto" w:sz="4" w:space="0"/>
              <w:bottom w:val="single" w:color="000000" w:sz="8" w:space="0"/>
              <w:right w:val="single" w:color="auto" w:sz="4" w:space="0"/>
            </w:tcBorders>
            <w:vAlign w:val="center"/>
          </w:tcPr>
          <w:p>
            <w:pPr>
              <w:widowControl/>
              <w:spacing w:line="440" w:lineRule="exact"/>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w:t>
            </w:r>
          </w:p>
        </w:tc>
        <w:tc>
          <w:tcPr>
            <w:tcW w:w="1915" w:type="dxa"/>
            <w:vMerge w:val="restart"/>
            <w:tcBorders>
              <w:top w:val="nil"/>
              <w:left w:val="single" w:color="auto" w:sz="4" w:space="0"/>
              <w:bottom w:val="single" w:color="000000" w:sz="8" w:space="0"/>
              <w:right w:val="single" w:color="auto" w:sz="8" w:space="0"/>
            </w:tcBorders>
            <w:vAlign w:val="center"/>
          </w:tcPr>
          <w:p>
            <w:pPr>
              <w:widowControl/>
              <w:spacing w:line="440" w:lineRule="exact"/>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D类不合格</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8" w:space="0"/>
              <w:right w:val="single" w:color="auto" w:sz="4" w:space="0"/>
            </w:tcBorders>
            <w:vAlign w:val="center"/>
          </w:tcPr>
          <w:p>
            <w:pPr>
              <w:widowControl/>
              <w:spacing w:line="440" w:lineRule="exact"/>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次要质量特性轻微不合格</w:t>
            </w:r>
          </w:p>
        </w:tc>
        <w:tc>
          <w:tcPr>
            <w:tcW w:w="2700" w:type="dxa"/>
            <w:vMerge w:val="continue"/>
            <w:tcBorders>
              <w:top w:val="nil"/>
              <w:left w:val="single" w:color="auto" w:sz="4" w:space="0"/>
              <w:bottom w:val="single" w:color="000000" w:sz="8" w:space="0"/>
              <w:right w:val="single" w:color="auto" w:sz="4" w:space="0"/>
            </w:tcBorders>
            <w:vAlign w:val="center"/>
          </w:tcPr>
          <w:p>
            <w:pPr>
              <w:widowControl/>
              <w:spacing w:line="440" w:lineRule="exact"/>
              <w:jc w:val="left"/>
              <w:rPr>
                <w:rFonts w:ascii="Times New Roman" w:hAnsi="Times New Roman" w:eastAsia="仿宋_GB2312" w:cs="Times New Roman"/>
                <w:color w:val="000000"/>
                <w:kern w:val="0"/>
                <w:sz w:val="32"/>
                <w:szCs w:val="32"/>
              </w:rPr>
            </w:pPr>
          </w:p>
        </w:tc>
        <w:tc>
          <w:tcPr>
            <w:tcW w:w="1915" w:type="dxa"/>
            <w:vMerge w:val="continue"/>
            <w:tcBorders>
              <w:top w:val="nil"/>
              <w:left w:val="single" w:color="auto" w:sz="4" w:space="0"/>
              <w:bottom w:val="single" w:color="000000" w:sz="8" w:space="0"/>
              <w:right w:val="single" w:color="auto" w:sz="8" w:space="0"/>
            </w:tcBorders>
            <w:vAlign w:val="center"/>
          </w:tcPr>
          <w:p>
            <w:pPr>
              <w:widowControl/>
              <w:spacing w:line="440" w:lineRule="exact"/>
              <w:jc w:val="left"/>
              <w:rPr>
                <w:rFonts w:ascii="Times New Roman" w:hAnsi="Times New Roman" w:eastAsia="仿宋_GB2312" w:cs="Times New Roman"/>
                <w:color w:val="000000"/>
                <w:kern w:val="0"/>
                <w:sz w:val="32"/>
                <w:szCs w:val="32"/>
              </w:rPr>
            </w:pPr>
          </w:p>
        </w:tc>
      </w:tr>
    </w:tbl>
    <w:p>
      <w:pPr>
        <w:adjustRightInd w:val="0"/>
        <w:snapToGrid w:val="0"/>
        <w:spacing w:line="600" w:lineRule="exact"/>
        <w:ind w:firstLine="674" w:firstLineChars="200"/>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（二）总体的判定。</w:t>
      </w:r>
      <w:r>
        <w:rPr>
          <w:rFonts w:hint="eastAsia" w:ascii="Times New Roman" w:hAnsi="Times New Roman" w:eastAsia="仿宋_GB2312"/>
          <w:color w:val="000000"/>
          <w:sz w:val="32"/>
          <w:szCs w:val="32"/>
        </w:rPr>
        <w:t>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w:t>
      </w:r>
    </w:p>
    <w:p>
      <w:pPr>
        <w:adjustRightInd w:val="0"/>
        <w:snapToGrid w:val="0"/>
        <w:spacing w:line="600" w:lineRule="exact"/>
        <w:ind w:firstLine="674"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对样</w:t>
      </w:r>
      <w:r>
        <w:rPr>
          <w:rFonts w:hint="eastAsia" w:ascii="Times New Roman" w:hAnsi="Times New Roman" w:eastAsia="仿宋_GB2312"/>
          <w:color w:val="000000"/>
          <w:kern w:val="0"/>
          <w:sz w:val="32"/>
          <w:szCs w:val="32"/>
        </w:rPr>
        <w:t>本</w:t>
      </w:r>
      <w:r>
        <w:rPr>
          <w:rFonts w:hint="eastAsia" w:ascii="Times New Roman" w:hAnsi="Times New Roman" w:eastAsia="仿宋_GB2312"/>
          <w:color w:val="000000"/>
          <w:sz w:val="32"/>
          <w:szCs w:val="32"/>
        </w:rPr>
        <w:t>单元所检项目均合格的，对被检产品的总体不作综合判定结论，判定“样本所检项目未发现不合格”。</w:t>
      </w:r>
    </w:p>
    <w:p>
      <w:pPr>
        <w:spacing w:line="600" w:lineRule="exact"/>
        <w:ind w:firstLine="674"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未经对样本单元的判定结论进行复检并作出复检结论的，以上判定结论为最终抽检结论；经对样本单元的判定结论进行复检并重新作出复检结论的，依据复检结论重新对被检产品的总体作出判定。</w:t>
      </w:r>
    </w:p>
    <w:p>
      <w:pPr>
        <w:spacing w:line="600" w:lineRule="exact"/>
        <w:ind w:firstLine="674" w:firstLineChars="2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七、复检工作安排</w:t>
      </w:r>
    </w:p>
    <w:p>
      <w:pPr>
        <w:spacing w:line="600" w:lineRule="exact"/>
        <w:ind w:firstLine="674" w:firstLineChars="200"/>
        <w:jc w:val="left"/>
        <w:rPr>
          <w:rFonts w:ascii="Times New Roman" w:hAnsi="Times New Roman" w:eastAsia="仿宋_GB2312"/>
          <w:bCs/>
          <w:color w:val="000000"/>
          <w:sz w:val="32"/>
          <w:szCs w:val="32"/>
        </w:rPr>
      </w:pPr>
      <w:r>
        <w:rPr>
          <w:rFonts w:hint="eastAsia" w:ascii="Times New Roman" w:hAnsi="Times New Roman" w:eastAsia="仿宋_GB2312"/>
          <w:color w:val="000000"/>
          <w:kern w:val="0"/>
          <w:sz w:val="32"/>
          <w:szCs w:val="32"/>
        </w:rPr>
        <w:t>被抽样的销售者或者样品标称的生产者申请复检的，应向广东省市场监督管理局提出复检申请，由广东省市场监督管理局据复检受理原则处理。复检工作安排按照</w:t>
      </w:r>
      <w:r>
        <w:rPr>
          <w:rFonts w:hint="eastAsia" w:ascii="Times New Roman" w:hAnsi="Times New Roman" w:eastAsia="仿宋_GB2312"/>
          <w:color w:val="000000"/>
          <w:sz w:val="32"/>
          <w:szCs w:val="32"/>
        </w:rPr>
        <w:t>《广东省工商行政管理局印发〈广东省工商行政管理局关于广东省流通领域商品质量抽查检验的工作规范〉的通知》（粤工商消字〔2016〕111号）</w:t>
      </w:r>
      <w:r>
        <w:rPr>
          <w:rFonts w:hint="eastAsia" w:ascii="Times New Roman" w:hAnsi="Times New Roman" w:eastAsia="仿宋_GB2312"/>
          <w:color w:val="000000"/>
          <w:kern w:val="0"/>
          <w:sz w:val="32"/>
          <w:szCs w:val="32"/>
        </w:rPr>
        <w:t>规定处理。</w:t>
      </w:r>
    </w:p>
    <w:p>
      <w:pPr>
        <w:spacing w:line="600" w:lineRule="exact"/>
        <w:rPr>
          <w:rFonts w:ascii="Times New Roman" w:hAnsi="Times New Roman" w:cs="方正小标宋简体"/>
          <w:bCs/>
          <w:color w:val="000000"/>
          <w:szCs w:val="32"/>
        </w:rPr>
      </w:pPr>
    </w:p>
    <w:p>
      <w:pPr>
        <w:spacing w:line="600" w:lineRule="exact"/>
        <w:rPr>
          <w:rFonts w:ascii="Times New Roman" w:hAnsi="Times New Roman" w:cs="方正小标宋简体"/>
          <w:bCs/>
          <w:color w:val="000000"/>
          <w:szCs w:val="32"/>
        </w:rPr>
      </w:pPr>
    </w:p>
    <w:p>
      <w:pPr>
        <w:spacing w:line="600" w:lineRule="exact"/>
        <w:rPr>
          <w:rFonts w:ascii="Times New Roman" w:hAnsi="Times New Roman" w:cs="方正小标宋简体"/>
          <w:bCs/>
          <w:color w:val="000000"/>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2019年度广东省电容器产品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质量监督抽查实施细则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Times New Roman" w:hAnsi="Times New Roman" w:eastAsia="方正小标宋简体" w:cs="方正小标宋简体"/>
          <w:bCs/>
          <w:color w:val="000000"/>
          <w:sz w:val="44"/>
          <w:szCs w:val="44"/>
        </w:rPr>
      </w:pP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本细则由广东省市场监督管理局制定，适用于2019年度广东省市场监督管理局组织的电容器产品质量监督抽查的抽样、检验工作。</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一、抽样检验的产品</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（一）抽查产品：</w:t>
      </w:r>
      <w:r>
        <w:rPr>
          <w:rFonts w:hint="eastAsia" w:ascii="Times New Roman" w:hAnsi="Times New Roman" w:eastAsia="仿宋_GB2312" w:cs="Times New Roman"/>
          <w:color w:val="000000"/>
          <w:sz w:val="32"/>
          <w:szCs w:val="32"/>
        </w:rPr>
        <w:t>电容器，包括：交流电动机电容器、交流电力系统用自愈式并联电容器、抑制电源电磁干扰用固定电容器、管形荧光灯和其他放电灯电路用电容器。</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（二）本次抽查检验的监督总体确定为</w:t>
      </w:r>
      <w:r>
        <w:rPr>
          <w:rFonts w:hint="eastAsia" w:ascii="Times New Roman" w:hAnsi="Times New Roman" w:eastAsia="仿宋_GB2312" w:cs="Times New Roman"/>
          <w:b/>
          <w:color w:val="000000"/>
          <w:kern w:val="0"/>
          <w:sz w:val="32"/>
          <w:szCs w:val="32"/>
        </w:rPr>
        <w:t>：</w:t>
      </w:r>
      <w:r>
        <w:rPr>
          <w:rFonts w:hint="eastAsia" w:ascii="Times New Roman" w:hAnsi="Times New Roman" w:eastAsia="仿宋_GB2312" w:cs="Times New Roman"/>
          <w:color w:val="000000"/>
          <w:sz w:val="32"/>
          <w:szCs w:val="32"/>
        </w:rPr>
        <w:t>广东省生产环节、流通环节与抽检的样本标称同一商标（或标称同一生产者）的同一型号规格的产品集合。</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（三）抽查产品数量：</w:t>
      </w:r>
      <w:r>
        <w:rPr>
          <w:rFonts w:hint="eastAsia" w:ascii="Times New Roman" w:hAnsi="Times New Roman" w:eastAsia="仿宋_GB2312" w:cs="Times New Roman"/>
          <w:color w:val="000000"/>
          <w:sz w:val="32"/>
          <w:szCs w:val="32"/>
        </w:rPr>
        <w:t>每款产品抽取2组样本，其中第1组用于检验，第2组用于备样。对于交流电动机电容器，第1组抽取18个样品，第2组抽取15个样品；对于交流电力系统用自愈式并联电容器，第1组抽取2个样品，第2组抽取1个样品；对于抑制电源电磁干扰用固定电容器，第1组抽取24个样品，第2组抽取18个样品；对于管形荧光灯和其他放电灯电路用电容器，第1组抽取12个样品，第2组抽取10个样品。（注1：原则上同一生产企业最多只抽取2款产品，必须是不同型号产品。）</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二、监督抽样检验程序</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（一）抽样及复检程序依据。</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28863-2012《商品质量监督抽样检验程序具有先验质量信息的情形》。</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2828.4-2008《计数抽样检验程序第4部分：声称质量水平的评定程序》。</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16306-2008《声称质量水平复检与复验的评定程序》。</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4.工商总局关于加强和规范网络交易商品质量抽查检验的意见（工商消字〔2015〕189号）。</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5.承检机构在抽样、复检程序中根据实际情况及检验程序的法定性与有效性予以补充。</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（二）抽样方案。</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1.对属于具有先验质量信息情形的，适用GB/T 28863-2012进行抽样、判定及复检；</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2.对不属于具有先验质量信息情形的，适用GB/T 2828.4-2008进行抽样、判定，并选用DQL=2.5，LQR=0的抽样方案。</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抽样名单原则上应包括：上一年度国家和省级监督抽查不合格企业，消费者投诉较多或其他职能部门移交的问题企业，舆论与公众关注度高的企业，综合考虑城市、城乡结合部、农村等区域因素以及覆盖大、中、小型企业分布。</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4.在生产企业抽样时，随机抽取2组样品，经企业同意后由企业无偿提供，全部带回检验机构。</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kinsoku/>
        <w:wordWrap/>
        <w:overflowPunct/>
        <w:topLinePunct w:val="0"/>
        <w:autoSpaceDE/>
        <w:bidi w:val="0"/>
        <w:adjustRightInd/>
        <w:snapToGrid/>
        <w:spacing w:line="61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（一）产品标准。</w:t>
      </w:r>
    </w:p>
    <w:p>
      <w:pPr>
        <w:keepNext w:val="0"/>
        <w:keepLines w:val="0"/>
        <w:pageBreakBefore w:val="0"/>
        <w:kinsoku/>
        <w:wordWrap/>
        <w:overflowPunct/>
        <w:topLinePunct w:val="0"/>
        <w:autoSpaceDE/>
        <w:bidi w:val="0"/>
        <w:adjustRightInd/>
        <w:snapToGrid/>
        <w:spacing w:line="61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强制性标准：</w:t>
      </w:r>
      <w:r>
        <w:rPr>
          <w:rFonts w:hint="eastAsia" w:ascii="Times New Roman" w:hAnsi="Times New Roman" w:eastAsia="仿宋_GB2312" w:cs="Times New Roman"/>
          <w:color w:val="000000"/>
          <w:kern w:val="0"/>
          <w:sz w:val="32"/>
          <w:szCs w:val="32"/>
        </w:rPr>
        <w:t>无强制性标准</w:t>
      </w:r>
      <w:r>
        <w:rPr>
          <w:rFonts w:hint="eastAsia"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val="0"/>
        <w:bidi w:val="0"/>
        <w:adjustRightInd/>
        <w:snapToGrid/>
        <w:spacing w:line="61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推荐性标准：</w:t>
      </w:r>
    </w:p>
    <w:p>
      <w:pPr>
        <w:keepNext w:val="0"/>
        <w:keepLines w:val="0"/>
        <w:pageBreakBefore w:val="0"/>
        <w:kinsoku/>
        <w:wordWrap/>
        <w:overflowPunct/>
        <w:topLinePunct w:val="0"/>
        <w:autoSpaceDE/>
        <w:autoSpaceDN w:val="0"/>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GB/T 3667.1-2016 《交流电动机电容器第1部分：总则性能、试验和额定值安全要求安装和运行导则》</w:t>
      </w:r>
    </w:p>
    <w:p>
      <w:pPr>
        <w:keepNext w:val="0"/>
        <w:keepLines w:val="0"/>
        <w:pageBreakBefore w:val="0"/>
        <w:kinsoku/>
        <w:wordWrap/>
        <w:overflowPunct/>
        <w:topLinePunct w:val="0"/>
        <w:autoSpaceDE/>
        <w:autoSpaceDN w:val="0"/>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GB/T 12747.1-2017 《标称电压1000V及以下交流电力系统用自愈式并联电容器第1部分：总则性能、试验和定额安全要求安装和运行导则》</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GB/T 12747.2-2017 《标称电压1000V及以下交流电力系统用自愈式并联电容器第2部分：老化试验、自愈性试验和破坏试验》</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GB/T 6346.14-2015《电子设备用固定电容器第14部分：分规范抑制电源电磁干扰用固定电容器》</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GB/T 18489-2008 《管形荧光灯和其他放电灯线路用电容器一般要求和安全要求》</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highlight w:val="yellow"/>
        </w:rPr>
      </w:pPr>
      <w:r>
        <w:rPr>
          <w:rFonts w:hint="eastAsia" w:ascii="Times New Roman" w:hAnsi="Times New Roman" w:eastAsia="楷体_GB2312" w:cs="楷体_GB2312"/>
          <w:color w:val="000000"/>
          <w:sz w:val="32"/>
          <w:szCs w:val="32"/>
        </w:rPr>
        <w:t>（二）产品标示执行的标准、明示指标。</w:t>
      </w:r>
      <w:r>
        <w:rPr>
          <w:rFonts w:hint="eastAsia" w:ascii="Times New Roman" w:hAnsi="Times New Roman" w:eastAsia="仿宋_GB2312" w:cs="Times New Roman"/>
          <w:color w:val="000000"/>
          <w:sz w:val="32"/>
          <w:szCs w:val="32"/>
        </w:rPr>
        <w:t>产品标示执行的标准或产品明示指标劣于相关强制性标准的，以相关强制性标准作为依据；被抽样产品未能提供有效企业标准的，按相关国家或行业推荐性标准进行判定。</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pacing w:val="-4"/>
          <w:sz w:val="32"/>
          <w:szCs w:val="32"/>
        </w:rPr>
      </w:pPr>
      <w:r>
        <w:rPr>
          <w:rFonts w:hint="eastAsia" w:ascii="Times New Roman" w:hAnsi="Times New Roman" w:eastAsia="楷体_GB2312" w:cs="楷体_GB2312"/>
          <w:color w:val="000000"/>
          <w:sz w:val="32"/>
          <w:szCs w:val="32"/>
        </w:rPr>
        <w:t>（三）涉及本类产品质量判定相关法律法规、国家有关规定。</w:t>
      </w:r>
      <w:r>
        <w:rPr>
          <w:rFonts w:hint="eastAsia" w:ascii="Times New Roman" w:hAnsi="Times New Roman" w:eastAsia="仿宋_GB2312" w:cs="Times New Roman"/>
          <w:color w:val="000000"/>
          <w:sz w:val="32"/>
          <w:szCs w:val="32"/>
        </w:rPr>
        <w:t>主要包括《中华人民共和国产品质量法》《中华人民共和国消费者权益保护法》《流通领域商品质量监督抽查检验办法》《产品质量监督抽查管理办法》《广东省查处生产销售假冒伪劣产品违法行为条例》等法律法规规章，《广东省工商行政管理局印发〈广东省工商行政管理局关于广东省流通领域商品质量抽查检验的工作规范〉的通知》（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（一）内在质量检验项目及其重要性划分表。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1.交流电动机电容器。</w:t>
      </w: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712"/>
        <w:gridCol w:w="2205"/>
        <w:gridCol w:w="870"/>
        <w:gridCol w:w="1080"/>
        <w:gridCol w:w="885"/>
        <w:gridCol w:w="108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blHeader/>
          <w:jc w:val="center"/>
        </w:trPr>
        <w:tc>
          <w:tcPr>
            <w:tcW w:w="66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7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20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87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08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8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8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85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660"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171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标志检查</w:t>
            </w:r>
          </w:p>
        </w:tc>
        <w:tc>
          <w:tcPr>
            <w:tcW w:w="220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3667.1-2016</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条款8</w:t>
            </w:r>
          </w:p>
        </w:tc>
        <w:tc>
          <w:tcPr>
            <w:tcW w:w="870" w:type="dxa"/>
            <w:vAlign w:val="center"/>
          </w:tcPr>
          <w:p>
            <w:pPr>
              <w:widowControl/>
              <w:jc w:val="center"/>
              <w:rPr>
                <w:rFonts w:ascii="Times New Roman" w:hAnsi="Times New Roman" w:cs="Times New Roman"/>
                <w:color w:val="000000"/>
                <w:sz w:val="18"/>
                <w:szCs w:val="18"/>
              </w:rPr>
            </w:pPr>
          </w:p>
        </w:tc>
        <w:tc>
          <w:tcPr>
            <w:tcW w:w="108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p>
        </w:tc>
        <w:tc>
          <w:tcPr>
            <w:tcW w:w="1087"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60"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171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尺寸检查</w:t>
            </w:r>
          </w:p>
        </w:tc>
        <w:tc>
          <w:tcPr>
            <w:tcW w:w="220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3667.1-2016</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条款5.10</w:t>
            </w:r>
          </w:p>
        </w:tc>
        <w:tc>
          <w:tcPr>
            <w:tcW w:w="870" w:type="dxa"/>
            <w:vAlign w:val="center"/>
          </w:tcPr>
          <w:p>
            <w:pPr>
              <w:widowControl/>
              <w:jc w:val="center"/>
              <w:rPr>
                <w:rFonts w:ascii="Times New Roman" w:hAnsi="Times New Roman" w:cs="Times New Roman"/>
                <w:color w:val="000000"/>
                <w:sz w:val="18"/>
                <w:szCs w:val="18"/>
              </w:rPr>
            </w:pPr>
          </w:p>
        </w:tc>
        <w:tc>
          <w:tcPr>
            <w:tcW w:w="108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p>
        </w:tc>
        <w:tc>
          <w:tcPr>
            <w:tcW w:w="1087"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60"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71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密封性试验</w:t>
            </w:r>
          </w:p>
        </w:tc>
        <w:tc>
          <w:tcPr>
            <w:tcW w:w="220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3667.1-2016</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条款5.12</w:t>
            </w:r>
          </w:p>
        </w:tc>
        <w:tc>
          <w:tcPr>
            <w:tcW w:w="870" w:type="dxa"/>
            <w:vAlign w:val="center"/>
          </w:tcPr>
          <w:p>
            <w:pPr>
              <w:widowControl/>
              <w:jc w:val="center"/>
              <w:rPr>
                <w:rFonts w:ascii="Times New Roman" w:hAnsi="Times New Roman" w:cs="Times New Roman"/>
                <w:color w:val="000000"/>
                <w:sz w:val="18"/>
                <w:szCs w:val="18"/>
              </w:rPr>
            </w:pPr>
          </w:p>
        </w:tc>
        <w:tc>
          <w:tcPr>
            <w:tcW w:w="108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p>
        </w:tc>
        <w:tc>
          <w:tcPr>
            <w:tcW w:w="1087"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660"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w:t>
            </w:r>
          </w:p>
        </w:tc>
        <w:tc>
          <w:tcPr>
            <w:tcW w:w="171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锡焊</w:t>
            </w:r>
          </w:p>
        </w:tc>
        <w:tc>
          <w:tcPr>
            <w:tcW w:w="220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3667.1-2016</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条款5.11.2</w:t>
            </w:r>
          </w:p>
        </w:tc>
        <w:tc>
          <w:tcPr>
            <w:tcW w:w="870" w:type="dxa"/>
            <w:vAlign w:val="center"/>
          </w:tcPr>
          <w:p>
            <w:pPr>
              <w:widowControl/>
              <w:jc w:val="center"/>
              <w:rPr>
                <w:rFonts w:ascii="Times New Roman" w:hAnsi="Times New Roman" w:cs="Times New Roman"/>
                <w:color w:val="000000"/>
                <w:sz w:val="18"/>
                <w:szCs w:val="18"/>
              </w:rPr>
            </w:pPr>
          </w:p>
        </w:tc>
        <w:tc>
          <w:tcPr>
            <w:tcW w:w="108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p>
        </w:tc>
        <w:tc>
          <w:tcPr>
            <w:tcW w:w="1087"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660"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w:t>
            </w:r>
          </w:p>
        </w:tc>
        <w:tc>
          <w:tcPr>
            <w:tcW w:w="171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引出端子间的电压试验</w:t>
            </w:r>
          </w:p>
        </w:tc>
        <w:tc>
          <w:tcPr>
            <w:tcW w:w="220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3667.1-2016</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条款5.7</w:t>
            </w:r>
          </w:p>
        </w:tc>
        <w:tc>
          <w:tcPr>
            <w:tcW w:w="870" w:type="dxa"/>
            <w:vAlign w:val="center"/>
          </w:tcPr>
          <w:p>
            <w:pPr>
              <w:widowControl/>
              <w:jc w:val="center"/>
              <w:rPr>
                <w:rFonts w:ascii="Times New Roman" w:hAnsi="Times New Roman" w:cs="Times New Roman"/>
                <w:color w:val="000000"/>
                <w:sz w:val="18"/>
                <w:szCs w:val="18"/>
              </w:rPr>
            </w:pPr>
          </w:p>
        </w:tc>
        <w:tc>
          <w:tcPr>
            <w:tcW w:w="108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7" w:type="dxa"/>
            <w:vAlign w:val="center"/>
          </w:tcPr>
          <w:p>
            <w:pPr>
              <w:widowControl/>
              <w:jc w:val="center"/>
              <w:rPr>
                <w:rFonts w:ascii="Times New Roman" w:hAnsi="Times New Roman" w:cs="Times New Roman"/>
                <w:color w:val="000000"/>
                <w:sz w:val="18"/>
                <w:szCs w:val="18"/>
              </w:rPr>
            </w:pPr>
          </w:p>
        </w:tc>
        <w:tc>
          <w:tcPr>
            <w:tcW w:w="85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60"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171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引出端子与外壳间的电压试验</w:t>
            </w:r>
          </w:p>
        </w:tc>
        <w:tc>
          <w:tcPr>
            <w:tcW w:w="220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3667.1-2016</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条款5.8</w:t>
            </w:r>
          </w:p>
        </w:tc>
        <w:tc>
          <w:tcPr>
            <w:tcW w:w="870" w:type="dxa"/>
            <w:vAlign w:val="center"/>
          </w:tcPr>
          <w:p>
            <w:pPr>
              <w:widowControl/>
              <w:jc w:val="center"/>
              <w:rPr>
                <w:rFonts w:ascii="Times New Roman" w:hAnsi="Times New Roman" w:cs="Times New Roman"/>
                <w:color w:val="000000"/>
                <w:sz w:val="18"/>
                <w:szCs w:val="18"/>
              </w:rPr>
            </w:pPr>
          </w:p>
        </w:tc>
        <w:tc>
          <w:tcPr>
            <w:tcW w:w="108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7" w:type="dxa"/>
            <w:vAlign w:val="center"/>
          </w:tcPr>
          <w:p>
            <w:pPr>
              <w:widowControl/>
              <w:jc w:val="center"/>
              <w:rPr>
                <w:rFonts w:ascii="Times New Roman" w:hAnsi="Times New Roman" w:cs="Times New Roman"/>
                <w:color w:val="000000"/>
                <w:sz w:val="18"/>
                <w:szCs w:val="18"/>
              </w:rPr>
            </w:pPr>
          </w:p>
        </w:tc>
        <w:tc>
          <w:tcPr>
            <w:tcW w:w="85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60"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w:t>
            </w:r>
          </w:p>
        </w:tc>
        <w:tc>
          <w:tcPr>
            <w:tcW w:w="171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破坏试验</w:t>
            </w:r>
          </w:p>
        </w:tc>
        <w:tc>
          <w:tcPr>
            <w:tcW w:w="220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3667.1-2016</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条款5.16</w:t>
            </w:r>
          </w:p>
        </w:tc>
        <w:tc>
          <w:tcPr>
            <w:tcW w:w="870" w:type="dxa"/>
            <w:vAlign w:val="center"/>
          </w:tcPr>
          <w:p>
            <w:pPr>
              <w:widowControl/>
              <w:jc w:val="center"/>
              <w:rPr>
                <w:rFonts w:ascii="Times New Roman" w:hAnsi="Times New Roman" w:cs="Times New Roman"/>
                <w:color w:val="000000"/>
                <w:sz w:val="18"/>
                <w:szCs w:val="18"/>
              </w:rPr>
            </w:pPr>
          </w:p>
        </w:tc>
        <w:tc>
          <w:tcPr>
            <w:tcW w:w="108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p>
        </w:tc>
        <w:tc>
          <w:tcPr>
            <w:tcW w:w="1087"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660"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8</w:t>
            </w:r>
          </w:p>
        </w:tc>
        <w:tc>
          <w:tcPr>
            <w:tcW w:w="171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耐热、耐火、耐起痕</w:t>
            </w:r>
          </w:p>
        </w:tc>
        <w:tc>
          <w:tcPr>
            <w:tcW w:w="220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3667.1-2016</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条款5.17</w:t>
            </w:r>
          </w:p>
        </w:tc>
        <w:tc>
          <w:tcPr>
            <w:tcW w:w="870" w:type="dxa"/>
            <w:vAlign w:val="center"/>
          </w:tcPr>
          <w:p>
            <w:pPr>
              <w:widowControl/>
              <w:jc w:val="center"/>
              <w:rPr>
                <w:rFonts w:ascii="Times New Roman" w:hAnsi="Times New Roman" w:cs="Times New Roman"/>
                <w:color w:val="000000"/>
                <w:sz w:val="18"/>
                <w:szCs w:val="18"/>
              </w:rPr>
            </w:pPr>
          </w:p>
        </w:tc>
        <w:tc>
          <w:tcPr>
            <w:tcW w:w="108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7" w:type="dxa"/>
            <w:vAlign w:val="center"/>
          </w:tcPr>
          <w:p>
            <w:pPr>
              <w:widowControl/>
              <w:jc w:val="center"/>
              <w:rPr>
                <w:rFonts w:ascii="Times New Roman" w:hAnsi="Times New Roman" w:cs="Times New Roman"/>
                <w:color w:val="000000"/>
                <w:sz w:val="18"/>
                <w:szCs w:val="18"/>
              </w:rPr>
            </w:pPr>
          </w:p>
        </w:tc>
        <w:tc>
          <w:tcPr>
            <w:tcW w:w="85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660" w:type="dxa"/>
            <w:tcBorders>
              <w:bottom w:val="single" w:color="auto" w:sz="4" w:space="0"/>
            </w:tcBorders>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w:t>
            </w:r>
          </w:p>
        </w:tc>
        <w:tc>
          <w:tcPr>
            <w:tcW w:w="1712" w:type="dxa"/>
            <w:tcBorders>
              <w:bottom w:val="single" w:color="auto" w:sz="4" w:space="0"/>
            </w:tcBorders>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安全要求</w:t>
            </w:r>
          </w:p>
        </w:tc>
        <w:tc>
          <w:tcPr>
            <w:tcW w:w="2205" w:type="dxa"/>
            <w:tcBorders>
              <w:bottom w:val="single" w:color="auto" w:sz="4" w:space="0"/>
            </w:tcBorders>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3667.1-2016</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条款7</w:t>
            </w:r>
          </w:p>
        </w:tc>
        <w:tc>
          <w:tcPr>
            <w:tcW w:w="870" w:type="dxa"/>
            <w:tcBorders>
              <w:bottom w:val="single" w:color="auto" w:sz="4" w:space="0"/>
            </w:tcBorders>
            <w:vAlign w:val="center"/>
          </w:tcPr>
          <w:p>
            <w:pPr>
              <w:widowControl/>
              <w:jc w:val="center"/>
              <w:rPr>
                <w:rFonts w:ascii="Times New Roman" w:hAnsi="Times New Roman" w:cs="Times New Roman"/>
                <w:color w:val="000000"/>
                <w:sz w:val="18"/>
                <w:szCs w:val="18"/>
              </w:rPr>
            </w:pPr>
          </w:p>
        </w:tc>
        <w:tc>
          <w:tcPr>
            <w:tcW w:w="1080" w:type="dxa"/>
            <w:tcBorders>
              <w:bottom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tcBorders>
              <w:bottom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87" w:type="dxa"/>
            <w:tcBorders>
              <w:bottom w:val="single" w:color="auto" w:sz="4" w:space="0"/>
            </w:tcBorders>
            <w:vAlign w:val="center"/>
          </w:tcPr>
          <w:p>
            <w:pPr>
              <w:widowControl/>
              <w:jc w:val="center"/>
              <w:rPr>
                <w:rFonts w:ascii="Times New Roman" w:hAnsi="Times New Roman" w:cs="Times New Roman"/>
                <w:color w:val="000000"/>
                <w:sz w:val="18"/>
                <w:szCs w:val="18"/>
              </w:rPr>
            </w:pPr>
          </w:p>
        </w:tc>
        <w:tc>
          <w:tcPr>
            <w:tcW w:w="855" w:type="dxa"/>
            <w:tcBorders>
              <w:bottom w:val="single" w:color="auto" w:sz="4" w:space="0"/>
            </w:tcBorders>
            <w:vAlign w:val="center"/>
          </w:tcPr>
          <w:p>
            <w:pPr>
              <w:widowControl/>
              <w:jc w:val="center"/>
              <w:rPr>
                <w:rFonts w:ascii="Times New Roman" w:hAnsi="Times New Roman" w:cs="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60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2.交流电力系统用自愈式并联电容器。</w:t>
      </w:r>
    </w:p>
    <w:tbl>
      <w:tblPr>
        <w:tblStyle w:val="8"/>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42"/>
        <w:gridCol w:w="2118"/>
        <w:gridCol w:w="855"/>
        <w:gridCol w:w="1044"/>
        <w:gridCol w:w="885"/>
        <w:gridCol w:w="109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blHeader/>
          <w:jc w:val="center"/>
        </w:trPr>
        <w:tc>
          <w:tcPr>
            <w:tcW w:w="64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84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11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85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044"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8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9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829"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64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184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电容测量和容量</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计算</w:t>
            </w:r>
          </w:p>
        </w:tc>
        <w:tc>
          <w:tcPr>
            <w:tcW w:w="211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12747.1-2017</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条款7</w:t>
            </w:r>
          </w:p>
        </w:tc>
        <w:tc>
          <w:tcPr>
            <w:tcW w:w="855" w:type="dxa"/>
            <w:vAlign w:val="center"/>
          </w:tcPr>
          <w:p>
            <w:pPr>
              <w:widowControl/>
              <w:jc w:val="center"/>
              <w:rPr>
                <w:rFonts w:ascii="Times New Roman" w:hAnsi="Times New Roman" w:cs="Times New Roman"/>
                <w:color w:val="000000"/>
                <w:sz w:val="18"/>
                <w:szCs w:val="18"/>
              </w:rPr>
            </w:pPr>
          </w:p>
        </w:tc>
        <w:tc>
          <w:tcPr>
            <w:tcW w:w="1044"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p>
        </w:tc>
        <w:tc>
          <w:tcPr>
            <w:tcW w:w="109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9"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4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184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电容器损耗角正切（tanδ）测量</w:t>
            </w:r>
          </w:p>
        </w:tc>
        <w:tc>
          <w:tcPr>
            <w:tcW w:w="211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12747.1-2017</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条款8</w:t>
            </w:r>
          </w:p>
        </w:tc>
        <w:tc>
          <w:tcPr>
            <w:tcW w:w="855" w:type="dxa"/>
            <w:vAlign w:val="center"/>
          </w:tcPr>
          <w:p>
            <w:pPr>
              <w:widowControl/>
              <w:jc w:val="center"/>
              <w:rPr>
                <w:rFonts w:ascii="Times New Roman" w:hAnsi="Times New Roman" w:cs="Times New Roman"/>
                <w:color w:val="000000"/>
                <w:sz w:val="18"/>
                <w:szCs w:val="18"/>
              </w:rPr>
            </w:pPr>
          </w:p>
        </w:tc>
        <w:tc>
          <w:tcPr>
            <w:tcW w:w="1044"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p>
        </w:tc>
        <w:tc>
          <w:tcPr>
            <w:tcW w:w="109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9"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4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84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密封性试验</w:t>
            </w:r>
          </w:p>
        </w:tc>
        <w:tc>
          <w:tcPr>
            <w:tcW w:w="211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12747.1-2017</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条款12</w:t>
            </w:r>
          </w:p>
        </w:tc>
        <w:tc>
          <w:tcPr>
            <w:tcW w:w="855" w:type="dxa"/>
            <w:vAlign w:val="center"/>
          </w:tcPr>
          <w:p>
            <w:pPr>
              <w:widowControl/>
              <w:jc w:val="center"/>
              <w:rPr>
                <w:rFonts w:ascii="Times New Roman" w:hAnsi="Times New Roman" w:cs="Times New Roman"/>
                <w:color w:val="000000"/>
                <w:sz w:val="18"/>
                <w:szCs w:val="18"/>
              </w:rPr>
            </w:pPr>
          </w:p>
        </w:tc>
        <w:tc>
          <w:tcPr>
            <w:tcW w:w="1044"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vAlign w:val="center"/>
          </w:tcPr>
          <w:p>
            <w:pPr>
              <w:widowControl/>
              <w:jc w:val="center"/>
              <w:rPr>
                <w:rFonts w:ascii="Times New Roman" w:hAnsi="Times New Roman" w:cs="Times New Roman"/>
                <w:color w:val="000000"/>
                <w:sz w:val="18"/>
                <w:szCs w:val="18"/>
              </w:rPr>
            </w:pPr>
          </w:p>
        </w:tc>
        <w:tc>
          <w:tcPr>
            <w:tcW w:w="829"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4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w:t>
            </w:r>
          </w:p>
        </w:tc>
        <w:tc>
          <w:tcPr>
            <w:tcW w:w="184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热稳定性试验</w:t>
            </w:r>
          </w:p>
        </w:tc>
        <w:tc>
          <w:tcPr>
            <w:tcW w:w="2118"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12747.1-2017</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条款13</w:t>
            </w:r>
          </w:p>
        </w:tc>
        <w:tc>
          <w:tcPr>
            <w:tcW w:w="855" w:type="dxa"/>
            <w:vAlign w:val="center"/>
          </w:tcPr>
          <w:p>
            <w:pPr>
              <w:widowControl/>
              <w:jc w:val="center"/>
              <w:rPr>
                <w:rFonts w:ascii="Times New Roman" w:hAnsi="Times New Roman" w:cs="Times New Roman"/>
                <w:color w:val="000000"/>
                <w:sz w:val="18"/>
                <w:szCs w:val="18"/>
              </w:rPr>
            </w:pPr>
          </w:p>
        </w:tc>
        <w:tc>
          <w:tcPr>
            <w:tcW w:w="1044"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p>
        </w:tc>
        <w:tc>
          <w:tcPr>
            <w:tcW w:w="109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9"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w:t>
            </w:r>
          </w:p>
        </w:tc>
        <w:tc>
          <w:tcPr>
            <w:tcW w:w="184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高温下电容器损耗角正切（tanδ）</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测量</w:t>
            </w:r>
          </w:p>
        </w:tc>
        <w:tc>
          <w:tcPr>
            <w:tcW w:w="2118"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12747.1-2017</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条款14</w:t>
            </w:r>
          </w:p>
        </w:tc>
        <w:tc>
          <w:tcPr>
            <w:tcW w:w="855" w:type="dxa"/>
            <w:vAlign w:val="center"/>
          </w:tcPr>
          <w:p>
            <w:pPr>
              <w:widowControl/>
              <w:jc w:val="center"/>
              <w:rPr>
                <w:rFonts w:ascii="Times New Roman" w:hAnsi="Times New Roman" w:cs="Times New Roman"/>
                <w:color w:val="000000"/>
                <w:sz w:val="18"/>
                <w:szCs w:val="18"/>
              </w:rPr>
            </w:pPr>
          </w:p>
        </w:tc>
        <w:tc>
          <w:tcPr>
            <w:tcW w:w="1044"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p>
        </w:tc>
        <w:tc>
          <w:tcPr>
            <w:tcW w:w="109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9"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64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184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端子间电压试验</w:t>
            </w:r>
          </w:p>
        </w:tc>
        <w:tc>
          <w:tcPr>
            <w:tcW w:w="2118"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12747.1-2017</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条款9.2</w:t>
            </w:r>
          </w:p>
        </w:tc>
        <w:tc>
          <w:tcPr>
            <w:tcW w:w="855" w:type="dxa"/>
            <w:vAlign w:val="center"/>
          </w:tcPr>
          <w:p>
            <w:pPr>
              <w:widowControl/>
              <w:jc w:val="center"/>
              <w:rPr>
                <w:rFonts w:ascii="Times New Roman" w:hAnsi="Times New Roman" w:cs="Times New Roman"/>
                <w:color w:val="000000"/>
                <w:sz w:val="18"/>
                <w:szCs w:val="18"/>
              </w:rPr>
            </w:pPr>
          </w:p>
        </w:tc>
        <w:tc>
          <w:tcPr>
            <w:tcW w:w="1044"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vAlign w:val="center"/>
          </w:tcPr>
          <w:p>
            <w:pPr>
              <w:widowControl/>
              <w:jc w:val="center"/>
              <w:rPr>
                <w:rFonts w:ascii="Times New Roman" w:hAnsi="Times New Roman" w:cs="Times New Roman"/>
                <w:color w:val="000000"/>
                <w:sz w:val="18"/>
                <w:szCs w:val="18"/>
              </w:rPr>
            </w:pPr>
          </w:p>
        </w:tc>
        <w:tc>
          <w:tcPr>
            <w:tcW w:w="829"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64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w:t>
            </w:r>
          </w:p>
        </w:tc>
        <w:tc>
          <w:tcPr>
            <w:tcW w:w="184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端子与外壳间电压试验</w:t>
            </w:r>
          </w:p>
        </w:tc>
        <w:tc>
          <w:tcPr>
            <w:tcW w:w="2118"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12747.1-2017</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条款10.2</w:t>
            </w:r>
          </w:p>
        </w:tc>
        <w:tc>
          <w:tcPr>
            <w:tcW w:w="855" w:type="dxa"/>
            <w:vAlign w:val="center"/>
          </w:tcPr>
          <w:p>
            <w:pPr>
              <w:widowControl/>
              <w:jc w:val="center"/>
              <w:rPr>
                <w:rFonts w:ascii="Times New Roman" w:hAnsi="Times New Roman" w:cs="Times New Roman"/>
                <w:color w:val="000000"/>
                <w:sz w:val="18"/>
                <w:szCs w:val="18"/>
              </w:rPr>
            </w:pPr>
          </w:p>
        </w:tc>
        <w:tc>
          <w:tcPr>
            <w:tcW w:w="1044"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vAlign w:val="center"/>
          </w:tcPr>
          <w:p>
            <w:pPr>
              <w:widowControl/>
              <w:jc w:val="center"/>
              <w:rPr>
                <w:rFonts w:ascii="Times New Roman" w:hAnsi="Times New Roman" w:cs="Times New Roman"/>
                <w:color w:val="000000"/>
                <w:sz w:val="18"/>
                <w:szCs w:val="18"/>
              </w:rPr>
            </w:pPr>
          </w:p>
        </w:tc>
        <w:tc>
          <w:tcPr>
            <w:tcW w:w="829"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64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8</w:t>
            </w:r>
          </w:p>
        </w:tc>
        <w:tc>
          <w:tcPr>
            <w:tcW w:w="184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端子与外壳间雷电冲击电压试验</w:t>
            </w:r>
          </w:p>
        </w:tc>
        <w:tc>
          <w:tcPr>
            <w:tcW w:w="2118"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GB/T 12747.1-2017</w:t>
            </w:r>
          </w:p>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条款15</w:t>
            </w:r>
          </w:p>
        </w:tc>
        <w:tc>
          <w:tcPr>
            <w:tcW w:w="855" w:type="dxa"/>
            <w:vAlign w:val="center"/>
          </w:tcPr>
          <w:p>
            <w:pPr>
              <w:widowControl/>
              <w:jc w:val="center"/>
              <w:rPr>
                <w:rFonts w:ascii="Times New Roman" w:hAnsi="Times New Roman" w:cs="Times New Roman"/>
                <w:color w:val="000000"/>
                <w:sz w:val="18"/>
                <w:szCs w:val="18"/>
              </w:rPr>
            </w:pPr>
          </w:p>
        </w:tc>
        <w:tc>
          <w:tcPr>
            <w:tcW w:w="1044"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vAlign w:val="center"/>
          </w:tcPr>
          <w:p>
            <w:pPr>
              <w:widowControl/>
              <w:jc w:val="center"/>
              <w:rPr>
                <w:rFonts w:ascii="Times New Roman" w:hAnsi="Times New Roman" w:cs="Times New Roman"/>
                <w:color w:val="000000"/>
                <w:sz w:val="18"/>
                <w:szCs w:val="18"/>
              </w:rPr>
            </w:pPr>
          </w:p>
        </w:tc>
        <w:tc>
          <w:tcPr>
            <w:tcW w:w="829"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5" w:type="dxa"/>
            <w:tcBorders>
              <w:bottom w:val="single" w:color="auto" w:sz="4" w:space="0"/>
            </w:tcBorders>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w:t>
            </w:r>
          </w:p>
        </w:tc>
        <w:tc>
          <w:tcPr>
            <w:tcW w:w="1842" w:type="dxa"/>
            <w:tcBorders>
              <w:bottom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自愈性试验</w:t>
            </w:r>
          </w:p>
        </w:tc>
        <w:tc>
          <w:tcPr>
            <w:tcW w:w="2118" w:type="dxa"/>
            <w:tcBorders>
              <w:bottom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12747.2-2017</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18</w:t>
            </w:r>
          </w:p>
        </w:tc>
        <w:tc>
          <w:tcPr>
            <w:tcW w:w="855" w:type="dxa"/>
            <w:tcBorders>
              <w:bottom w:val="single" w:color="auto" w:sz="4" w:space="0"/>
            </w:tcBorders>
            <w:vAlign w:val="center"/>
          </w:tcPr>
          <w:p>
            <w:pPr>
              <w:widowControl/>
              <w:jc w:val="center"/>
              <w:rPr>
                <w:rFonts w:ascii="Times New Roman" w:hAnsi="Times New Roman" w:cs="Times New Roman"/>
                <w:color w:val="000000"/>
                <w:sz w:val="18"/>
                <w:szCs w:val="18"/>
              </w:rPr>
            </w:pPr>
          </w:p>
        </w:tc>
        <w:tc>
          <w:tcPr>
            <w:tcW w:w="1044" w:type="dxa"/>
            <w:tcBorders>
              <w:bottom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5" w:type="dxa"/>
            <w:tcBorders>
              <w:bottom w:val="single" w:color="auto" w:sz="4" w:space="0"/>
            </w:tcBorders>
            <w:vAlign w:val="center"/>
          </w:tcPr>
          <w:p>
            <w:pPr>
              <w:widowControl/>
              <w:jc w:val="center"/>
              <w:rPr>
                <w:rFonts w:ascii="Times New Roman" w:hAnsi="Times New Roman" w:cs="Times New Roman"/>
                <w:color w:val="000000"/>
                <w:sz w:val="18"/>
                <w:szCs w:val="18"/>
              </w:rPr>
            </w:pPr>
          </w:p>
        </w:tc>
        <w:tc>
          <w:tcPr>
            <w:tcW w:w="1095" w:type="dxa"/>
            <w:tcBorders>
              <w:bottom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9" w:type="dxa"/>
            <w:tcBorders>
              <w:bottom w:val="single" w:color="auto" w:sz="4" w:space="0"/>
            </w:tcBorders>
            <w:vAlign w:val="center"/>
          </w:tcPr>
          <w:p>
            <w:pPr>
              <w:widowControl/>
              <w:jc w:val="center"/>
              <w:rPr>
                <w:rFonts w:ascii="Times New Roman" w:hAnsi="Times New Roman" w:cs="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60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3.抑制电源电磁干扰用固定电容器。</w:t>
      </w:r>
    </w:p>
    <w:tbl>
      <w:tblPr>
        <w:tblStyle w:val="8"/>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92"/>
        <w:gridCol w:w="2220"/>
        <w:gridCol w:w="915"/>
        <w:gridCol w:w="1110"/>
        <w:gridCol w:w="915"/>
        <w:gridCol w:w="1028"/>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57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49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22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91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1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91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2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87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149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电容量</w:t>
            </w:r>
          </w:p>
        </w:tc>
        <w:tc>
          <w:tcPr>
            <w:tcW w:w="22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4.2.2</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p>
        </w:tc>
        <w:tc>
          <w:tcPr>
            <w:tcW w:w="102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7"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149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电阻值</w:t>
            </w:r>
          </w:p>
        </w:tc>
        <w:tc>
          <w:tcPr>
            <w:tcW w:w="22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4.2.4</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p>
        </w:tc>
        <w:tc>
          <w:tcPr>
            <w:tcW w:w="102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7"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49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耐电压</w:t>
            </w:r>
          </w:p>
        </w:tc>
        <w:tc>
          <w:tcPr>
            <w:tcW w:w="22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4.2.1</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28" w:type="dxa"/>
            <w:vAlign w:val="center"/>
          </w:tcPr>
          <w:p>
            <w:pPr>
              <w:widowControl/>
              <w:jc w:val="center"/>
              <w:rPr>
                <w:rFonts w:ascii="Times New Roman" w:hAnsi="Times New Roman" w:cs="Times New Roman"/>
                <w:color w:val="000000"/>
                <w:sz w:val="18"/>
                <w:szCs w:val="18"/>
              </w:rPr>
            </w:pPr>
          </w:p>
        </w:tc>
        <w:tc>
          <w:tcPr>
            <w:tcW w:w="877"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w:t>
            </w:r>
          </w:p>
        </w:tc>
        <w:tc>
          <w:tcPr>
            <w:tcW w:w="149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绝缘电阻</w:t>
            </w:r>
          </w:p>
        </w:tc>
        <w:tc>
          <w:tcPr>
            <w:tcW w:w="22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4.2.5</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28" w:type="dxa"/>
            <w:vAlign w:val="center"/>
          </w:tcPr>
          <w:p>
            <w:pPr>
              <w:widowControl/>
              <w:jc w:val="center"/>
              <w:rPr>
                <w:rFonts w:ascii="Times New Roman" w:hAnsi="Times New Roman" w:cs="Times New Roman"/>
                <w:color w:val="000000"/>
                <w:sz w:val="18"/>
                <w:szCs w:val="18"/>
              </w:rPr>
            </w:pPr>
          </w:p>
        </w:tc>
        <w:tc>
          <w:tcPr>
            <w:tcW w:w="877"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w:t>
            </w:r>
          </w:p>
        </w:tc>
        <w:tc>
          <w:tcPr>
            <w:tcW w:w="1492"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爬电距离和</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电气间隙</w:t>
            </w:r>
          </w:p>
        </w:tc>
        <w:tc>
          <w:tcPr>
            <w:tcW w:w="22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4.1.1</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28" w:type="dxa"/>
            <w:vAlign w:val="center"/>
          </w:tcPr>
          <w:p>
            <w:pPr>
              <w:widowControl/>
              <w:jc w:val="center"/>
              <w:rPr>
                <w:rFonts w:ascii="Times New Roman" w:hAnsi="Times New Roman" w:cs="Times New Roman"/>
                <w:color w:val="000000"/>
                <w:sz w:val="18"/>
                <w:szCs w:val="18"/>
              </w:rPr>
            </w:pPr>
          </w:p>
        </w:tc>
        <w:tc>
          <w:tcPr>
            <w:tcW w:w="877"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1492"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引出端强度</w:t>
            </w:r>
          </w:p>
        </w:tc>
        <w:tc>
          <w:tcPr>
            <w:tcW w:w="22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4.3</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p>
        </w:tc>
        <w:tc>
          <w:tcPr>
            <w:tcW w:w="102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7"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w:t>
            </w:r>
          </w:p>
        </w:tc>
        <w:tc>
          <w:tcPr>
            <w:tcW w:w="149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耐焊接热</w:t>
            </w:r>
          </w:p>
        </w:tc>
        <w:tc>
          <w:tcPr>
            <w:tcW w:w="22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4.4</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p>
        </w:tc>
        <w:tc>
          <w:tcPr>
            <w:tcW w:w="102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7"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8</w:t>
            </w:r>
          </w:p>
        </w:tc>
        <w:tc>
          <w:tcPr>
            <w:tcW w:w="149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标志耐溶剂</w:t>
            </w:r>
          </w:p>
        </w:tc>
        <w:tc>
          <w:tcPr>
            <w:tcW w:w="22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4.20</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p>
        </w:tc>
        <w:tc>
          <w:tcPr>
            <w:tcW w:w="102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7"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w:t>
            </w:r>
          </w:p>
        </w:tc>
        <w:tc>
          <w:tcPr>
            <w:tcW w:w="149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脉冲电压</w:t>
            </w:r>
          </w:p>
        </w:tc>
        <w:tc>
          <w:tcPr>
            <w:tcW w:w="22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4.13</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p>
        </w:tc>
        <w:tc>
          <w:tcPr>
            <w:tcW w:w="102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7"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72"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w:t>
            </w:r>
          </w:p>
        </w:tc>
        <w:tc>
          <w:tcPr>
            <w:tcW w:w="1492"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阻燃性</w:t>
            </w:r>
          </w:p>
        </w:tc>
        <w:tc>
          <w:tcPr>
            <w:tcW w:w="2220"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4.17</w:t>
            </w:r>
          </w:p>
        </w:tc>
        <w:tc>
          <w:tcPr>
            <w:tcW w:w="915" w:type="dxa"/>
            <w:vAlign w:val="center"/>
          </w:tcPr>
          <w:p>
            <w:pPr>
              <w:widowControl/>
              <w:jc w:val="center"/>
              <w:rPr>
                <w:rFonts w:ascii="Times New Roman" w:hAnsi="Times New Roman" w:cs="Times New Roman"/>
                <w:color w:val="000000"/>
                <w:sz w:val="18"/>
                <w:szCs w:val="18"/>
              </w:rPr>
            </w:pPr>
          </w:p>
        </w:tc>
        <w:tc>
          <w:tcPr>
            <w:tcW w:w="111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15"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28" w:type="dxa"/>
            <w:vAlign w:val="center"/>
          </w:tcPr>
          <w:p>
            <w:pPr>
              <w:widowControl/>
              <w:jc w:val="center"/>
              <w:rPr>
                <w:rFonts w:ascii="Times New Roman" w:hAnsi="Times New Roman" w:cs="Times New Roman"/>
                <w:color w:val="000000"/>
                <w:sz w:val="18"/>
                <w:szCs w:val="18"/>
              </w:rPr>
            </w:pPr>
          </w:p>
        </w:tc>
        <w:tc>
          <w:tcPr>
            <w:tcW w:w="877" w:type="dxa"/>
            <w:vAlign w:val="center"/>
          </w:tcPr>
          <w:p>
            <w:pPr>
              <w:widowControl/>
              <w:jc w:val="center"/>
              <w:rPr>
                <w:rFonts w:ascii="Times New Roman" w:hAnsi="Times New Roman" w:cs="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60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4.管形荧光灯和其他放电灯电路用电容器。</w:t>
      </w:r>
    </w:p>
    <w:tbl>
      <w:tblPr>
        <w:tblStyle w:val="8"/>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36"/>
        <w:gridCol w:w="2130"/>
        <w:gridCol w:w="885"/>
        <w:gridCol w:w="1020"/>
        <w:gridCol w:w="870"/>
        <w:gridCol w:w="105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61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63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13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8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02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87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5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82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1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163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标志</w:t>
            </w:r>
          </w:p>
        </w:tc>
        <w:tc>
          <w:tcPr>
            <w:tcW w:w="213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6</w:t>
            </w:r>
          </w:p>
        </w:tc>
        <w:tc>
          <w:tcPr>
            <w:tcW w:w="885" w:type="dxa"/>
            <w:vAlign w:val="center"/>
          </w:tcPr>
          <w:p>
            <w:pPr>
              <w:widowControl/>
              <w:jc w:val="center"/>
              <w:rPr>
                <w:rFonts w:ascii="Times New Roman" w:hAnsi="Times New Roman" w:cs="Times New Roman"/>
                <w:color w:val="000000"/>
                <w:sz w:val="18"/>
                <w:szCs w:val="18"/>
              </w:rPr>
            </w:pPr>
          </w:p>
        </w:tc>
        <w:tc>
          <w:tcPr>
            <w:tcW w:w="10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0" w:type="dxa"/>
            <w:vAlign w:val="center"/>
          </w:tcPr>
          <w:p>
            <w:pPr>
              <w:widowControl/>
              <w:jc w:val="center"/>
              <w:rPr>
                <w:rFonts w:ascii="Times New Roman" w:hAnsi="Times New Roman" w:cs="Times New Roman"/>
                <w:color w:val="000000"/>
                <w:sz w:val="18"/>
                <w:szCs w:val="18"/>
              </w:rPr>
            </w:pPr>
          </w:p>
        </w:tc>
        <w:tc>
          <w:tcPr>
            <w:tcW w:w="105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1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163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终端结构</w:t>
            </w:r>
          </w:p>
        </w:tc>
        <w:tc>
          <w:tcPr>
            <w:tcW w:w="213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7</w:t>
            </w:r>
          </w:p>
        </w:tc>
        <w:tc>
          <w:tcPr>
            <w:tcW w:w="885" w:type="dxa"/>
            <w:vAlign w:val="center"/>
          </w:tcPr>
          <w:p>
            <w:pPr>
              <w:widowControl/>
              <w:jc w:val="center"/>
              <w:rPr>
                <w:rFonts w:ascii="Times New Roman" w:hAnsi="Times New Roman" w:cs="Times New Roman"/>
                <w:color w:val="000000"/>
                <w:sz w:val="18"/>
                <w:szCs w:val="18"/>
              </w:rPr>
            </w:pPr>
          </w:p>
        </w:tc>
        <w:tc>
          <w:tcPr>
            <w:tcW w:w="10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0" w:type="dxa"/>
            <w:vAlign w:val="center"/>
          </w:tcPr>
          <w:p>
            <w:pPr>
              <w:widowControl/>
              <w:jc w:val="center"/>
              <w:rPr>
                <w:rFonts w:ascii="Times New Roman" w:hAnsi="Times New Roman" w:cs="Times New Roman"/>
                <w:color w:val="000000"/>
                <w:sz w:val="18"/>
                <w:szCs w:val="18"/>
              </w:rPr>
            </w:pPr>
          </w:p>
        </w:tc>
        <w:tc>
          <w:tcPr>
            <w:tcW w:w="82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1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63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爬电距离和电气间隙</w:t>
            </w:r>
          </w:p>
        </w:tc>
        <w:tc>
          <w:tcPr>
            <w:tcW w:w="213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8</w:t>
            </w:r>
          </w:p>
        </w:tc>
        <w:tc>
          <w:tcPr>
            <w:tcW w:w="885" w:type="dxa"/>
            <w:vAlign w:val="center"/>
          </w:tcPr>
          <w:p>
            <w:pPr>
              <w:widowControl/>
              <w:jc w:val="center"/>
              <w:rPr>
                <w:rFonts w:ascii="Times New Roman" w:hAnsi="Times New Roman" w:cs="Times New Roman"/>
                <w:color w:val="000000"/>
                <w:sz w:val="18"/>
                <w:szCs w:val="18"/>
              </w:rPr>
            </w:pPr>
          </w:p>
        </w:tc>
        <w:tc>
          <w:tcPr>
            <w:tcW w:w="10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0" w:type="dxa"/>
            <w:vAlign w:val="center"/>
          </w:tcPr>
          <w:p>
            <w:pPr>
              <w:widowControl/>
              <w:jc w:val="center"/>
              <w:rPr>
                <w:rFonts w:ascii="Times New Roman" w:hAnsi="Times New Roman" w:cs="Times New Roman"/>
                <w:color w:val="000000"/>
                <w:sz w:val="18"/>
                <w:szCs w:val="18"/>
              </w:rPr>
            </w:pPr>
          </w:p>
        </w:tc>
        <w:tc>
          <w:tcPr>
            <w:tcW w:w="82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1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w:t>
            </w:r>
          </w:p>
        </w:tc>
        <w:tc>
          <w:tcPr>
            <w:tcW w:w="163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熔断器</w:t>
            </w:r>
          </w:p>
        </w:tc>
        <w:tc>
          <w:tcPr>
            <w:tcW w:w="213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10</w:t>
            </w:r>
          </w:p>
        </w:tc>
        <w:tc>
          <w:tcPr>
            <w:tcW w:w="885" w:type="dxa"/>
            <w:vAlign w:val="center"/>
          </w:tcPr>
          <w:p>
            <w:pPr>
              <w:widowControl/>
              <w:jc w:val="center"/>
              <w:rPr>
                <w:rFonts w:ascii="Times New Roman" w:hAnsi="Times New Roman" w:cs="Times New Roman"/>
                <w:color w:val="000000"/>
                <w:sz w:val="18"/>
                <w:szCs w:val="18"/>
              </w:rPr>
            </w:pPr>
          </w:p>
        </w:tc>
        <w:tc>
          <w:tcPr>
            <w:tcW w:w="10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0" w:type="dxa"/>
            <w:vAlign w:val="center"/>
          </w:tcPr>
          <w:p>
            <w:pPr>
              <w:widowControl/>
              <w:jc w:val="center"/>
              <w:rPr>
                <w:rFonts w:ascii="Times New Roman" w:hAnsi="Times New Roman" w:cs="Times New Roman"/>
                <w:color w:val="000000"/>
                <w:sz w:val="18"/>
                <w:szCs w:val="18"/>
              </w:rPr>
            </w:pPr>
          </w:p>
        </w:tc>
        <w:tc>
          <w:tcPr>
            <w:tcW w:w="105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1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w:t>
            </w:r>
          </w:p>
        </w:tc>
        <w:tc>
          <w:tcPr>
            <w:tcW w:w="163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放电电阻</w:t>
            </w:r>
          </w:p>
        </w:tc>
        <w:tc>
          <w:tcPr>
            <w:tcW w:w="213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11</w:t>
            </w:r>
          </w:p>
        </w:tc>
        <w:tc>
          <w:tcPr>
            <w:tcW w:w="885" w:type="dxa"/>
            <w:vAlign w:val="center"/>
          </w:tcPr>
          <w:p>
            <w:pPr>
              <w:widowControl/>
              <w:jc w:val="center"/>
              <w:rPr>
                <w:rFonts w:ascii="Times New Roman" w:hAnsi="Times New Roman" w:cs="Times New Roman"/>
                <w:color w:val="000000"/>
                <w:sz w:val="18"/>
                <w:szCs w:val="18"/>
              </w:rPr>
            </w:pPr>
          </w:p>
        </w:tc>
        <w:tc>
          <w:tcPr>
            <w:tcW w:w="10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0" w:type="dxa"/>
            <w:vAlign w:val="center"/>
          </w:tcPr>
          <w:p>
            <w:pPr>
              <w:widowControl/>
              <w:jc w:val="center"/>
              <w:rPr>
                <w:rFonts w:ascii="Times New Roman" w:hAnsi="Times New Roman" w:cs="Times New Roman"/>
                <w:color w:val="000000"/>
                <w:sz w:val="18"/>
                <w:szCs w:val="18"/>
              </w:rPr>
            </w:pPr>
          </w:p>
        </w:tc>
        <w:tc>
          <w:tcPr>
            <w:tcW w:w="105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1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163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密封和加热试验</w:t>
            </w:r>
          </w:p>
        </w:tc>
        <w:tc>
          <w:tcPr>
            <w:tcW w:w="213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13</w:t>
            </w:r>
          </w:p>
        </w:tc>
        <w:tc>
          <w:tcPr>
            <w:tcW w:w="885" w:type="dxa"/>
            <w:vAlign w:val="center"/>
          </w:tcPr>
          <w:p>
            <w:pPr>
              <w:widowControl/>
              <w:jc w:val="center"/>
              <w:rPr>
                <w:rFonts w:ascii="Times New Roman" w:hAnsi="Times New Roman" w:cs="Times New Roman"/>
                <w:color w:val="000000"/>
                <w:sz w:val="18"/>
                <w:szCs w:val="18"/>
              </w:rPr>
            </w:pPr>
          </w:p>
        </w:tc>
        <w:tc>
          <w:tcPr>
            <w:tcW w:w="10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0" w:type="dxa"/>
            <w:vAlign w:val="center"/>
          </w:tcPr>
          <w:p>
            <w:pPr>
              <w:widowControl/>
              <w:jc w:val="center"/>
              <w:rPr>
                <w:rFonts w:ascii="Times New Roman" w:hAnsi="Times New Roman" w:cs="Times New Roman"/>
                <w:color w:val="000000"/>
                <w:sz w:val="18"/>
                <w:szCs w:val="18"/>
              </w:rPr>
            </w:pPr>
          </w:p>
        </w:tc>
        <w:tc>
          <w:tcPr>
            <w:tcW w:w="105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1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w:t>
            </w:r>
          </w:p>
        </w:tc>
        <w:tc>
          <w:tcPr>
            <w:tcW w:w="163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高电压试验</w:t>
            </w:r>
          </w:p>
        </w:tc>
        <w:tc>
          <w:tcPr>
            <w:tcW w:w="213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14</w:t>
            </w:r>
          </w:p>
        </w:tc>
        <w:tc>
          <w:tcPr>
            <w:tcW w:w="885" w:type="dxa"/>
            <w:vAlign w:val="center"/>
          </w:tcPr>
          <w:p>
            <w:pPr>
              <w:widowControl/>
              <w:jc w:val="center"/>
              <w:rPr>
                <w:rFonts w:ascii="Times New Roman" w:hAnsi="Times New Roman" w:cs="Times New Roman"/>
                <w:color w:val="000000"/>
                <w:sz w:val="18"/>
                <w:szCs w:val="18"/>
              </w:rPr>
            </w:pPr>
          </w:p>
        </w:tc>
        <w:tc>
          <w:tcPr>
            <w:tcW w:w="10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0" w:type="dxa"/>
            <w:vAlign w:val="center"/>
          </w:tcPr>
          <w:p>
            <w:pPr>
              <w:widowControl/>
              <w:jc w:val="center"/>
              <w:rPr>
                <w:rFonts w:ascii="Times New Roman" w:hAnsi="Times New Roman" w:cs="Times New Roman"/>
                <w:color w:val="000000"/>
                <w:sz w:val="18"/>
                <w:szCs w:val="18"/>
              </w:rPr>
            </w:pPr>
          </w:p>
        </w:tc>
        <w:tc>
          <w:tcPr>
            <w:tcW w:w="82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15" w:type="dxa"/>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8</w:t>
            </w:r>
          </w:p>
        </w:tc>
        <w:tc>
          <w:tcPr>
            <w:tcW w:w="1636"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施加电压的潮湿试验</w:t>
            </w:r>
          </w:p>
        </w:tc>
        <w:tc>
          <w:tcPr>
            <w:tcW w:w="213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15.1</w:t>
            </w:r>
          </w:p>
        </w:tc>
        <w:tc>
          <w:tcPr>
            <w:tcW w:w="885" w:type="dxa"/>
            <w:vAlign w:val="center"/>
          </w:tcPr>
          <w:p>
            <w:pPr>
              <w:widowControl/>
              <w:jc w:val="center"/>
              <w:rPr>
                <w:rFonts w:ascii="Times New Roman" w:hAnsi="Times New Roman" w:cs="Times New Roman"/>
                <w:color w:val="000000"/>
                <w:sz w:val="18"/>
                <w:szCs w:val="18"/>
              </w:rPr>
            </w:pPr>
          </w:p>
        </w:tc>
        <w:tc>
          <w:tcPr>
            <w:tcW w:w="102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0" w:type="dxa"/>
            <w:vAlign w:val="center"/>
          </w:tcPr>
          <w:p>
            <w:pPr>
              <w:widowControl/>
              <w:jc w:val="center"/>
              <w:rPr>
                <w:rFonts w:ascii="Times New Roman" w:hAnsi="Times New Roman" w:cs="Times New Roman"/>
                <w:color w:val="000000"/>
                <w:sz w:val="18"/>
                <w:szCs w:val="18"/>
              </w:rPr>
            </w:pPr>
          </w:p>
        </w:tc>
        <w:tc>
          <w:tcPr>
            <w:tcW w:w="1050"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25" w:type="dxa"/>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15" w:type="dxa"/>
            <w:tcBorders>
              <w:bottom w:val="single" w:color="auto" w:sz="4" w:space="0"/>
            </w:tcBorders>
            <w:vAlign w:val="center"/>
          </w:tcPr>
          <w:p>
            <w:pPr>
              <w:widowControl/>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w:t>
            </w:r>
          </w:p>
        </w:tc>
        <w:tc>
          <w:tcPr>
            <w:tcW w:w="1636" w:type="dxa"/>
            <w:tcBorders>
              <w:bottom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针焰试验</w:t>
            </w:r>
          </w:p>
        </w:tc>
        <w:tc>
          <w:tcPr>
            <w:tcW w:w="2130" w:type="dxa"/>
            <w:tcBorders>
              <w:bottom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widowControl/>
              <w:jc w:val="center"/>
              <w:rPr>
                <w:rFonts w:ascii="Times New Roman" w:hAnsi="Times New Roman" w:cs="Times New Roman"/>
                <w:color w:val="000000"/>
                <w:sz w:val="18"/>
                <w:szCs w:val="18"/>
              </w:rPr>
            </w:pPr>
            <w:r>
              <w:rPr>
                <w:rFonts w:ascii="Times New Roman" w:hAnsi="Times New Roman" w:cs="Times New Roman"/>
                <w:bCs/>
                <w:color w:val="000000"/>
                <w:kern w:val="0"/>
                <w:sz w:val="18"/>
                <w:szCs w:val="18"/>
              </w:rPr>
              <w:t>条款</w:t>
            </w:r>
            <w:r>
              <w:rPr>
                <w:rFonts w:ascii="Times New Roman" w:hAnsi="Times New Roman" w:cs="Times New Roman"/>
                <w:color w:val="000000"/>
                <w:sz w:val="18"/>
                <w:szCs w:val="18"/>
              </w:rPr>
              <w:t>16.2.2</w:t>
            </w:r>
          </w:p>
        </w:tc>
        <w:tc>
          <w:tcPr>
            <w:tcW w:w="885" w:type="dxa"/>
            <w:tcBorders>
              <w:bottom w:val="single" w:color="auto" w:sz="4" w:space="0"/>
            </w:tcBorders>
            <w:vAlign w:val="center"/>
          </w:tcPr>
          <w:p>
            <w:pPr>
              <w:widowControl/>
              <w:jc w:val="center"/>
              <w:rPr>
                <w:rFonts w:ascii="Times New Roman" w:hAnsi="Times New Roman" w:cs="Times New Roman"/>
                <w:color w:val="000000"/>
                <w:sz w:val="18"/>
                <w:szCs w:val="18"/>
              </w:rPr>
            </w:pPr>
          </w:p>
        </w:tc>
        <w:tc>
          <w:tcPr>
            <w:tcW w:w="1020" w:type="dxa"/>
            <w:tcBorders>
              <w:bottom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70" w:type="dxa"/>
            <w:tcBorders>
              <w:bottom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50" w:type="dxa"/>
            <w:tcBorders>
              <w:bottom w:val="single" w:color="auto" w:sz="4" w:space="0"/>
            </w:tcBorders>
            <w:vAlign w:val="center"/>
          </w:tcPr>
          <w:p>
            <w:pPr>
              <w:widowControl/>
              <w:jc w:val="center"/>
              <w:rPr>
                <w:rFonts w:ascii="Times New Roman" w:hAnsi="Times New Roman" w:cs="Times New Roman"/>
                <w:color w:val="000000"/>
                <w:sz w:val="18"/>
                <w:szCs w:val="18"/>
              </w:rPr>
            </w:pPr>
          </w:p>
        </w:tc>
        <w:tc>
          <w:tcPr>
            <w:tcW w:w="825" w:type="dxa"/>
            <w:tcBorders>
              <w:bottom w:val="single" w:color="auto" w:sz="4" w:space="0"/>
            </w:tcBorders>
            <w:vAlign w:val="center"/>
          </w:tcPr>
          <w:p>
            <w:pPr>
              <w:widowControl/>
              <w:jc w:val="center"/>
              <w:rPr>
                <w:rFonts w:ascii="Times New Roman" w:hAnsi="Times New Roman" w:cs="Times New Roman"/>
                <w:color w:val="000000"/>
                <w:sz w:val="18"/>
                <w:szCs w:val="18"/>
              </w:rPr>
            </w:pPr>
          </w:p>
        </w:tc>
      </w:tr>
    </w:tbl>
    <w:p>
      <w:pPr>
        <w:spacing w:line="600" w:lineRule="exact"/>
        <w:ind w:firstLine="674" w:firstLineChars="200"/>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（二）内在质量计量型项目的规范限及不合格划分表。</w:t>
      </w:r>
    </w:p>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1.交流电动机电容器。</w:t>
      </w: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88"/>
        <w:gridCol w:w="1112"/>
        <w:gridCol w:w="1112"/>
        <w:gridCol w:w="1526"/>
        <w:gridCol w:w="152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blHeader/>
          <w:jc w:val="center"/>
        </w:trPr>
        <w:tc>
          <w:tcPr>
            <w:tcW w:w="69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38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52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52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8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697"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38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耐热、耐火、耐起痕</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（球压）</w:t>
            </w:r>
          </w:p>
        </w:tc>
        <w:tc>
          <w:tcPr>
            <w:tcW w:w="1112"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112"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526" w:type="dxa"/>
            <w:vAlign w:val="center"/>
          </w:tcPr>
          <w:p>
            <w:pPr>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A＜X≤A+0.5mm</w:t>
            </w:r>
          </w:p>
        </w:tc>
        <w:tc>
          <w:tcPr>
            <w:tcW w:w="152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A+0.5mm＜X≤A+1mm</w:t>
            </w:r>
          </w:p>
        </w:tc>
        <w:tc>
          <w:tcPr>
            <w:tcW w:w="138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X＞A+1mm</w:t>
            </w: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600" w:lineRule="exact"/>
        <w:ind w:left="0" w:leftChars="0" w:right="0" w:rightChars="0" w:firstLine="674" w:firstLineChars="200"/>
        <w:jc w:val="both"/>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2.交流电力系统用自愈式并联电容器。</w:t>
      </w: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88"/>
        <w:gridCol w:w="1112"/>
        <w:gridCol w:w="1112"/>
        <w:gridCol w:w="1526"/>
        <w:gridCol w:w="152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69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38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52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52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8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97" w:type="dxa"/>
            <w:vAlign w:val="center"/>
          </w:tcPr>
          <w:p>
            <w:pPr>
              <w:widowControl/>
              <w:spacing w:line="280" w:lineRule="exact"/>
              <w:ind w:left="-390" w:leftChars="-116" w:firstLine="40" w:firstLineChars="21"/>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   </w:t>
            </w:r>
            <w:r>
              <w:rPr>
                <w:rFonts w:ascii="Times New Roman" w:hAnsi="Times New Roman" w:cs="Times New Roman"/>
                <w:color w:val="000000"/>
                <w:sz w:val="18"/>
                <w:szCs w:val="18"/>
              </w:rPr>
              <w:t>1</w:t>
            </w:r>
          </w:p>
        </w:tc>
        <w:tc>
          <w:tcPr>
            <w:tcW w:w="1388"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电容测量和容量计算</w:t>
            </w:r>
          </w:p>
        </w:tc>
        <w:tc>
          <w:tcPr>
            <w:tcW w:w="1112"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≤δ（电容偏差）</w:t>
            </w:r>
          </w:p>
        </w:tc>
        <w:tc>
          <w:tcPr>
            <w:tcW w:w="1112"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≤δ</w:t>
            </w:r>
          </w:p>
        </w:tc>
        <w:tc>
          <w:tcPr>
            <w:tcW w:w="1526" w:type="dxa"/>
            <w:vAlign w:val="center"/>
          </w:tcPr>
          <w:p>
            <w:pPr>
              <w:widowControl/>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δ＜X≤2δ</w:t>
            </w:r>
          </w:p>
        </w:tc>
        <w:tc>
          <w:tcPr>
            <w:tcW w:w="1527"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2δ＜X≤3δ</w:t>
            </w:r>
          </w:p>
        </w:tc>
        <w:tc>
          <w:tcPr>
            <w:tcW w:w="1387"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X＞3δ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7" w:type="dxa"/>
            <w:vAlign w:val="center"/>
          </w:tcPr>
          <w:p>
            <w:pPr>
              <w:widowControl/>
              <w:spacing w:line="280" w:lineRule="exact"/>
              <w:ind w:left="-390" w:leftChars="-116" w:firstLine="40" w:firstLineChars="21"/>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   </w:t>
            </w:r>
            <w:r>
              <w:rPr>
                <w:rFonts w:ascii="Times New Roman" w:hAnsi="Times New Roman" w:cs="Times New Roman"/>
                <w:color w:val="000000"/>
                <w:sz w:val="18"/>
                <w:szCs w:val="18"/>
              </w:rPr>
              <w:t>2</w:t>
            </w:r>
          </w:p>
        </w:tc>
        <w:tc>
          <w:tcPr>
            <w:tcW w:w="1388"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电容器损耗角正切（tanδ）测量</w:t>
            </w:r>
          </w:p>
        </w:tc>
        <w:tc>
          <w:tcPr>
            <w:tcW w:w="1112"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112"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526" w:type="dxa"/>
            <w:vAlign w:val="center"/>
          </w:tcPr>
          <w:p>
            <w:pPr>
              <w:widowControl/>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A＜X≤1.5A</w:t>
            </w:r>
          </w:p>
        </w:tc>
        <w:tc>
          <w:tcPr>
            <w:tcW w:w="1527"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1.5A＜X≤2A</w:t>
            </w:r>
          </w:p>
        </w:tc>
        <w:tc>
          <w:tcPr>
            <w:tcW w:w="1387"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7" w:type="dxa"/>
            <w:vAlign w:val="center"/>
          </w:tcPr>
          <w:p>
            <w:pPr>
              <w:widowControl/>
              <w:spacing w:line="280" w:lineRule="exact"/>
              <w:ind w:left="-390" w:leftChars="-116" w:firstLine="40" w:firstLineChars="21"/>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   </w:t>
            </w:r>
            <w:r>
              <w:rPr>
                <w:rFonts w:ascii="Times New Roman" w:hAnsi="Times New Roman" w:cs="Times New Roman"/>
                <w:color w:val="000000"/>
                <w:sz w:val="18"/>
                <w:szCs w:val="18"/>
              </w:rPr>
              <w:t>3</w:t>
            </w:r>
          </w:p>
        </w:tc>
        <w:tc>
          <w:tcPr>
            <w:tcW w:w="1388"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高温下电容器损耗角正切（tanδ）测量</w:t>
            </w:r>
          </w:p>
        </w:tc>
        <w:tc>
          <w:tcPr>
            <w:tcW w:w="1112"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112"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526" w:type="dxa"/>
            <w:vAlign w:val="center"/>
          </w:tcPr>
          <w:p>
            <w:pPr>
              <w:widowControl/>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A＜X≤1.5A</w:t>
            </w:r>
          </w:p>
        </w:tc>
        <w:tc>
          <w:tcPr>
            <w:tcW w:w="1527"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1.5A＜X≤2A</w:t>
            </w:r>
          </w:p>
        </w:tc>
        <w:tc>
          <w:tcPr>
            <w:tcW w:w="1387" w:type="dxa"/>
            <w:vAlign w:val="center"/>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X＞2A</w:t>
            </w: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600" w:lineRule="exact"/>
        <w:ind w:left="0" w:leftChars="0" w:right="0" w:rightChars="0" w:firstLine="674" w:firstLineChars="200"/>
        <w:jc w:val="both"/>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3.抑制电源电磁干扰用固定电容器。</w:t>
      </w: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88"/>
        <w:gridCol w:w="1112"/>
        <w:gridCol w:w="1112"/>
        <w:gridCol w:w="1526"/>
        <w:gridCol w:w="152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9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38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52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52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8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7" w:type="dxa"/>
            <w:vAlign w:val="center"/>
          </w:tcPr>
          <w:p>
            <w:pPr>
              <w:widowControl/>
              <w:ind w:left="-401" w:leftChars="-119" w:firstLine="234" w:firstLineChars="119"/>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38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电容量</w:t>
            </w:r>
          </w:p>
        </w:tc>
        <w:tc>
          <w:tcPr>
            <w:tcW w:w="1112"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≤δ（标称电容量允许偏差）</w:t>
            </w:r>
          </w:p>
        </w:tc>
        <w:tc>
          <w:tcPr>
            <w:tcW w:w="1112"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≤δ</w:t>
            </w:r>
          </w:p>
        </w:tc>
        <w:tc>
          <w:tcPr>
            <w:tcW w:w="1526" w:type="dxa"/>
            <w:vAlign w:val="center"/>
          </w:tcPr>
          <w:p>
            <w:pPr>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δ＜X≤2δ</w:t>
            </w:r>
          </w:p>
        </w:tc>
        <w:tc>
          <w:tcPr>
            <w:tcW w:w="152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2δ＜X≤3δ</w:t>
            </w:r>
          </w:p>
        </w:tc>
        <w:tc>
          <w:tcPr>
            <w:tcW w:w="138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X＞3δ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697"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38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爬电距离和电气间隙</w:t>
            </w:r>
          </w:p>
        </w:tc>
        <w:tc>
          <w:tcPr>
            <w:tcW w:w="1112"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112"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526" w:type="dxa"/>
            <w:vAlign w:val="center"/>
          </w:tcPr>
          <w:p>
            <w:pPr>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bCs/>
                <w:color w:val="000000"/>
                <w:sz w:val="18"/>
                <w:szCs w:val="18"/>
              </w:rPr>
              <w:t>0.8A≤X＜A</w:t>
            </w:r>
          </w:p>
        </w:tc>
        <w:tc>
          <w:tcPr>
            <w:tcW w:w="152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bCs/>
                <w:color w:val="000000"/>
                <w:sz w:val="18"/>
                <w:szCs w:val="18"/>
              </w:rPr>
              <w:t>0.6A≤X＜0.8A</w:t>
            </w:r>
          </w:p>
        </w:tc>
        <w:tc>
          <w:tcPr>
            <w:tcW w:w="138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bCs/>
                <w:color w:val="000000"/>
                <w:sz w:val="18"/>
                <w:szCs w:val="18"/>
              </w:rPr>
              <w:t>X＜0.6A</w:t>
            </w: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600" w:lineRule="exact"/>
        <w:ind w:left="0" w:leftChars="0" w:right="0" w:rightChars="0" w:firstLine="674" w:firstLineChars="200"/>
        <w:jc w:val="both"/>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4.管形荧光灯和其他放电灯电路用电容器。</w:t>
      </w: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88"/>
        <w:gridCol w:w="1112"/>
        <w:gridCol w:w="1112"/>
        <w:gridCol w:w="1526"/>
        <w:gridCol w:w="152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9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38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12"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52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52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8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697" w:type="dxa"/>
            <w:vAlign w:val="center"/>
          </w:tcPr>
          <w:p>
            <w:pPr>
              <w:widowControl/>
              <w:ind w:left="-401" w:leftChars="-119" w:firstLine="234" w:firstLineChars="119"/>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38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电容量</w:t>
            </w:r>
          </w:p>
        </w:tc>
        <w:tc>
          <w:tcPr>
            <w:tcW w:w="1112"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≤δ（额度电容量允差）</w:t>
            </w:r>
          </w:p>
        </w:tc>
        <w:tc>
          <w:tcPr>
            <w:tcW w:w="1112"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≤δ</w:t>
            </w:r>
          </w:p>
        </w:tc>
        <w:tc>
          <w:tcPr>
            <w:tcW w:w="1526" w:type="dxa"/>
            <w:vAlign w:val="center"/>
          </w:tcPr>
          <w:p>
            <w:pPr>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δ＜X≤2δ</w:t>
            </w:r>
          </w:p>
        </w:tc>
        <w:tc>
          <w:tcPr>
            <w:tcW w:w="152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2δ＜X≤3δ</w:t>
            </w:r>
          </w:p>
        </w:tc>
        <w:tc>
          <w:tcPr>
            <w:tcW w:w="138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X＞3δ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697"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388"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爬电距离和电气间隙</w:t>
            </w:r>
          </w:p>
        </w:tc>
        <w:tc>
          <w:tcPr>
            <w:tcW w:w="1112"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112"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1526" w:type="dxa"/>
            <w:vAlign w:val="center"/>
          </w:tcPr>
          <w:p>
            <w:pPr>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bCs/>
                <w:color w:val="000000"/>
                <w:sz w:val="18"/>
                <w:szCs w:val="18"/>
              </w:rPr>
              <w:t>0.8A≤X＜A</w:t>
            </w:r>
          </w:p>
        </w:tc>
        <w:tc>
          <w:tcPr>
            <w:tcW w:w="152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bCs/>
                <w:color w:val="000000"/>
                <w:sz w:val="18"/>
                <w:szCs w:val="18"/>
              </w:rPr>
              <w:t>0.6A≤X＜0.8A</w:t>
            </w:r>
          </w:p>
        </w:tc>
        <w:tc>
          <w:tcPr>
            <w:tcW w:w="1387"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bCs/>
                <w:color w:val="000000"/>
                <w:sz w:val="18"/>
                <w:szCs w:val="18"/>
              </w:rPr>
              <w:t>X＜0.6A</w:t>
            </w: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（三）标示检验项目及重要性划分表。</w:t>
      </w:r>
    </w:p>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1.交流电动机电容器。</w:t>
      </w:r>
    </w:p>
    <w:tbl>
      <w:tblPr>
        <w:tblStyle w:val="8"/>
        <w:tblW w:w="87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2220"/>
        <w:gridCol w:w="2079"/>
        <w:gridCol w:w="982"/>
        <w:gridCol w:w="1021"/>
        <w:gridCol w:w="543"/>
        <w:gridCol w:w="684"/>
        <w:gridCol w:w="5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677"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220"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检查项目</w:t>
            </w:r>
          </w:p>
        </w:tc>
        <w:tc>
          <w:tcPr>
            <w:tcW w:w="207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依据标准条款</w:t>
            </w:r>
          </w:p>
        </w:tc>
        <w:tc>
          <w:tcPr>
            <w:tcW w:w="982"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强制性/推荐性</w:t>
            </w:r>
          </w:p>
        </w:tc>
        <w:tc>
          <w:tcPr>
            <w:tcW w:w="1021"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检测方法标准</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重要性程度分类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677"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222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207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98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102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w:t>
            </w:r>
          </w:p>
        </w:tc>
        <w:tc>
          <w:tcPr>
            <w:tcW w:w="6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w:t>
            </w:r>
          </w:p>
        </w:tc>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制造方名称或缩写名称或商标</w:t>
            </w:r>
          </w:p>
        </w:tc>
        <w:tc>
          <w:tcPr>
            <w:tcW w:w="207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3667.1-2016</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条款8</w:t>
            </w:r>
          </w:p>
        </w:tc>
        <w:tc>
          <w:tcPr>
            <w:tcW w:w="982"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推荐性</w:t>
            </w:r>
          </w:p>
        </w:tc>
        <w:tc>
          <w:tcPr>
            <w:tcW w:w="102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外观目测</w:t>
            </w: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产品类型标志</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额定电容 (CN)，μF和偏差，%</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额定电压 (UN) ，V</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额定频率 (fN)，Hz(当不是50Hz时)</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气候类别</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制造日期 (可用代码)</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以</w:t>
            </w:r>
            <w:r>
              <w:rPr>
                <w:rFonts w:ascii="Times New Roman" w:hAnsi="Times New Roman" w:cs="Times New Roman"/>
                <w:color w:val="000000"/>
                <w:kern w:val="2"/>
                <w:sz w:val="18"/>
                <w:szCs w:val="18"/>
                <w:lang w:eastAsia="zh-CN"/>
              </w:rPr>
              <w:drawing>
                <wp:inline distT="0" distB="0" distL="114300" distR="114300">
                  <wp:extent cx="219075" cy="142875"/>
                  <wp:effectExtent l="0" t="0" r="0" b="8255"/>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5"/>
                          <a:stretch>
                            <a:fillRect/>
                          </a:stretch>
                        </pic:blipFill>
                        <pic:spPr>
                          <a:xfrm>
                            <a:off x="0" y="0"/>
                            <a:ext cx="219075" cy="142875"/>
                          </a:xfrm>
                          <a:prstGeom prst="rect">
                            <a:avLst/>
                          </a:prstGeom>
                          <a:noFill/>
                          <a:ln w="9525">
                            <a:noFill/>
                          </a:ln>
                        </pic:spPr>
                      </pic:pic>
                    </a:graphicData>
                  </a:graphic>
                </wp:inline>
              </w:drawing>
            </w:r>
            <w:r>
              <w:rPr>
                <w:rFonts w:ascii="Times New Roman" w:hAnsi="Times New Roman" w:cs="Times New Roman"/>
                <w:color w:val="000000"/>
                <w:kern w:val="2"/>
                <w:sz w:val="18"/>
                <w:szCs w:val="18"/>
                <w:lang w:eastAsia="zh-CN"/>
              </w:rPr>
              <w:t>或 SH 表示自愈式电容</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放电器件，若有时应写出全名或以符号</w:t>
            </w:r>
            <w:r>
              <w:rPr>
                <w:rFonts w:ascii="Times New Roman" w:hAnsi="Times New Roman" w:cs="Times New Roman"/>
                <w:color w:val="000000"/>
                <w:kern w:val="2"/>
                <w:sz w:val="18"/>
                <w:szCs w:val="18"/>
                <w:lang w:eastAsia="zh-CN"/>
              </w:rPr>
              <w:drawing>
                <wp:inline distT="0" distB="0" distL="114300" distR="114300">
                  <wp:extent cx="236220" cy="114300"/>
                  <wp:effectExtent l="0" t="0" r="12065"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6"/>
                          <a:stretch>
                            <a:fillRect/>
                          </a:stretch>
                        </pic:blipFill>
                        <pic:spPr>
                          <a:xfrm>
                            <a:off x="0" y="0"/>
                            <a:ext cx="236220" cy="114300"/>
                          </a:xfrm>
                          <a:prstGeom prst="rect">
                            <a:avLst/>
                          </a:prstGeom>
                          <a:noFill/>
                          <a:ln w="9525">
                            <a:noFill/>
                          </a:ln>
                        </pic:spPr>
                      </pic:pic>
                    </a:graphicData>
                  </a:graphic>
                </wp:inline>
              </w:drawing>
            </w:r>
            <w:r>
              <w:rPr>
                <w:rFonts w:ascii="Times New Roman" w:hAnsi="Times New Roman" w:cs="Times New Roman"/>
                <w:color w:val="000000"/>
                <w:kern w:val="2"/>
                <w:sz w:val="18"/>
                <w:szCs w:val="18"/>
                <w:lang w:eastAsia="zh-CN"/>
              </w:rPr>
              <w:t>表示</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安全防护等级</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认证标志</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填充材料，说明使用的液体（干式电容器不标）</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运行等级或寿命，放在紧靠电压的位置</w:t>
            </w:r>
          </w:p>
        </w:tc>
        <w:tc>
          <w:tcPr>
            <w:tcW w:w="20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222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规范（标准）代号</w:t>
            </w:r>
          </w:p>
        </w:tc>
        <w:tc>
          <w:tcPr>
            <w:tcW w:w="207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bl>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2.抑制电源电磁干扰用固定电容器。</w:t>
      </w:r>
    </w:p>
    <w:tbl>
      <w:tblPr>
        <w:tblStyle w:val="8"/>
        <w:tblW w:w="87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7"/>
        <w:gridCol w:w="2370"/>
        <w:gridCol w:w="1989"/>
        <w:gridCol w:w="982"/>
        <w:gridCol w:w="1021"/>
        <w:gridCol w:w="543"/>
        <w:gridCol w:w="684"/>
        <w:gridCol w:w="5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617"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370"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检查项目</w:t>
            </w:r>
          </w:p>
        </w:tc>
        <w:tc>
          <w:tcPr>
            <w:tcW w:w="198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依据标准条款</w:t>
            </w:r>
          </w:p>
        </w:tc>
        <w:tc>
          <w:tcPr>
            <w:tcW w:w="982"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强制性/推荐性</w:t>
            </w:r>
          </w:p>
        </w:tc>
        <w:tc>
          <w:tcPr>
            <w:tcW w:w="1021"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检测方法标准</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重要性程度分类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617"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237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198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98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102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w:t>
            </w:r>
          </w:p>
        </w:tc>
        <w:tc>
          <w:tcPr>
            <w:tcW w:w="6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w:t>
            </w:r>
          </w:p>
        </w:tc>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370"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标志耐溶剂</w:t>
            </w:r>
          </w:p>
        </w:tc>
        <w:tc>
          <w:tcPr>
            <w:tcW w:w="1989"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6346.14-2015</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条款4.20</w:t>
            </w:r>
          </w:p>
        </w:tc>
        <w:tc>
          <w:tcPr>
            <w:tcW w:w="982"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推荐性</w:t>
            </w:r>
          </w:p>
        </w:tc>
        <w:tc>
          <w:tcPr>
            <w:tcW w:w="1021" w:type="dxa"/>
            <w:tcBorders>
              <w:top w:val="single" w:color="auto" w:sz="4" w:space="0"/>
              <w:left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用溶剂擦拭</w:t>
            </w: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bl>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3.管形荧光灯和其他放电灯电路用电容器。</w:t>
      </w:r>
    </w:p>
    <w:tbl>
      <w:tblPr>
        <w:tblStyle w:val="8"/>
        <w:tblW w:w="87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852"/>
        <w:gridCol w:w="2380"/>
        <w:gridCol w:w="982"/>
        <w:gridCol w:w="1021"/>
        <w:gridCol w:w="543"/>
        <w:gridCol w:w="684"/>
        <w:gridCol w:w="5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744"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852"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检查项目</w:t>
            </w:r>
          </w:p>
        </w:tc>
        <w:tc>
          <w:tcPr>
            <w:tcW w:w="2380"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依据标准条款</w:t>
            </w:r>
          </w:p>
        </w:tc>
        <w:tc>
          <w:tcPr>
            <w:tcW w:w="982"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强制性/推荐性</w:t>
            </w:r>
          </w:p>
        </w:tc>
        <w:tc>
          <w:tcPr>
            <w:tcW w:w="1021"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检测方法标准</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重要性程度分类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74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185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238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98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102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w:t>
            </w:r>
          </w:p>
        </w:tc>
        <w:tc>
          <w:tcPr>
            <w:tcW w:w="6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w:t>
            </w:r>
          </w:p>
        </w:tc>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制造商或销售商的名称或商标</w:t>
            </w:r>
          </w:p>
        </w:tc>
        <w:tc>
          <w:tcPr>
            <w:tcW w:w="238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GB/T 18489-2008</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条款8</w:t>
            </w:r>
          </w:p>
        </w:tc>
        <w:tc>
          <w:tcPr>
            <w:tcW w:w="982"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推荐性</w:t>
            </w:r>
          </w:p>
        </w:tc>
        <w:tc>
          <w:tcPr>
            <w:tcW w:w="102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外观目测</w:t>
            </w: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制造商的产品目录序号和（或）参考型号</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额定电容量和允差(µF)</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额定电压    (V)</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带有放电电阻时，应标符号</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带有熔断器时，应标符号</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额定频率或频率范围</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额定最低和最高温度</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自愈式电容器，应标符号</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串联专用非自愈式电容器，应标符号</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根据功能标上A类或B类</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在配备有放电电阻时，应标志其电阻值</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应标明电容器内是否含有在 (tc + 10) ℃时将变成液体的物质</w:t>
            </w:r>
          </w:p>
        </w:tc>
        <w:tc>
          <w:tcPr>
            <w:tcW w:w="2380"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1852"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标志的耐久性</w:t>
            </w:r>
          </w:p>
        </w:tc>
        <w:tc>
          <w:tcPr>
            <w:tcW w:w="238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82"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用溶剂擦拭</w:t>
            </w:r>
          </w:p>
        </w:tc>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bl>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（四）标示检验项目不合格程度划分表。</w:t>
      </w:r>
    </w:p>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1.交流电动机电容器。</w:t>
      </w:r>
    </w:p>
    <w:tbl>
      <w:tblPr>
        <w:tblStyle w:val="8"/>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055"/>
        <w:gridCol w:w="1800"/>
        <w:gridCol w:w="1452"/>
        <w:gridCol w:w="145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055"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制造方名称或缩写名称或商标</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055"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产品类型标志</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055"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额定电容 (CN)，μF和偏差，%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055"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s="Times New Roman"/>
                <w:color w:val="000000"/>
                <w:kern w:val="2"/>
                <w:sz w:val="18"/>
                <w:szCs w:val="18"/>
                <w:lang w:eastAsia="zh-CN"/>
              </w:rPr>
            </w:pPr>
            <w:r>
              <w:rPr>
                <w:rFonts w:ascii="Times New Roman" w:hAnsi="Times New Roman" w:cs="Times New Roman"/>
                <w:color w:val="000000"/>
                <w:kern w:val="2"/>
                <w:sz w:val="18"/>
                <w:szCs w:val="18"/>
                <w:lang w:eastAsia="zh-CN"/>
              </w:rPr>
              <w:t>额定电压 (UN) ，V</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额定频率 (fN)，Hz(当不是50Hz时)</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气候类别</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制造日期 (可用代码)</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8</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以</w:t>
            </w:r>
            <w:r>
              <w:rPr>
                <w:rFonts w:ascii="Times New Roman" w:hAnsi="Times New Roman" w:cs="Times New Roman"/>
                <w:color w:val="000000"/>
                <w:sz w:val="18"/>
                <w:szCs w:val="18"/>
              </w:rPr>
              <w:drawing>
                <wp:inline distT="0" distB="0" distL="114300" distR="114300">
                  <wp:extent cx="219075" cy="142875"/>
                  <wp:effectExtent l="0" t="0" r="0" b="8255"/>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5"/>
                          <a:stretch>
                            <a:fillRect/>
                          </a:stretch>
                        </pic:blipFill>
                        <pic:spPr>
                          <a:xfrm>
                            <a:off x="0" y="0"/>
                            <a:ext cx="219075" cy="142875"/>
                          </a:xfrm>
                          <a:prstGeom prst="rect">
                            <a:avLst/>
                          </a:prstGeom>
                          <a:noFill/>
                          <a:ln w="9525">
                            <a:noFill/>
                          </a:ln>
                        </pic:spPr>
                      </pic:pic>
                    </a:graphicData>
                  </a:graphic>
                </wp:inline>
              </w:drawing>
            </w:r>
            <w:r>
              <w:rPr>
                <w:rFonts w:ascii="Times New Roman" w:hAnsi="Times New Roman" w:cs="Times New Roman"/>
                <w:color w:val="000000"/>
                <w:sz w:val="18"/>
                <w:szCs w:val="18"/>
              </w:rPr>
              <w:t>或 SH 表示自愈式电容</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放电器件，若有时应写出全名或以符号</w:t>
            </w:r>
            <w:r>
              <w:rPr>
                <w:rFonts w:ascii="Times New Roman" w:hAnsi="Times New Roman" w:cs="Times New Roman"/>
                <w:color w:val="000000"/>
                <w:sz w:val="18"/>
                <w:szCs w:val="18"/>
              </w:rPr>
              <w:drawing>
                <wp:inline distT="0" distB="0" distL="114300" distR="114300">
                  <wp:extent cx="236220" cy="114300"/>
                  <wp:effectExtent l="0" t="0" r="12065"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6"/>
                          <a:stretch>
                            <a:fillRect/>
                          </a:stretch>
                        </pic:blipFill>
                        <pic:spPr>
                          <a:xfrm>
                            <a:off x="0" y="0"/>
                            <a:ext cx="236220" cy="114300"/>
                          </a:xfrm>
                          <a:prstGeom prst="rect">
                            <a:avLst/>
                          </a:prstGeom>
                          <a:noFill/>
                          <a:ln w="9525">
                            <a:noFill/>
                          </a:ln>
                        </pic:spPr>
                      </pic:pic>
                    </a:graphicData>
                  </a:graphic>
                </wp:inline>
              </w:drawing>
            </w:r>
            <w:r>
              <w:rPr>
                <w:rFonts w:ascii="Times New Roman" w:hAnsi="Times New Roman" w:cs="Times New Roman"/>
                <w:color w:val="000000"/>
                <w:sz w:val="18"/>
                <w:szCs w:val="18"/>
              </w:rPr>
              <w:t>表示</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安全防护等级</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认证标志</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填充材料，说明使用的液体（干式电容器不标）</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运行等级或寿命，放在紧靠电压的位置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2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规范（标准）代号</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bl>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2.抑制电源电磁干扰用固定电容器。</w:t>
      </w: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44"/>
        <w:gridCol w:w="1559"/>
        <w:gridCol w:w="1559"/>
        <w:gridCol w:w="156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blHeader/>
          <w:jc w:val="center"/>
        </w:trPr>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2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1</w:t>
            </w:r>
          </w:p>
        </w:tc>
        <w:tc>
          <w:tcPr>
            <w:tcW w:w="22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标志耐溶剂</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清晰、完整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轻微卷边或字迹</w:t>
            </w:r>
            <w:r>
              <w:rPr>
                <w:rFonts w:ascii="Times New Roman" w:hAnsi="Times New Roman"/>
                <w:color w:val="000000"/>
                <w:sz w:val="18"/>
                <w:szCs w:val="18"/>
              </w:rPr>
              <w:t>淡化</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字迹不完整</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sz w:val="18"/>
                <w:szCs w:val="18"/>
              </w:rPr>
            </w:pPr>
            <w:r>
              <w:rPr>
                <w:rFonts w:hint="eastAsia" w:ascii="Times New Roman" w:hAnsi="Times New Roman"/>
                <w:color w:val="000000"/>
                <w:sz w:val="18"/>
                <w:szCs w:val="18"/>
              </w:rPr>
              <w:t>标记脱落或消失不清</w:t>
            </w:r>
          </w:p>
        </w:tc>
      </w:tr>
    </w:tbl>
    <w:p>
      <w:pPr>
        <w:spacing w:line="600" w:lineRule="exact"/>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3.管形荧光灯和其他放电灯电路用电容器。</w:t>
      </w:r>
    </w:p>
    <w:tbl>
      <w:tblPr>
        <w:tblStyle w:val="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259"/>
        <w:gridCol w:w="1701"/>
        <w:gridCol w:w="1417"/>
        <w:gridCol w:w="146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blHeader/>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制造商或销售商的名称或商标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制造商的产品目录序号和（或）参考型号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额定电容量和允差(µF)</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额定电压  (V)</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带有放电电阻时，应标符号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带有熔断器时，应标符号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额定频率或频率范围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额定最低和最高温度</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自愈式电容器，应标符号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串联专用非自愈式电容器，应标符号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根据功能标上A类或B类</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在配备有放电电阻时，应标志其电阻值</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应标明电容器内是否含有在 (tc + 10) ℃时将变成液体的物质</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清晰、正确、完整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误标或者标注不完整</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误标及标注</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标志的耐久性</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清晰、完整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轻微卷边或字迹淡化</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字迹不完整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标记脱落或消失不清</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六.判定原则</w:t>
      </w:r>
    </w:p>
    <w:p>
      <w:pPr>
        <w:pStyle w:val="13"/>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楷体_GB2312" w:cs="楷体_GB2312"/>
          <w:color w:val="000000"/>
          <w:kern w:val="2"/>
          <w:sz w:val="32"/>
          <w:szCs w:val="32"/>
          <w:lang w:val="en-US" w:eastAsia="zh-CN" w:bidi="ar-SA"/>
        </w:rPr>
        <w:t>（一）样本的判定。</w:t>
      </w:r>
      <w:r>
        <w:rPr>
          <w:rFonts w:hint="eastAsia" w:ascii="Times New Roman" w:hAnsi="Times New Roman" w:eastAsia="仿宋_GB2312"/>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p>
    <w:tbl>
      <w:tblPr>
        <w:tblStyle w:val="8"/>
        <w:tblW w:w="8749" w:type="dxa"/>
        <w:jc w:val="center"/>
        <w:tblLayout w:type="fixed"/>
        <w:tblCellMar>
          <w:top w:w="0" w:type="dxa"/>
          <w:left w:w="108" w:type="dxa"/>
          <w:bottom w:w="0" w:type="dxa"/>
          <w:right w:w="108" w:type="dxa"/>
        </w:tblCellMar>
      </w:tblPr>
      <w:tblGrid>
        <w:gridCol w:w="3831"/>
        <w:gridCol w:w="2666"/>
        <w:gridCol w:w="2252"/>
      </w:tblGrid>
      <w:tr>
        <w:tblPrEx>
          <w:tblCellMar>
            <w:top w:w="0" w:type="dxa"/>
            <w:left w:w="108" w:type="dxa"/>
            <w:bottom w:w="0" w:type="dxa"/>
            <w:right w:w="108" w:type="dxa"/>
          </w:tblCellMar>
        </w:tblPrEx>
        <w:trPr>
          <w:cantSplit/>
          <w:trHeight w:val="454" w:hRule="atLeast"/>
          <w:jc w:val="center"/>
        </w:trPr>
        <w:tc>
          <w:tcPr>
            <w:tcW w:w="3831"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计量型质量特性</w:t>
            </w:r>
          </w:p>
        </w:tc>
        <w:tc>
          <w:tcPr>
            <w:tcW w:w="2666" w:type="dxa"/>
            <w:tcBorders>
              <w:top w:val="single" w:color="auto" w:sz="8"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计数型质量特性</w:t>
            </w:r>
          </w:p>
        </w:tc>
        <w:tc>
          <w:tcPr>
            <w:tcW w:w="2252" w:type="dxa"/>
            <w:tcBorders>
              <w:top w:val="single" w:color="auto" w:sz="8" w:space="0"/>
              <w:left w:val="nil"/>
              <w:bottom w:val="single" w:color="auto" w:sz="4" w:space="0"/>
              <w:right w:val="single" w:color="auto" w:sz="8" w:space="0"/>
            </w:tcBorders>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不合格类型</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重要质量特性严重不合格</w:t>
            </w:r>
          </w:p>
        </w:tc>
        <w:tc>
          <w:tcPr>
            <w:tcW w:w="266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重要特性不合格</w:t>
            </w:r>
          </w:p>
        </w:tc>
        <w:tc>
          <w:tcPr>
            <w:tcW w:w="2252"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A类不合格</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重要质量特性较严重不合格</w:t>
            </w:r>
          </w:p>
        </w:tc>
        <w:tc>
          <w:tcPr>
            <w:tcW w:w="266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较重要特性不合格</w:t>
            </w:r>
          </w:p>
        </w:tc>
        <w:tc>
          <w:tcPr>
            <w:tcW w:w="2252"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B类不合格</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较重要质量特性严重不合格</w:t>
            </w:r>
          </w:p>
        </w:tc>
        <w:tc>
          <w:tcPr>
            <w:tcW w:w="266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252"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重要质量特性轻微不合格</w:t>
            </w:r>
          </w:p>
        </w:tc>
        <w:tc>
          <w:tcPr>
            <w:tcW w:w="266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次要特性不合格</w:t>
            </w:r>
          </w:p>
        </w:tc>
        <w:tc>
          <w:tcPr>
            <w:tcW w:w="2252"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C类不合格</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较重要质量特性较严重不合格</w:t>
            </w:r>
          </w:p>
        </w:tc>
        <w:tc>
          <w:tcPr>
            <w:tcW w:w="26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2252"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次要质量特性严重或较严重不合格</w:t>
            </w:r>
          </w:p>
        </w:tc>
        <w:tc>
          <w:tcPr>
            <w:tcW w:w="26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2252"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较重要质量特性轻微不合格</w:t>
            </w:r>
          </w:p>
        </w:tc>
        <w:tc>
          <w:tcPr>
            <w:tcW w:w="2666" w:type="dxa"/>
            <w:vMerge w:val="restart"/>
            <w:tcBorders>
              <w:top w:val="nil"/>
              <w:left w:val="single" w:color="auto" w:sz="4" w:space="0"/>
              <w:bottom w:val="single" w:color="000000" w:sz="8"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ascii="Times New Roman" w:hAnsi="Times New Roman" w:eastAsia="等线" w:cs="Times New Roman"/>
                <w:color w:val="000000"/>
                <w:kern w:val="0"/>
                <w:sz w:val="18"/>
                <w:szCs w:val="18"/>
              </w:rPr>
              <w:t>/</w:t>
            </w:r>
          </w:p>
        </w:tc>
        <w:tc>
          <w:tcPr>
            <w:tcW w:w="2252" w:type="dxa"/>
            <w:vMerge w:val="restart"/>
            <w:tcBorders>
              <w:top w:val="nil"/>
              <w:left w:val="single" w:color="auto" w:sz="4" w:space="0"/>
              <w:bottom w:val="single" w:color="000000" w:sz="8"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D类不合格</w:t>
            </w:r>
          </w:p>
        </w:tc>
      </w:tr>
      <w:tr>
        <w:tblPrEx>
          <w:tblCellMar>
            <w:top w:w="0" w:type="dxa"/>
            <w:left w:w="108" w:type="dxa"/>
            <w:bottom w:w="0" w:type="dxa"/>
            <w:right w:w="108" w:type="dxa"/>
          </w:tblCellMar>
        </w:tblPrEx>
        <w:trPr>
          <w:cantSplit/>
          <w:trHeight w:val="454" w:hRule="atLeast"/>
          <w:jc w:val="center"/>
        </w:trPr>
        <w:tc>
          <w:tcPr>
            <w:tcW w:w="3831" w:type="dxa"/>
            <w:tcBorders>
              <w:top w:val="nil"/>
              <w:left w:val="single" w:color="auto" w:sz="8" w:space="0"/>
              <w:bottom w:val="single" w:color="auto" w:sz="8"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次要质量特性轻微不合格</w:t>
            </w:r>
          </w:p>
        </w:tc>
        <w:tc>
          <w:tcPr>
            <w:tcW w:w="2666" w:type="dxa"/>
            <w:vMerge w:val="continue"/>
            <w:tcBorders>
              <w:top w:val="nil"/>
              <w:left w:val="single" w:color="auto" w:sz="4" w:space="0"/>
              <w:bottom w:val="single" w:color="000000" w:sz="8"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2252" w:type="dxa"/>
            <w:vMerge w:val="continue"/>
            <w:tcBorders>
              <w:top w:val="nil"/>
              <w:left w:val="single" w:color="auto" w:sz="4" w:space="0"/>
              <w:bottom w:val="single" w:color="000000" w:sz="8" w:space="0"/>
              <w:right w:val="single" w:color="auto" w:sz="8" w:space="0"/>
            </w:tcBorders>
            <w:vAlign w:val="center"/>
          </w:tcPr>
          <w:p>
            <w:pPr>
              <w:widowControl/>
              <w:jc w:val="left"/>
              <w:rPr>
                <w:rFonts w:ascii="Times New Roman" w:hAnsi="Times New Roman" w:cs="Times New Roman"/>
                <w:color w:val="000000"/>
                <w:kern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（二）总体的判定。</w:t>
      </w:r>
      <w:r>
        <w:rPr>
          <w:rFonts w:hint="eastAsia" w:ascii="Times New Roman" w:hAnsi="Times New Roman" w:eastAsia="仿宋_GB2312"/>
          <w:color w:val="000000"/>
          <w:sz w:val="32"/>
          <w:szCs w:val="32"/>
        </w:rPr>
        <w:t>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对样本单元所检项目均合格的，对被检产品的总体不作综合判定结论，判定“样本所检项目未发现不合格”。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未经对样本单元的判定结论进行复检并作出复检结论的，以上判定结论为最终抽检结论；经对样本单元的判定结论进行复检并重新作出复检结论的，依据复检结论重新对被检产品的总体作出判定。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七、复检工作安排</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被抽查的企业申请复检的，应向广东省市场监督管理局提出复检申请，由广东省市场监督管理局根据复检受理原则处理。复检工作安排按照《广东省工商行政管理局印发〈广东省工商行政管理局关于广东省流通领域商品质量抽查检验的工作规范〉的通知》（粤工商消字〔2016〕111号）规定处理。</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hint="eastAsia"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Times New Roman" w:hAnsi="Times New Roman" w:eastAsia="方正小标宋简体" w:cs="方正小标宋简体"/>
          <w:color w:val="000000"/>
          <w:kern w:val="0"/>
          <w:sz w:val="44"/>
          <w:szCs w:val="44"/>
        </w:rPr>
      </w:pPr>
      <w:r>
        <w:rPr>
          <w:rFonts w:ascii="Times New Roman" w:hAnsi="Times New Roman" w:eastAsia="方正小标宋简体" w:cs="方正小标宋简体"/>
          <w:color w:val="000000"/>
          <w:kern w:val="0"/>
          <w:sz w:val="44"/>
          <w:szCs w:val="44"/>
        </w:rPr>
        <w:t>2019</w:t>
      </w:r>
      <w:r>
        <w:rPr>
          <w:rFonts w:hint="eastAsia" w:ascii="Times New Roman" w:hAnsi="Times New Roman" w:eastAsia="方正小标宋简体" w:cs="方正小标宋简体"/>
          <w:color w:val="000000"/>
          <w:kern w:val="0"/>
          <w:sz w:val="44"/>
          <w:szCs w:val="44"/>
        </w:rPr>
        <w:t>年度广东省机动车配件产品质量</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Times New Roman" w:hAnsi="Times New Roman" w:eastAsia="方正小标宋简体"/>
          <w:color w:val="000000"/>
          <w:kern w:val="0"/>
          <w:sz w:val="44"/>
          <w:szCs w:val="44"/>
        </w:rPr>
      </w:pPr>
      <w:r>
        <w:rPr>
          <w:rFonts w:hint="eastAsia" w:ascii="Times New Roman" w:hAnsi="Times New Roman" w:eastAsia="方正小标宋简体" w:cs="方正小标宋简体"/>
          <w:color w:val="000000"/>
          <w:kern w:val="0"/>
          <w:sz w:val="44"/>
          <w:szCs w:val="44"/>
        </w:rPr>
        <w:t>监督抽查实施细则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center"/>
        <w:textAlignment w:val="auto"/>
        <w:outlineLvl w:val="9"/>
        <w:rPr>
          <w:rFonts w:ascii="Times New Roman" w:hAnsi="Times New Roman" w:eastAsia="方正小标宋简体"/>
          <w:color w:val="000000"/>
          <w:kern w:val="0"/>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本细则由广东省市场监督管理局制定，适用于2019年度广东省市场监督管理局组织的机动车配件产品质量监督抽查的抽样、检验工作。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一、抽样检验的产品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（一）抽查产品：</w:t>
      </w:r>
      <w:r>
        <w:rPr>
          <w:rFonts w:hint="eastAsia" w:ascii="Times New Roman" w:hAnsi="Times New Roman" w:eastAsia="仿宋_GB2312" w:cs="Times New Roman"/>
          <w:color w:val="000000"/>
          <w:sz w:val="32"/>
          <w:szCs w:val="32"/>
        </w:rPr>
        <w:t>机动车用蓄电池（汽车起动用铅酸蓄电池、摩托车用铅酸蓄电池）、机动车照明装置（包括汽车照明装置、摩托车照明装置、机动车回复反射器、道路机动车辆灯泡）。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（二）抽查监督总体：</w:t>
      </w:r>
      <w:r>
        <w:rPr>
          <w:rFonts w:hint="eastAsia" w:ascii="Times New Roman" w:hAnsi="Times New Roman" w:eastAsia="仿宋_GB2312" w:cs="Times New Roman"/>
          <w:color w:val="000000"/>
          <w:sz w:val="32"/>
          <w:szCs w:val="32"/>
        </w:rPr>
        <w:t>广东省生产及流通环节与抽检的样本标称同一商标（或标称同一生产者）的同一型号规格的产品集合。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（三）抽查产品数量：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机动车用蓄电池：每款产品抽取2组样本，其中，第1组检验，第2组备用。对于汽车起动用铅酸蓄电池，第1组样品需要抽取2个，第2组样品需要抽取1个；对于摩托车用铅酸蓄电池，第1组样品需要抽取3个，第2组样品需要抽取2个。</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机动车照明装置：每款产品抽取2组样本，其中，第1组检验，第2组备用。对于汽车照明装置，第1组样品需要抽取1个，第2组样品需要抽取1个；对于摩托车照明装置（不包括摩托车前照灯），第1组样品需要抽取1个，第2组样品需要抽取1个。对于摩托车前照灯、机动车回复反射器，第1组样品需要抽取6个，第2组样品需要抽取6个；对于道路机动车辆灯泡第1组样品需要抽取3个，第2组样品需要抽取3个。</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二、监督抽样检验程序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（一）抽样及复检程序依据。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28863-2012《商品质量监督抽样检验程序具有先验质量信息的情形》。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2828.4-2008《计数抽样检验程序第4部分：声称质量水平的评定程序》。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16306-2008 《声称质量水平复检与复验的评定程序》。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4．工商总局关于加强和规范网络交易商品质量抽查检验的意见（工商消字〔2015〕189号）。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5．承检机构在抽样、复检程序中根据实际情况及检验程序的法定性与有效性予以补充。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（二）抽样方案。</w:t>
      </w:r>
      <w:r>
        <w:rPr>
          <w:rFonts w:hint="eastAsia" w:ascii="Times New Roman" w:hAnsi="Times New Roman" w:eastAsia="仿宋_GB2312" w:cs="Times New Roman"/>
          <w:color w:val="000000"/>
          <w:sz w:val="32"/>
          <w:szCs w:val="32"/>
        </w:rPr>
        <w:t>机动车配件产品属于具有先验质量信息情形的产品，适用GB/T 28863-2012进行抽样及判定。部分项目依据标准抽检判定，不属于具有先验质量信息的情形，适用GB/T 2828.4-2008进行抽样、判定，并选用DQL=2.5，LQR=0的抽样方案。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抽样名单原则应包括：上一年度国家和省级监督抽查不合格企业，消费者投诉较多或其他职能部门移交的问题企业，舆论与公众关注度高的企业，综合考虑城市、城乡结合部、农村等区域因素以及覆盖大、中、小型企业分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2．在生产企业抽样时，随机抽取2组样品，经征得企业同意后由企业无偿提供，全部带回检验机构。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3．在线下销售者抽样时，被抽查市场主体由抽样所在地市场监管部门确定，应综合考虑城市、城乡结合部、农村等区域因素。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4．在线下销售者抽样时，随机抽取2组样品。其中，第1组购买，用于检验，第2组采取借用的方式，封存在承检机构作备样，无需支付购样费。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（一）本类产品的强制性国家标准、行业标准: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 4599-2007《汽车用灯丝灯泡前照灯》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 21259-2007《汽车用气体放电光源前照灯》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 25991-2010《汽车用LED前照灯》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4．GB 11554-2008《汽车及挂车后雾灯配光性能》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5．GB 4660-2007《汽车用灯丝灯泡前雾灯》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6．GB 4660-2016《机动车用前雾灯配光性能》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7．GB 17509-2008《汽车和挂车转向信号灯配光性能》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8．GB 5920-2008《汽车及挂车前位灯、后位灯、示廓灯和制动灯配光性能》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9．GB 15235-2007《汽车及挂车倒车灯配光性能》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10．GB 18408-2015《汽车及挂车后牌照板照明装置配光性能》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11．GB 23255-2009《汽车昼间行驶灯配光性能》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12．GB 17510-2008《摩托车光信号装置配光性能》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13．GB 5948-1998《摩托车白炽丝光源前照灯配光性能》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14．GB 11564-2008《机动车回复反射器》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（二）产品标示执行的标准或产品明示指标。</w:t>
      </w:r>
      <w:r>
        <w:rPr>
          <w:rFonts w:hint="eastAsia" w:ascii="Times New Roman" w:hAnsi="Times New Roman" w:eastAsia="仿宋_GB2312" w:cs="Times New Roman"/>
          <w:color w:val="000000"/>
          <w:sz w:val="32"/>
          <w:szCs w:val="32"/>
        </w:rPr>
        <w:t>产品标示执行的标准或产品明示指标劣于相关强制性标准的，以相关强制性标准作为依据；被抽样产品未能提供有效的企业标准的，按相关推荐性标准进行判定。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本类产品推荐性标准如下：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5008.1-2013《起动用铅酸蓄电池第1部分: 技术条件和试验方法》；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5008.2-2013《起动用铅酸蓄电池第2部分：产品品种规格和端子尺寸、标记》；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23638-2009《摩托车用铅酸蓄电池》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4．GB/T 15766.1-2008 《道路机动车辆灯泡尺寸、光电性能要求》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（三）涉及本类产品质量判定相关法律法规、国家有关规定。</w:t>
      </w:r>
      <w:r>
        <w:rPr>
          <w:rFonts w:hint="eastAsia" w:ascii="Times New Roman" w:hAnsi="Times New Roman" w:eastAsia="仿宋_GB2312" w:cs="Times New Roman"/>
          <w:color w:val="000000"/>
          <w:sz w:val="32"/>
          <w:szCs w:val="32"/>
        </w:rPr>
        <w:t>主要包括《中华人民共和国产品质量法》《中华人民共和国消费者权益保护法》《流通领域商品质量监督抽查办法》《产品质量监督抽查管理办法》《广东省查处生产销售假冒伪劣产品违法行为条例》等法律法规规章，《广东省工商行政管理局印发〈广东省工商行政管理局关于广东省流通领域商品质量抽查检验的工作规范〉的通知》（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（一）内在质量检验项目及其重要性划分表。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1．机动车用蓄电池。</w:t>
      </w: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856"/>
        <w:gridCol w:w="2307"/>
        <w:gridCol w:w="601"/>
        <w:gridCol w:w="601"/>
        <w:gridCol w:w="601"/>
        <w:gridCol w:w="60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58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85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307"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60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0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60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60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60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749" w:type="dxa"/>
            <w:gridSpan w:val="8"/>
            <w:vAlign w:val="center"/>
          </w:tcPr>
          <w:p>
            <w:pPr>
              <w:spacing w:line="240" w:lineRule="exact"/>
              <w:jc w:val="center"/>
              <w:rPr>
                <w:rFonts w:ascii="Times New Roman" w:hAnsi="Times New Roman" w:cs="Times New Roman"/>
                <w:color w:val="000000"/>
                <w:sz w:val="18"/>
                <w:szCs w:val="18"/>
              </w:rPr>
            </w:pPr>
            <w:r>
              <w:rPr>
                <w:rFonts w:hint="eastAsia" w:ascii="Times New Roman" w:hAnsi="Times New Roman" w:eastAsia="黑体" w:cs="黑体"/>
                <w:color w:val="000000"/>
                <w:sz w:val="18"/>
                <w:szCs w:val="18"/>
              </w:rPr>
              <w:t>汽车起动用铅酸蓄电池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856" w:type="dxa"/>
            <w:vAlign w:val="center"/>
          </w:tcPr>
          <w:p>
            <w:pPr>
              <w:widowControl/>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蓄电池型号、尺寸、端子尺寸和极性</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5008.2-2013</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856" w:type="dxa"/>
            <w:vAlign w:val="center"/>
          </w:tcPr>
          <w:p>
            <w:pPr>
              <w:widowControl/>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容量</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5008.1-2013</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856" w:type="dxa"/>
            <w:vAlign w:val="center"/>
          </w:tcPr>
          <w:p>
            <w:pPr>
              <w:widowControl/>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低温起动能力</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5008.1-2013</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856" w:type="dxa"/>
            <w:vAlign w:val="center"/>
          </w:tcPr>
          <w:p>
            <w:pPr>
              <w:widowControl/>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充电接受能力</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5008.1-2013</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856" w:type="dxa"/>
            <w:vAlign w:val="center"/>
          </w:tcPr>
          <w:p>
            <w:pPr>
              <w:widowControl/>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电解液保持能力</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5008.1-2013</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856" w:type="dxa"/>
            <w:vAlign w:val="center"/>
          </w:tcPr>
          <w:p>
            <w:pPr>
              <w:widowControl/>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耐振动性能</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5008.1-2013</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8749" w:type="dxa"/>
            <w:gridSpan w:val="8"/>
            <w:vAlign w:val="center"/>
          </w:tcPr>
          <w:p>
            <w:pPr>
              <w:spacing w:line="240" w:lineRule="exact"/>
              <w:jc w:val="center"/>
              <w:rPr>
                <w:rFonts w:ascii="Times New Roman" w:hAnsi="Times New Roman" w:cs="Times New Roman"/>
                <w:color w:val="000000"/>
                <w:sz w:val="18"/>
                <w:szCs w:val="18"/>
              </w:rPr>
            </w:pPr>
            <w:r>
              <w:rPr>
                <w:rFonts w:hint="eastAsia" w:ascii="Times New Roman" w:hAnsi="Times New Roman" w:eastAsia="黑体" w:cs="黑体"/>
                <w:color w:val="000000"/>
                <w:sz w:val="18"/>
                <w:szCs w:val="18"/>
              </w:rPr>
              <w:t>摩托车用铅酸蓄电池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856" w:type="dxa"/>
            <w:vAlign w:val="center"/>
          </w:tcPr>
          <w:p>
            <w:pPr>
              <w:widowControl/>
              <w:spacing w:line="340" w:lineRule="exact"/>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电解液保持能力</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23638-2009</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856" w:type="dxa"/>
            <w:vAlign w:val="center"/>
          </w:tcPr>
          <w:p>
            <w:pPr>
              <w:widowControl/>
              <w:spacing w:line="340" w:lineRule="exact"/>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容量</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23638-2009</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856" w:type="dxa"/>
            <w:vAlign w:val="center"/>
          </w:tcPr>
          <w:p>
            <w:pPr>
              <w:widowControl/>
              <w:spacing w:line="340" w:lineRule="exact"/>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低温起动能力</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23638-2009</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856" w:type="dxa"/>
            <w:vAlign w:val="center"/>
          </w:tcPr>
          <w:p>
            <w:pPr>
              <w:widowControl/>
              <w:spacing w:line="340" w:lineRule="exact"/>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充电接受能力</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23638-2009</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856" w:type="dxa"/>
            <w:vAlign w:val="center"/>
          </w:tcPr>
          <w:p>
            <w:pPr>
              <w:widowControl/>
              <w:spacing w:line="340" w:lineRule="exact"/>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耐振动性</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23638-2009</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1" w:type="dxa"/>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856" w:type="dxa"/>
            <w:vAlign w:val="center"/>
          </w:tcPr>
          <w:p>
            <w:pPr>
              <w:widowControl/>
              <w:spacing w:line="340" w:lineRule="exact"/>
              <w:jc w:val="both"/>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安全性</w:t>
            </w:r>
          </w:p>
        </w:tc>
        <w:tc>
          <w:tcPr>
            <w:tcW w:w="2307"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23638-2009</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1" w:type="dxa"/>
            <w:vAlign w:val="center"/>
          </w:tcPr>
          <w:p>
            <w:pPr>
              <w:widowControl/>
              <w:adjustRightInd w:val="0"/>
              <w:snapToGrid w:val="0"/>
              <w:spacing w:before="100" w:beforeAutospacing="1" w:after="100" w:afterAutospacing="1" w:line="240" w:lineRule="exact"/>
              <w:jc w:val="center"/>
              <w:rPr>
                <w:rFonts w:ascii="Times New Roman" w:hAnsi="Times New Roman" w:cs="Times New Roman"/>
                <w:color w:val="000000"/>
                <w:sz w:val="18"/>
                <w:szCs w:val="18"/>
              </w:rPr>
            </w:pPr>
          </w:p>
        </w:tc>
        <w:tc>
          <w:tcPr>
            <w:tcW w:w="601" w:type="dxa"/>
            <w:vAlign w:val="center"/>
          </w:tcPr>
          <w:p>
            <w:pPr>
              <w:spacing w:line="240" w:lineRule="exact"/>
              <w:jc w:val="center"/>
              <w:rPr>
                <w:rFonts w:ascii="Times New Roman" w:hAnsi="Times New Roman" w:cs="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eastAsia="仿宋_GB2312" w:cs="Times New Roman"/>
          <w:color w:val="000000"/>
          <w:spacing w:val="-20"/>
          <w:kern w:val="10"/>
          <w:sz w:val="32"/>
          <w:szCs w:val="32"/>
        </w:rPr>
      </w:pPr>
      <w:r>
        <w:rPr>
          <w:rFonts w:hint="eastAsia" w:ascii="Times New Roman" w:hAnsi="Times New Roman"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pacing w:val="-20"/>
          <w:kern w:val="10"/>
          <w:sz w:val="32"/>
          <w:szCs w:val="32"/>
        </w:rPr>
        <w:t>机动车照明装置。</w:t>
      </w:r>
    </w:p>
    <w:tbl>
      <w:tblPr>
        <w:tblStyle w:val="8"/>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78"/>
        <w:gridCol w:w="2522"/>
        <w:gridCol w:w="262"/>
        <w:gridCol w:w="2410"/>
        <w:gridCol w:w="566"/>
        <w:gridCol w:w="621"/>
        <w:gridCol w:w="621"/>
        <w:gridCol w:w="621"/>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932" w:type="dxa"/>
            <w:gridSpan w:val="10"/>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1. 汽车用灯丝灯泡前照灯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00"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672"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一般要求</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4599-2007中5.1</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4599-2007中5.2</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半封闭式前照灯的灯丝灯泡的类型及性能</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4599-2007中5.3</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封闭式灯光组的电压和功率</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4599-2007中5.4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4599-2007中5.7，7.4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932" w:type="dxa"/>
            <w:gridSpan w:val="10"/>
            <w:vAlign w:val="center"/>
          </w:tcPr>
          <w:p>
            <w:pPr>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2. 汽车用气体放电光源前照灯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00"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672"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一般要求</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21259-2007中5.1</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灯泡的类型及性能</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21259-2007中5.2</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21259-2007中5.7</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21259-2007中5.8，7.4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932" w:type="dxa"/>
            <w:gridSpan w:val="10"/>
            <w:vAlign w:val="center"/>
          </w:tcPr>
          <w:p>
            <w:pPr>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3. 汽车用LED前照灯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序号</w:t>
            </w:r>
          </w:p>
        </w:tc>
        <w:tc>
          <w:tcPr>
            <w:tcW w:w="2700" w:type="dxa"/>
            <w:gridSpan w:val="2"/>
            <w:vAlign w:val="center"/>
          </w:tcPr>
          <w:p>
            <w:pPr>
              <w:spacing w:line="340" w:lineRule="exact"/>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检验项目</w:t>
            </w:r>
          </w:p>
        </w:tc>
        <w:tc>
          <w:tcPr>
            <w:tcW w:w="2672" w:type="dxa"/>
            <w:gridSpan w:val="2"/>
            <w:vAlign w:val="center"/>
          </w:tcPr>
          <w:p>
            <w:pPr>
              <w:spacing w:line="340" w:lineRule="exact"/>
              <w:jc w:val="center"/>
              <w:rPr>
                <w:rFonts w:hint="eastAsia" w:ascii="Times New Roman" w:hAnsi="Times New Roman" w:eastAsia="黑体" w:cs="黑体"/>
                <w:color w:val="000000"/>
                <w:sz w:val="18"/>
                <w:szCs w:val="18"/>
              </w:rPr>
            </w:pPr>
            <w:r>
              <w:rPr>
                <w:rFonts w:hint="eastAsia" w:ascii="Times New Roman" w:hAnsi="Times New Roman" w:eastAsia="黑体" w:cs="黑体"/>
                <w:color w:val="000000"/>
                <w:sz w:val="18"/>
                <w:szCs w:val="18"/>
              </w:rPr>
              <w:t>依据法律法规或标准</w:t>
            </w:r>
          </w:p>
        </w:tc>
        <w:tc>
          <w:tcPr>
            <w:tcW w:w="566" w:type="dxa"/>
            <w:vAlign w:val="center"/>
          </w:tcPr>
          <w:p>
            <w:pPr>
              <w:widowControl/>
              <w:adjustRightInd w:val="0"/>
              <w:snapToGrid w:val="0"/>
              <w:spacing w:line="30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一般要求</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25991-2010中5.1</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25991-2007中5.4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25991-2010中5.3,7.4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932" w:type="dxa"/>
            <w:gridSpan w:val="10"/>
            <w:vAlign w:val="center"/>
          </w:tcPr>
          <w:p>
            <w:pPr>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4. 汽车及挂车后雾灯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00"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672"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一般规定</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11554-2008中4.1</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11554-2008中4.2，6.3</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11554-2008中4.3</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32" w:type="dxa"/>
            <w:gridSpan w:val="10"/>
            <w:vAlign w:val="center"/>
          </w:tcPr>
          <w:p>
            <w:pPr>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5. 汽车及挂车前雾灯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00"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672"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6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00" w:type="dxa"/>
            <w:gridSpan w:val="2"/>
            <w:vAlign w:val="center"/>
          </w:tcPr>
          <w:p>
            <w:pPr>
              <w:spacing w:line="36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一般规定</w:t>
            </w:r>
          </w:p>
        </w:tc>
        <w:tc>
          <w:tcPr>
            <w:tcW w:w="2672" w:type="dxa"/>
            <w:gridSpan w:val="2"/>
            <w:vAlign w:val="center"/>
          </w:tcPr>
          <w:p>
            <w:pPr>
              <w:spacing w:line="360" w:lineRule="exact"/>
              <w:rPr>
                <w:rFonts w:ascii="Times New Roman" w:hAnsi="Times New Roman" w:cs="Times New Roman"/>
                <w:color w:val="000000"/>
                <w:sz w:val="18"/>
                <w:szCs w:val="18"/>
              </w:rPr>
            </w:pPr>
            <w:r>
              <w:rPr>
                <w:rFonts w:ascii="Times New Roman" w:hAnsi="Times New Roman" w:cs="Times New Roman"/>
                <w:color w:val="000000"/>
                <w:sz w:val="18"/>
                <w:szCs w:val="18"/>
              </w:rPr>
              <w:t>GB 4660-2007中5.1，5.3/</w:t>
            </w:r>
          </w:p>
          <w:p>
            <w:pPr>
              <w:spacing w:line="360" w:lineRule="exact"/>
              <w:rPr>
                <w:rFonts w:ascii="Times New Roman" w:hAnsi="Times New Roman" w:cs="Times New Roman"/>
                <w:color w:val="000000"/>
                <w:sz w:val="18"/>
                <w:szCs w:val="18"/>
              </w:rPr>
            </w:pPr>
            <w:r>
              <w:rPr>
                <w:rFonts w:ascii="Times New Roman" w:hAnsi="Times New Roman" w:cs="Times New Roman"/>
                <w:color w:val="000000"/>
                <w:sz w:val="18"/>
                <w:szCs w:val="18"/>
              </w:rPr>
              <w:t>GB 4660-2016中5.1，5.5</w:t>
            </w:r>
          </w:p>
        </w:tc>
        <w:tc>
          <w:tcPr>
            <w:tcW w:w="566" w:type="dxa"/>
            <w:vAlign w:val="center"/>
          </w:tcPr>
          <w:p>
            <w:pPr>
              <w:spacing w:line="36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60" w:lineRule="exact"/>
              <w:jc w:val="center"/>
              <w:rPr>
                <w:rFonts w:ascii="Times New Roman" w:hAnsi="Times New Roman" w:cs="Times New Roman"/>
                <w:color w:val="000000"/>
                <w:sz w:val="18"/>
                <w:szCs w:val="18"/>
              </w:rPr>
            </w:pPr>
          </w:p>
        </w:tc>
        <w:tc>
          <w:tcPr>
            <w:tcW w:w="621" w:type="dxa"/>
            <w:vAlign w:val="center"/>
          </w:tcPr>
          <w:p>
            <w:pPr>
              <w:spacing w:line="360" w:lineRule="exact"/>
              <w:jc w:val="center"/>
              <w:rPr>
                <w:rFonts w:ascii="Times New Roman" w:hAnsi="Times New Roman" w:cs="Times New Roman"/>
                <w:color w:val="000000"/>
                <w:sz w:val="18"/>
                <w:szCs w:val="18"/>
              </w:rPr>
            </w:pPr>
          </w:p>
        </w:tc>
        <w:tc>
          <w:tcPr>
            <w:tcW w:w="621" w:type="dxa"/>
            <w:vAlign w:val="center"/>
          </w:tcPr>
          <w:p>
            <w:pPr>
              <w:spacing w:line="36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6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6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00" w:type="dxa"/>
            <w:gridSpan w:val="2"/>
            <w:vAlign w:val="center"/>
          </w:tcPr>
          <w:p>
            <w:pPr>
              <w:spacing w:line="36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672" w:type="dxa"/>
            <w:gridSpan w:val="2"/>
            <w:vAlign w:val="center"/>
          </w:tcPr>
          <w:p>
            <w:pPr>
              <w:spacing w:line="360" w:lineRule="exact"/>
              <w:rPr>
                <w:rFonts w:ascii="Times New Roman" w:hAnsi="Times New Roman" w:cs="Times New Roman"/>
                <w:color w:val="000000"/>
                <w:sz w:val="18"/>
                <w:szCs w:val="18"/>
              </w:rPr>
            </w:pPr>
            <w:r>
              <w:rPr>
                <w:rFonts w:ascii="Times New Roman" w:hAnsi="Times New Roman" w:cs="Times New Roman"/>
                <w:color w:val="000000"/>
                <w:sz w:val="18"/>
                <w:szCs w:val="18"/>
              </w:rPr>
              <w:t>GB 4660-2007中5.2，7.4/</w:t>
            </w:r>
          </w:p>
          <w:p>
            <w:pPr>
              <w:spacing w:line="360" w:lineRule="exact"/>
              <w:rPr>
                <w:rFonts w:ascii="Times New Roman" w:hAnsi="Times New Roman" w:cs="Times New Roman"/>
                <w:color w:val="000000"/>
                <w:sz w:val="18"/>
                <w:szCs w:val="18"/>
              </w:rPr>
            </w:pPr>
            <w:r>
              <w:rPr>
                <w:rFonts w:ascii="Times New Roman" w:hAnsi="Times New Roman" w:cs="Times New Roman"/>
                <w:color w:val="000000"/>
                <w:sz w:val="18"/>
                <w:szCs w:val="18"/>
              </w:rPr>
              <w:t>GB 4660-2016中5.2，7.2</w:t>
            </w:r>
          </w:p>
        </w:tc>
        <w:tc>
          <w:tcPr>
            <w:tcW w:w="566" w:type="dxa"/>
            <w:vAlign w:val="center"/>
          </w:tcPr>
          <w:p>
            <w:pPr>
              <w:spacing w:line="36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60" w:lineRule="exact"/>
              <w:jc w:val="center"/>
              <w:rPr>
                <w:rFonts w:ascii="Times New Roman" w:hAnsi="Times New Roman" w:cs="Times New Roman"/>
                <w:color w:val="000000"/>
                <w:sz w:val="18"/>
                <w:szCs w:val="18"/>
              </w:rPr>
            </w:pPr>
          </w:p>
        </w:tc>
        <w:tc>
          <w:tcPr>
            <w:tcW w:w="621" w:type="dxa"/>
            <w:vAlign w:val="center"/>
          </w:tcPr>
          <w:p>
            <w:pPr>
              <w:spacing w:line="360" w:lineRule="exact"/>
              <w:jc w:val="center"/>
              <w:rPr>
                <w:rFonts w:ascii="Times New Roman" w:hAnsi="Times New Roman" w:cs="Times New Roman"/>
                <w:color w:val="000000"/>
                <w:sz w:val="18"/>
                <w:szCs w:val="18"/>
              </w:rPr>
            </w:pPr>
          </w:p>
        </w:tc>
        <w:tc>
          <w:tcPr>
            <w:tcW w:w="621" w:type="dxa"/>
            <w:vAlign w:val="center"/>
          </w:tcPr>
          <w:p>
            <w:pPr>
              <w:spacing w:line="36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6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4660-2007中5.6，7.4/</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4660-2016中5.9，7.2</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932" w:type="dxa"/>
            <w:gridSpan w:val="10"/>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6. 汽车和挂车转向信号灯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00"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672"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一般规定</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17509-2008中6.1，6.3，6.4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17509-2008中6.2</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00"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672"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17509-2008中6.5，6.6，6.7，8.4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32" w:type="dxa"/>
            <w:gridSpan w:val="10"/>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7. 汽车及挂车前位灯、后位灯、示廓灯和制动灯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962" w:type="dxa"/>
            <w:gridSpan w:val="3"/>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4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962" w:type="dxa"/>
            <w:gridSpan w:val="3"/>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一般规定</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5920-2008中5.1</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962" w:type="dxa"/>
            <w:gridSpan w:val="3"/>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5920-2008中5.2，8.4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5"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962" w:type="dxa"/>
            <w:gridSpan w:val="3"/>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5920-2008中6</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32" w:type="dxa"/>
            <w:gridSpan w:val="10"/>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8. 汽车及挂车倒车灯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84"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4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一般规定</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15235-2007中5.1、5.3、5.4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15235-2007中5.2</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15235-2007中5.5，7.4</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932" w:type="dxa"/>
            <w:gridSpan w:val="10"/>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9. 汽车后牌照灯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84"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4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84" w:type="dxa"/>
            <w:gridSpan w:val="2"/>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一般规定</w:t>
            </w:r>
          </w:p>
        </w:tc>
        <w:tc>
          <w:tcPr>
            <w:tcW w:w="2410" w:type="dxa"/>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GB 18408-2015中5.1</w:t>
            </w:r>
          </w:p>
        </w:tc>
        <w:tc>
          <w:tcPr>
            <w:tcW w:w="566"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84" w:type="dxa"/>
            <w:gridSpan w:val="2"/>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410" w:type="dxa"/>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GB 18408-2015中5.3</w:t>
            </w:r>
          </w:p>
        </w:tc>
        <w:tc>
          <w:tcPr>
            <w:tcW w:w="566"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84" w:type="dxa"/>
            <w:gridSpan w:val="2"/>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410" w:type="dxa"/>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GB 18408-2015中5.4</w:t>
            </w:r>
          </w:p>
        </w:tc>
        <w:tc>
          <w:tcPr>
            <w:tcW w:w="566"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546" w:type="dxa"/>
            <w:vAlign w:val="center"/>
          </w:tcPr>
          <w:p>
            <w:pPr>
              <w:spacing w:line="3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932" w:type="dxa"/>
            <w:gridSpan w:val="10"/>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10. 汽车昼间行驶灯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84"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4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84" w:type="dxa"/>
            <w:gridSpan w:val="2"/>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一般规定</w:t>
            </w:r>
          </w:p>
        </w:tc>
        <w:tc>
          <w:tcPr>
            <w:tcW w:w="2410" w:type="dxa"/>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GB 23255-2009中5.1，5.2，5.5，5.6</w:t>
            </w:r>
          </w:p>
        </w:tc>
        <w:tc>
          <w:tcPr>
            <w:tcW w:w="566"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84" w:type="dxa"/>
            <w:gridSpan w:val="2"/>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410" w:type="dxa"/>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GB 23255-2009中5.4</w:t>
            </w:r>
          </w:p>
        </w:tc>
        <w:tc>
          <w:tcPr>
            <w:tcW w:w="566"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84" w:type="dxa"/>
            <w:gridSpan w:val="2"/>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410" w:type="dxa"/>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GB 23255-2009中5.7，7.4</w:t>
            </w:r>
          </w:p>
        </w:tc>
        <w:tc>
          <w:tcPr>
            <w:tcW w:w="566"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546" w:type="dxa"/>
            <w:vAlign w:val="center"/>
          </w:tcPr>
          <w:p>
            <w:pPr>
              <w:spacing w:line="3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32" w:type="dxa"/>
            <w:gridSpan w:val="10"/>
            <w:vAlign w:val="center"/>
          </w:tcPr>
          <w:p>
            <w:pPr>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11. 摩托车光信号装置（包括摩托车前位灯、摩托车后位灯、摩托车制动灯、摩托车转向信号灯、摩托车后牌照板照明装置）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84"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4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84" w:type="dxa"/>
            <w:gridSpan w:val="2"/>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一般要求</w:t>
            </w:r>
          </w:p>
        </w:tc>
        <w:tc>
          <w:tcPr>
            <w:tcW w:w="2410" w:type="dxa"/>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GB 17510-2008中6.1</w:t>
            </w:r>
          </w:p>
        </w:tc>
        <w:tc>
          <w:tcPr>
            <w:tcW w:w="566"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84" w:type="dxa"/>
            <w:gridSpan w:val="2"/>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410" w:type="dxa"/>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GB 17510-2008中6.2，9.4.4</w:t>
            </w:r>
          </w:p>
        </w:tc>
        <w:tc>
          <w:tcPr>
            <w:tcW w:w="566"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546" w:type="dxa"/>
            <w:vAlign w:val="center"/>
          </w:tcPr>
          <w:p>
            <w:pPr>
              <w:spacing w:line="3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84" w:type="dxa"/>
            <w:gridSpan w:val="2"/>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光色</w:t>
            </w:r>
          </w:p>
        </w:tc>
        <w:tc>
          <w:tcPr>
            <w:tcW w:w="2410" w:type="dxa"/>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GB 17510-2008中7</w:t>
            </w:r>
          </w:p>
        </w:tc>
        <w:tc>
          <w:tcPr>
            <w:tcW w:w="566"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p>
        </w:tc>
        <w:tc>
          <w:tcPr>
            <w:tcW w:w="621" w:type="dxa"/>
            <w:vAlign w:val="center"/>
          </w:tcPr>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932" w:type="dxa"/>
            <w:gridSpan w:val="10"/>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12. 摩托车白炽丝光源前照灯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84"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4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一般规定</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5948-1998中4.1</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灯泡规定</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5948-1998中4.2</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5948-1998中4.3，6.3</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8932" w:type="dxa"/>
            <w:gridSpan w:val="10"/>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13. 机动车回复反射器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63"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84"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4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一般规定</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11564-2008中4.1</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形状、尺寸和结构的规定</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11564-2008中4.2</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色度</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11564-2008中4.3</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光度</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11564-2008中4.4，6.2.2.3</w:t>
            </w:r>
          </w:p>
        </w:tc>
        <w:tc>
          <w:tcPr>
            <w:tcW w:w="56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932" w:type="dxa"/>
            <w:gridSpan w:val="10"/>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14. 道路机动车辆灯泡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784" w:type="dxa"/>
            <w:gridSpan w:val="2"/>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410"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依据法律法规或标准</w:t>
            </w:r>
          </w:p>
        </w:tc>
        <w:tc>
          <w:tcPr>
            <w:tcW w:w="56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制</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性</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62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c>
          <w:tcPr>
            <w:tcW w:w="546"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标志</w:t>
            </w:r>
          </w:p>
        </w:tc>
        <w:tc>
          <w:tcPr>
            <w:tcW w:w="2410" w:type="dxa"/>
            <w:vAlign w:val="top"/>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GB/T 15766.1-2008</w:t>
            </w:r>
          </w:p>
        </w:tc>
        <w:tc>
          <w:tcPr>
            <w:tcW w:w="566"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一般要求</w:t>
            </w:r>
          </w:p>
        </w:tc>
        <w:tc>
          <w:tcPr>
            <w:tcW w:w="2410"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GB/T 15766.1-2008</w:t>
            </w:r>
          </w:p>
        </w:tc>
        <w:tc>
          <w:tcPr>
            <w:tcW w:w="566"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颜色</w:t>
            </w:r>
          </w:p>
        </w:tc>
        <w:tc>
          <w:tcPr>
            <w:tcW w:w="2410" w:type="dxa"/>
            <w:vAlign w:val="top"/>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GB/T 15766.1-2008</w:t>
            </w:r>
          </w:p>
        </w:tc>
        <w:tc>
          <w:tcPr>
            <w:tcW w:w="566"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功率</w:t>
            </w:r>
          </w:p>
        </w:tc>
        <w:tc>
          <w:tcPr>
            <w:tcW w:w="2410" w:type="dxa"/>
            <w:vAlign w:val="top"/>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GB/T 15766.1-2008</w:t>
            </w:r>
          </w:p>
        </w:tc>
        <w:tc>
          <w:tcPr>
            <w:tcW w:w="566"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784" w:type="dxa"/>
            <w:gridSpan w:val="2"/>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光通量</w:t>
            </w:r>
          </w:p>
        </w:tc>
        <w:tc>
          <w:tcPr>
            <w:tcW w:w="2410" w:type="dxa"/>
            <w:vAlign w:val="top"/>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GB/T 15766.1-2008</w:t>
            </w:r>
          </w:p>
        </w:tc>
        <w:tc>
          <w:tcPr>
            <w:tcW w:w="566" w:type="dxa"/>
            <w:vAlign w:val="center"/>
          </w:tcPr>
          <w:p>
            <w:pPr>
              <w:spacing w:line="340" w:lineRule="exact"/>
              <w:jc w:val="center"/>
              <w:rPr>
                <w:rFonts w:ascii="Times New Roman" w:hAnsi="Times New Roman" w:cs="Times New Roman"/>
                <w:color w:val="000000"/>
                <w:sz w:val="18"/>
                <w:szCs w:val="18"/>
              </w:rPr>
            </w:pP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vAlign w:val="center"/>
          </w:tcPr>
          <w:p>
            <w:pPr>
              <w:spacing w:line="340" w:lineRule="exact"/>
              <w:jc w:val="center"/>
              <w:rPr>
                <w:rFonts w:ascii="Times New Roman" w:hAnsi="Times New Roman" w:cs="Times New Roman"/>
                <w:color w:val="000000"/>
                <w:sz w:val="18"/>
                <w:szCs w:val="18"/>
              </w:rPr>
            </w:pPr>
          </w:p>
        </w:tc>
        <w:tc>
          <w:tcPr>
            <w:tcW w:w="546" w:type="dxa"/>
            <w:vAlign w:val="center"/>
          </w:tcPr>
          <w:p>
            <w:pPr>
              <w:spacing w:line="3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32" w:type="dxa"/>
            <w:gridSpan w:val="10"/>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注：/；</w:t>
            </w:r>
          </w:p>
        </w:tc>
      </w:tr>
    </w:tbl>
    <w:p>
      <w:pPr>
        <w:spacing w:line="520" w:lineRule="exact"/>
        <w:ind w:firstLine="674" w:firstLineChars="200"/>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（二）内在质量计量型项目的规范限及不合格划分表。</w:t>
      </w:r>
    </w:p>
    <w:p>
      <w:pPr>
        <w:ind w:firstLine="674"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1．机动车用蓄电池。</w:t>
      </w:r>
    </w:p>
    <w:tbl>
      <w:tblPr>
        <w:tblStyle w:val="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491"/>
        <w:gridCol w:w="2365"/>
        <w:gridCol w:w="1194"/>
        <w:gridCol w:w="1567"/>
        <w:gridCol w:w="164"/>
        <w:gridCol w:w="1176"/>
        <w:gridCol w:w="28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9" w:type="dxa"/>
            <w:shd w:val="clear" w:color="auto" w:fill="BFBFBF"/>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491" w:type="dxa"/>
            <w:shd w:val="clear" w:color="auto" w:fill="BFBFBF"/>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365" w:type="dxa"/>
            <w:shd w:val="clear" w:color="auto" w:fill="BFBFBF"/>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94" w:type="dxa"/>
            <w:shd w:val="clear" w:color="auto" w:fill="BFBFBF"/>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567" w:type="dxa"/>
            <w:shd w:val="clear" w:color="auto" w:fill="BFBFBF"/>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w:t>
            </w:r>
          </w:p>
        </w:tc>
        <w:tc>
          <w:tcPr>
            <w:tcW w:w="1340" w:type="dxa"/>
            <w:gridSpan w:val="2"/>
            <w:shd w:val="clear" w:color="auto" w:fill="BFBFBF"/>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w:t>
            </w:r>
          </w:p>
        </w:tc>
        <w:tc>
          <w:tcPr>
            <w:tcW w:w="1233" w:type="dxa"/>
            <w:gridSpan w:val="2"/>
            <w:shd w:val="clear" w:color="auto" w:fill="BFBFBF"/>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99" w:type="dxa"/>
            <w:gridSpan w:val="9"/>
            <w:vAlign w:val="center"/>
          </w:tcPr>
          <w:p>
            <w:pPr>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汽车起动用铅酸蓄电池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491" w:type="dxa"/>
            <w:vAlign w:val="center"/>
          </w:tcPr>
          <w:p>
            <w:pPr>
              <w:autoSpaceDE w:val="0"/>
              <w:autoSpaceDN w:val="0"/>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20h率容量</w:t>
            </w:r>
          </w:p>
        </w:tc>
        <w:tc>
          <w:tcPr>
            <w:tcW w:w="2365"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实际容量</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e</w:t>
            </w:r>
            <w:r>
              <w:rPr>
                <w:rFonts w:ascii="Times New Roman" w:hAnsi="Times New Roman" w:cs="Times New Roman"/>
                <w:color w:val="000000"/>
                <w:sz w:val="18"/>
                <w:szCs w:val="18"/>
              </w:rPr>
              <w:t>在第3次或第3次前的容量试验时达到额定容量</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p>
        </w:tc>
        <w:tc>
          <w:tcPr>
            <w:tcW w:w="1194"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p>
        </w:tc>
        <w:tc>
          <w:tcPr>
            <w:tcW w:w="1567"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0.91</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r>
              <w:rPr>
                <w:rFonts w:ascii="Times New Roman" w:hAnsi="Times New Roman" w:cs="Times New Roman"/>
                <w:color w:val="000000"/>
                <w:sz w:val="18"/>
                <w:szCs w:val="18"/>
              </w:rPr>
              <w:t>≤</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e</w:t>
            </w:r>
            <w:r>
              <w:rPr>
                <w:rFonts w:ascii="Times New Roman" w:hAnsi="Times New Roman" w:cs="Times New Roman"/>
                <w:color w:val="000000"/>
                <w:sz w:val="18"/>
                <w:szCs w:val="18"/>
              </w:rPr>
              <w:t>＜</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p>
        </w:tc>
        <w:tc>
          <w:tcPr>
            <w:tcW w:w="1340"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0.82</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r>
              <w:rPr>
                <w:rFonts w:ascii="Times New Roman" w:hAnsi="Times New Roman" w:cs="Times New Roman"/>
                <w:color w:val="000000"/>
                <w:sz w:val="18"/>
                <w:szCs w:val="18"/>
              </w:rPr>
              <w:t>≤</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e</w:t>
            </w:r>
            <w:r>
              <w:rPr>
                <w:rFonts w:ascii="Times New Roman" w:hAnsi="Times New Roman" w:cs="Times New Roman"/>
                <w:color w:val="000000"/>
                <w:sz w:val="18"/>
                <w:szCs w:val="18"/>
              </w:rPr>
              <w:t>＜0.91</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p>
        </w:tc>
        <w:tc>
          <w:tcPr>
            <w:tcW w:w="1233"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e</w:t>
            </w:r>
            <w:r>
              <w:rPr>
                <w:rFonts w:ascii="Times New Roman" w:hAnsi="Times New Roman" w:cs="Times New Roman"/>
                <w:color w:val="000000"/>
                <w:sz w:val="18"/>
                <w:szCs w:val="18"/>
              </w:rPr>
              <w:t>＜0.82</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491" w:type="dxa"/>
            <w:vAlign w:val="center"/>
          </w:tcPr>
          <w:p>
            <w:pPr>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低温起动能力</w:t>
            </w:r>
          </w:p>
        </w:tc>
        <w:tc>
          <w:tcPr>
            <w:tcW w:w="2365"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完全充电后24h的蓄电池在-18℃±1℃的环境中放置不低于24h，按GB/T 5008.1-2013中5.5.1的规定的试验条件，以</w:t>
            </w:r>
            <w:r>
              <w:rPr>
                <w:rFonts w:ascii="Times New Roman" w:hAnsi="Times New Roman" w:cs="Times New Roman"/>
                <w:i/>
                <w:iCs/>
                <w:color w:val="000000"/>
                <w:sz w:val="18"/>
                <w:szCs w:val="18"/>
              </w:rPr>
              <w:t>I</w:t>
            </w:r>
            <w:r>
              <w:rPr>
                <w:rFonts w:ascii="Times New Roman" w:hAnsi="Times New Roman" w:cs="Times New Roman"/>
                <w:color w:val="000000"/>
                <w:sz w:val="18"/>
                <w:szCs w:val="18"/>
                <w:vertAlign w:val="subscript"/>
              </w:rPr>
              <w:t>cc</w:t>
            </w:r>
            <w:r>
              <w:rPr>
                <w:rFonts w:ascii="Times New Roman" w:hAnsi="Times New Roman" w:cs="Times New Roman"/>
                <w:color w:val="000000"/>
                <w:sz w:val="18"/>
                <w:szCs w:val="18"/>
              </w:rPr>
              <w:t>（A）电流放电30s，然后停止放电，静止20s后，以0.6</w:t>
            </w:r>
            <w:r>
              <w:rPr>
                <w:rFonts w:ascii="Times New Roman" w:hAnsi="Times New Roman" w:cs="Times New Roman"/>
                <w:i/>
                <w:iCs/>
                <w:color w:val="000000"/>
                <w:sz w:val="18"/>
                <w:szCs w:val="18"/>
              </w:rPr>
              <w:t>I</w:t>
            </w:r>
            <w:r>
              <w:rPr>
                <w:rFonts w:ascii="Times New Roman" w:hAnsi="Times New Roman" w:cs="Times New Roman"/>
                <w:color w:val="000000"/>
                <w:sz w:val="18"/>
                <w:szCs w:val="18"/>
                <w:vertAlign w:val="subscript"/>
              </w:rPr>
              <w:t>cc</w:t>
            </w:r>
            <w:r>
              <w:rPr>
                <w:rFonts w:ascii="Times New Roman" w:hAnsi="Times New Roman" w:cs="Times New Roman"/>
                <w:color w:val="000000"/>
                <w:sz w:val="18"/>
                <w:szCs w:val="18"/>
              </w:rPr>
              <w:t>（A）电流放电40s：</w:t>
            </w:r>
          </w:p>
          <w:p>
            <w:pPr>
              <w:rPr>
                <w:rFonts w:ascii="Times New Roman" w:hAnsi="Times New Roman" w:cs="Times New Roman"/>
                <w:color w:val="000000"/>
                <w:sz w:val="18"/>
                <w:szCs w:val="18"/>
              </w:rPr>
            </w:pPr>
            <w:r>
              <w:rPr>
                <w:rFonts w:ascii="Times New Roman" w:hAnsi="Times New Roman" w:cs="Times New Roman"/>
                <w:color w:val="000000"/>
                <w:sz w:val="18"/>
                <w:szCs w:val="18"/>
              </w:rPr>
              <w:t>— 10s：蓄电池端电压≥7.5V</w:t>
            </w:r>
          </w:p>
          <w:p>
            <w:pPr>
              <w:rPr>
                <w:rFonts w:ascii="Times New Roman" w:hAnsi="Times New Roman" w:cs="Times New Roman"/>
                <w:color w:val="000000"/>
                <w:sz w:val="18"/>
                <w:szCs w:val="18"/>
              </w:rPr>
            </w:pPr>
            <w:r>
              <w:rPr>
                <w:rFonts w:ascii="Times New Roman" w:hAnsi="Times New Roman" w:cs="Times New Roman"/>
                <w:color w:val="000000"/>
                <w:sz w:val="18"/>
                <w:szCs w:val="18"/>
              </w:rPr>
              <w:t>— 30s：蓄电池端电压≥7.2V</w:t>
            </w:r>
          </w:p>
          <w:p>
            <w:pPr>
              <w:numPr>
                <w:ilvl w:val="0"/>
                <w:numId w:val="2"/>
              </w:numPr>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90s：蓄电池端电压≥6.0V</w:t>
            </w:r>
          </w:p>
          <w:p>
            <w:pPr>
              <w:rPr>
                <w:rFonts w:ascii="Times New Roman" w:hAnsi="Times New Roman" w:cs="Times New Roman"/>
                <w:color w:val="000000"/>
                <w:sz w:val="18"/>
                <w:szCs w:val="18"/>
              </w:rPr>
            </w:pPr>
            <w:r>
              <w:rPr>
                <w:rFonts w:ascii="Times New Roman" w:hAnsi="Times New Roman" w:cs="Times New Roman"/>
                <w:color w:val="000000"/>
                <w:sz w:val="18"/>
                <w:szCs w:val="18"/>
              </w:rPr>
              <w:t>(90s端电压为参考，可由制造商选择)</w:t>
            </w:r>
          </w:p>
        </w:tc>
        <w:tc>
          <w:tcPr>
            <w:tcW w:w="1194"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10s：≥7.5V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30s：≥7.2V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90s：≥6.0V</w:t>
            </w:r>
          </w:p>
        </w:tc>
        <w:tc>
          <w:tcPr>
            <w:tcW w:w="1567"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10s：7.12V≤电压＜7.5V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30s：6.84V≤电压＜7.2V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90s：5.7V≤电压＜6.0V</w:t>
            </w:r>
          </w:p>
        </w:tc>
        <w:tc>
          <w:tcPr>
            <w:tcW w:w="1340"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10s：6.75V≤电压＜7.12V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30s：6.48V≤电压＜6.84V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90s：5.4V≤电压＜5.7V</w:t>
            </w:r>
          </w:p>
        </w:tc>
        <w:tc>
          <w:tcPr>
            <w:tcW w:w="1233"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10s：电压＜6.75V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30s：电压＜6.48V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90s：电压＜5.4V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9" w:type="dxa"/>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491" w:type="dxa"/>
            <w:vAlign w:val="center"/>
          </w:tcPr>
          <w:p>
            <w:pPr>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充电接受能力</w:t>
            </w:r>
          </w:p>
        </w:tc>
        <w:tc>
          <w:tcPr>
            <w:tcW w:w="2365"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蓄电池按GB/T 5008.1-2013中5.6试验时，充电电流</w:t>
            </w:r>
            <w:r>
              <w:rPr>
                <w:rFonts w:ascii="Times New Roman" w:hAnsi="Times New Roman" w:cs="Times New Roman"/>
                <w:i/>
                <w:iCs/>
                <w:color w:val="000000"/>
                <w:sz w:val="18"/>
                <w:szCs w:val="18"/>
              </w:rPr>
              <w:t>I</w:t>
            </w:r>
            <w:r>
              <w:rPr>
                <w:rFonts w:ascii="Times New Roman" w:hAnsi="Times New Roman" w:cs="Times New Roman"/>
                <w:color w:val="000000"/>
                <w:sz w:val="18"/>
                <w:szCs w:val="18"/>
                <w:vertAlign w:val="subscript"/>
              </w:rPr>
              <w:t>ca</w:t>
            </w:r>
            <w:r>
              <w:rPr>
                <w:rFonts w:ascii="Times New Roman" w:hAnsi="Times New Roman" w:cs="Times New Roman"/>
                <w:color w:val="000000"/>
                <w:sz w:val="18"/>
                <w:szCs w:val="18"/>
              </w:rPr>
              <w:t>与</w:t>
            </w:r>
            <w:r>
              <w:rPr>
                <w:rFonts w:ascii="Times New Roman" w:hAnsi="Times New Roman" w:cs="Times New Roman"/>
                <w:i/>
                <w:iCs/>
                <w:color w:val="000000"/>
                <w:sz w:val="18"/>
                <w:szCs w:val="18"/>
              </w:rPr>
              <w:t>I</w:t>
            </w:r>
            <w:r>
              <w:rPr>
                <w:rFonts w:ascii="Times New Roman" w:hAnsi="Times New Roman" w:cs="Times New Roman"/>
                <w:color w:val="000000"/>
                <w:sz w:val="18"/>
                <w:szCs w:val="18"/>
                <w:vertAlign w:val="subscript"/>
              </w:rPr>
              <w:t>0</w:t>
            </w:r>
            <w:r>
              <w:rPr>
                <w:rFonts w:ascii="Times New Roman" w:hAnsi="Times New Roman" w:cs="Times New Roman"/>
                <w:color w:val="000000"/>
                <w:sz w:val="18"/>
                <w:szCs w:val="18"/>
              </w:rPr>
              <w:t>的比值≥2.0</w:t>
            </w:r>
          </w:p>
        </w:tc>
        <w:tc>
          <w:tcPr>
            <w:tcW w:w="1194"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比值≥2.0</w:t>
            </w:r>
          </w:p>
        </w:tc>
        <w:tc>
          <w:tcPr>
            <w:tcW w:w="1567"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1.56≤比值＜2.0</w:t>
            </w:r>
          </w:p>
        </w:tc>
        <w:tc>
          <w:tcPr>
            <w:tcW w:w="1340"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1.12≤比值＜1.56</w:t>
            </w:r>
          </w:p>
        </w:tc>
        <w:tc>
          <w:tcPr>
            <w:tcW w:w="1233"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比值＜1.12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9" w:type="dxa"/>
            <w:vAlign w:val="center"/>
          </w:tcPr>
          <w:p>
            <w:pPr>
              <w:widowControl/>
              <w:tabs>
                <w:tab w:val="left" w:pos="492"/>
              </w:tabs>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491" w:type="dxa"/>
            <w:vAlign w:val="center"/>
          </w:tcPr>
          <w:p>
            <w:pPr>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耐振动性</w:t>
            </w:r>
          </w:p>
        </w:tc>
        <w:tc>
          <w:tcPr>
            <w:tcW w:w="2365" w:type="dxa"/>
            <w:vAlign w:val="center"/>
          </w:tcPr>
          <w:p>
            <w:pPr>
              <w:kinsoku w:val="0"/>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按GB/T 5008.1-2013中5.11试验时，以</w:t>
            </w:r>
            <w:r>
              <w:rPr>
                <w:rFonts w:ascii="Times New Roman" w:hAnsi="Times New Roman" w:cs="Times New Roman"/>
                <w:i/>
                <w:iCs/>
                <w:color w:val="000000"/>
                <w:sz w:val="18"/>
                <w:szCs w:val="18"/>
              </w:rPr>
              <w:t>I</w:t>
            </w:r>
            <w:r>
              <w:rPr>
                <w:rFonts w:ascii="Times New Roman" w:hAnsi="Times New Roman" w:cs="Times New Roman"/>
                <w:color w:val="000000"/>
                <w:sz w:val="18"/>
                <w:szCs w:val="18"/>
                <w:vertAlign w:val="subscript"/>
              </w:rPr>
              <w:t>cc</w:t>
            </w:r>
            <w:r>
              <w:rPr>
                <w:rFonts w:ascii="Times New Roman" w:hAnsi="Times New Roman" w:cs="Times New Roman"/>
                <w:color w:val="000000"/>
                <w:sz w:val="18"/>
                <w:szCs w:val="18"/>
              </w:rPr>
              <w:t>电流放电30s，蓄电池端电压≥6.0V</w:t>
            </w:r>
          </w:p>
        </w:tc>
        <w:tc>
          <w:tcPr>
            <w:tcW w:w="1194"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电压≥6.0V</w:t>
            </w:r>
          </w:p>
        </w:tc>
        <w:tc>
          <w:tcPr>
            <w:tcW w:w="1567"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5.7V≤电压＜6.0V</w:t>
            </w:r>
          </w:p>
        </w:tc>
        <w:tc>
          <w:tcPr>
            <w:tcW w:w="1340"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5.4V≤电压＜5.7V</w:t>
            </w:r>
          </w:p>
        </w:tc>
        <w:tc>
          <w:tcPr>
            <w:tcW w:w="1233"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电压＜5.4V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99" w:type="dxa"/>
            <w:gridSpan w:val="9"/>
            <w:vAlign w:val="center"/>
          </w:tcPr>
          <w:p>
            <w:pPr>
              <w:spacing w:line="2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摩托车用铅酸蓄电池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9" w:type="dxa"/>
            <w:vAlign w:val="center"/>
          </w:tcPr>
          <w:p>
            <w:pPr>
              <w:widowControl/>
              <w:tabs>
                <w:tab w:val="left" w:pos="492"/>
              </w:tabs>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491" w:type="dxa"/>
            <w:vAlign w:val="center"/>
          </w:tcPr>
          <w:p>
            <w:pPr>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kern w:val="0"/>
                <w:sz w:val="18"/>
                <w:szCs w:val="18"/>
              </w:rPr>
              <w:t>容量</w:t>
            </w:r>
          </w:p>
        </w:tc>
        <w:tc>
          <w:tcPr>
            <w:tcW w:w="2365" w:type="dxa"/>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3次容量试验中有一次达到0.95</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c>
          <w:tcPr>
            <w:tcW w:w="1194"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≥0.95</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c>
          <w:tcPr>
            <w:tcW w:w="1731"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0.86</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10n</w:t>
            </w:r>
            <w:r>
              <w:rPr>
                <w:rFonts w:ascii="Times New Roman" w:hAnsi="Times New Roman" w:cs="Times New Roman"/>
                <w:color w:val="000000"/>
                <w:sz w:val="18"/>
                <w:szCs w:val="18"/>
              </w:rPr>
              <w:t>≤</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r>
              <w:rPr>
                <w:rFonts w:ascii="Times New Roman" w:hAnsi="Times New Roman" w:cs="Times New Roman"/>
                <w:color w:val="000000"/>
                <w:sz w:val="18"/>
                <w:szCs w:val="18"/>
              </w:rPr>
              <w:t>＜0.95</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c>
          <w:tcPr>
            <w:tcW w:w="1461"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0.77</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r>
              <w:rPr>
                <w:rFonts w:ascii="Times New Roman" w:hAnsi="Times New Roman" w:cs="Times New Roman"/>
                <w:color w:val="000000"/>
                <w:sz w:val="18"/>
                <w:szCs w:val="18"/>
              </w:rPr>
              <w:t>≤</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r>
              <w:rPr>
                <w:rFonts w:ascii="Times New Roman" w:hAnsi="Times New Roman" w:cs="Times New Roman"/>
                <w:color w:val="000000"/>
                <w:sz w:val="18"/>
                <w:szCs w:val="18"/>
              </w:rPr>
              <w:t>＜0.86</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c>
          <w:tcPr>
            <w:tcW w:w="948"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r>
              <w:rPr>
                <w:rFonts w:ascii="Times New Roman" w:hAnsi="Times New Roman" w:cs="Times New Roman"/>
                <w:color w:val="000000"/>
                <w:sz w:val="18"/>
                <w:szCs w:val="18"/>
                <w:vertAlign w:val="subscript"/>
              </w:rPr>
              <w:t>n</w:t>
            </w:r>
            <w:r>
              <w:rPr>
                <w:rFonts w:ascii="Times New Roman" w:hAnsi="Times New Roman" w:cs="Times New Roman"/>
                <w:color w:val="000000"/>
                <w:sz w:val="18"/>
                <w:szCs w:val="18"/>
              </w:rPr>
              <w:t>＜0.77</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9" w:type="dxa"/>
            <w:vAlign w:val="center"/>
          </w:tcPr>
          <w:p>
            <w:pPr>
              <w:widowControl/>
              <w:tabs>
                <w:tab w:val="left" w:pos="492"/>
              </w:tabs>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491" w:type="dxa"/>
            <w:vAlign w:val="center"/>
          </w:tcPr>
          <w:p>
            <w:pPr>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低温起动能力</w:t>
            </w:r>
          </w:p>
        </w:tc>
        <w:tc>
          <w:tcPr>
            <w:tcW w:w="2365" w:type="dxa"/>
            <w:vAlign w:val="center"/>
          </w:tcPr>
          <w:p>
            <w:pPr>
              <w:kinsoku w:val="0"/>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低温处理后，以80</w:t>
            </w:r>
            <w:r>
              <w:rPr>
                <w:rFonts w:ascii="Times New Roman" w:hAnsi="Times New Roman" w:cs="Times New Roman"/>
                <w:i/>
                <w:iCs/>
                <w:color w:val="000000"/>
                <w:sz w:val="18"/>
                <w:szCs w:val="18"/>
              </w:rPr>
              <w:t>I</w:t>
            </w:r>
            <w:r>
              <w:rPr>
                <w:rFonts w:ascii="Times New Roman" w:hAnsi="Times New Roman" w:cs="Times New Roman"/>
                <w:color w:val="000000"/>
                <w:sz w:val="18"/>
                <w:szCs w:val="18"/>
                <w:vertAlign w:val="subscript"/>
              </w:rPr>
              <w:t>10</w:t>
            </w:r>
            <w:r>
              <w:rPr>
                <w:rFonts w:ascii="Times New Roman" w:hAnsi="Times New Roman" w:cs="Times New Roman"/>
                <w:color w:val="000000"/>
                <w:sz w:val="18"/>
                <w:szCs w:val="18"/>
              </w:rPr>
              <w:t>电流放电：</w:t>
            </w:r>
          </w:p>
          <w:p>
            <w:pPr>
              <w:kinsoku w:val="0"/>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5s时，单体平均电压≥1.55V；</w:t>
            </w:r>
          </w:p>
          <w:p>
            <w:pPr>
              <w:kinsoku w:val="0"/>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90s时，单体平均电压≥1.0V</w:t>
            </w:r>
          </w:p>
        </w:tc>
        <w:tc>
          <w:tcPr>
            <w:tcW w:w="1194" w:type="dxa"/>
            <w:vAlign w:val="center"/>
          </w:tcPr>
          <w:p>
            <w:pPr>
              <w:kinsoku w:val="0"/>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5s时，单体平均电压≥1.55V；</w:t>
            </w:r>
          </w:p>
          <w:p>
            <w:pPr>
              <w:spacing w:line="2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90s时，单体平均电压≥1.0V</w:t>
            </w:r>
          </w:p>
        </w:tc>
        <w:tc>
          <w:tcPr>
            <w:tcW w:w="1731"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5s：1.47V≤电压＜1.55V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90s：0.95V≤电压＜1.0V</w:t>
            </w:r>
          </w:p>
        </w:tc>
        <w:tc>
          <w:tcPr>
            <w:tcW w:w="1461"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5s：1.39V≤电压＜1.47V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90s：0.9V≤电压＜0.95V</w:t>
            </w:r>
          </w:p>
        </w:tc>
        <w:tc>
          <w:tcPr>
            <w:tcW w:w="948"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5s：电压＜1.39V</w:t>
            </w:r>
          </w:p>
          <w:p>
            <w:pPr>
              <w:spacing w:line="240" w:lineRule="exact"/>
              <w:jc w:val="center"/>
              <w:rPr>
                <w:rFonts w:ascii="Times New Roman" w:hAnsi="Times New Roman" w:cs="Times New Roman"/>
                <w:color w:val="000000"/>
                <w:sz w:val="18"/>
                <w:szCs w:val="18"/>
              </w:rPr>
            </w:pPr>
          </w:p>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90s：电压＜0.9V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9" w:type="dxa"/>
            <w:vAlign w:val="center"/>
          </w:tcPr>
          <w:p>
            <w:pPr>
              <w:widowControl/>
              <w:tabs>
                <w:tab w:val="left" w:pos="492"/>
              </w:tabs>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491" w:type="dxa"/>
            <w:vAlign w:val="center"/>
          </w:tcPr>
          <w:p>
            <w:pPr>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充电接受能力</w:t>
            </w:r>
          </w:p>
        </w:tc>
        <w:tc>
          <w:tcPr>
            <w:tcW w:w="2365"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充电电流</w:t>
            </w:r>
            <w:r>
              <w:rPr>
                <w:rFonts w:ascii="Times New Roman" w:hAnsi="Times New Roman" w:cs="Times New Roman"/>
                <w:i/>
                <w:iCs/>
                <w:color w:val="000000"/>
                <w:sz w:val="18"/>
                <w:szCs w:val="18"/>
              </w:rPr>
              <w:t>I</w:t>
            </w:r>
            <w:r>
              <w:rPr>
                <w:rFonts w:ascii="Times New Roman" w:hAnsi="Times New Roman" w:cs="Times New Roman"/>
                <w:color w:val="000000"/>
                <w:sz w:val="18"/>
                <w:szCs w:val="18"/>
                <w:vertAlign w:val="subscript"/>
              </w:rPr>
              <w:t>ca</w:t>
            </w:r>
            <w:r>
              <w:rPr>
                <w:rFonts w:ascii="Times New Roman" w:hAnsi="Times New Roman" w:cs="Times New Roman"/>
                <w:color w:val="000000"/>
                <w:sz w:val="18"/>
                <w:szCs w:val="18"/>
              </w:rPr>
              <w:t>与</w:t>
            </w:r>
            <w:r>
              <w:rPr>
                <w:rFonts w:ascii="Times New Roman" w:hAnsi="Times New Roman" w:cs="Times New Roman"/>
                <w:i/>
                <w:iCs/>
                <w:color w:val="000000"/>
                <w:sz w:val="18"/>
                <w:szCs w:val="18"/>
              </w:rPr>
              <w:t>I</w:t>
            </w:r>
            <w:r>
              <w:rPr>
                <w:rFonts w:ascii="Times New Roman" w:hAnsi="Times New Roman" w:cs="Times New Roman"/>
                <w:color w:val="000000"/>
                <w:sz w:val="18"/>
                <w:szCs w:val="18"/>
                <w:vertAlign w:val="subscript"/>
              </w:rPr>
              <w:t>a</w:t>
            </w:r>
            <w:r>
              <w:rPr>
                <w:rFonts w:ascii="Times New Roman" w:hAnsi="Times New Roman" w:cs="Times New Roman"/>
                <w:color w:val="000000"/>
                <w:sz w:val="18"/>
                <w:szCs w:val="18"/>
              </w:rPr>
              <w:t>/10的比值≥1.5</w:t>
            </w:r>
          </w:p>
        </w:tc>
        <w:tc>
          <w:tcPr>
            <w:tcW w:w="1194"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比值≥1.5</w:t>
            </w:r>
          </w:p>
        </w:tc>
        <w:tc>
          <w:tcPr>
            <w:tcW w:w="1731"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1.17≤比值＜1.5</w:t>
            </w:r>
          </w:p>
        </w:tc>
        <w:tc>
          <w:tcPr>
            <w:tcW w:w="1461"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0.84≤比值＜1.17</w:t>
            </w:r>
          </w:p>
        </w:tc>
        <w:tc>
          <w:tcPr>
            <w:tcW w:w="948"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比值＜0.84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9" w:type="dxa"/>
            <w:vAlign w:val="center"/>
          </w:tcPr>
          <w:p>
            <w:pPr>
              <w:widowControl/>
              <w:tabs>
                <w:tab w:val="left" w:pos="492"/>
              </w:tabs>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491" w:type="dxa"/>
            <w:vAlign w:val="center"/>
          </w:tcPr>
          <w:p>
            <w:pPr>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耐振动性能</w:t>
            </w:r>
          </w:p>
        </w:tc>
        <w:tc>
          <w:tcPr>
            <w:tcW w:w="2365" w:type="dxa"/>
            <w:vAlign w:val="center"/>
          </w:tcPr>
          <w:p>
            <w:pPr>
              <w:kinsoku w:val="0"/>
              <w:autoSpaceDE w:val="0"/>
              <w:autoSpaceDN w:val="0"/>
              <w:adjustRightIn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振动后，实际容量≥0.95</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c>
          <w:tcPr>
            <w:tcW w:w="1194"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≥0.95</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c>
          <w:tcPr>
            <w:tcW w:w="1731"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0.86</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10n</w:t>
            </w:r>
            <w:r>
              <w:rPr>
                <w:rFonts w:ascii="Times New Roman" w:hAnsi="Times New Roman" w:cs="Times New Roman"/>
                <w:color w:val="000000"/>
                <w:sz w:val="18"/>
                <w:szCs w:val="18"/>
              </w:rPr>
              <w:t>≤</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r>
              <w:rPr>
                <w:rFonts w:ascii="Times New Roman" w:hAnsi="Times New Roman" w:cs="Times New Roman"/>
                <w:color w:val="000000"/>
                <w:sz w:val="18"/>
                <w:szCs w:val="18"/>
              </w:rPr>
              <w:t>＜0.95</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c>
          <w:tcPr>
            <w:tcW w:w="1461" w:type="dxa"/>
            <w:gridSpan w:val="2"/>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0.77</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r>
              <w:rPr>
                <w:rFonts w:ascii="Times New Roman" w:hAnsi="Times New Roman" w:cs="Times New Roman"/>
                <w:color w:val="000000"/>
                <w:sz w:val="18"/>
                <w:szCs w:val="18"/>
              </w:rPr>
              <w:t>≤</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n</w:t>
            </w:r>
            <w:r>
              <w:rPr>
                <w:rFonts w:ascii="Times New Roman" w:hAnsi="Times New Roman" w:cs="Times New Roman"/>
                <w:color w:val="000000"/>
                <w:sz w:val="18"/>
                <w:szCs w:val="18"/>
              </w:rPr>
              <w:t>＜0.86</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c>
          <w:tcPr>
            <w:tcW w:w="948" w:type="dxa"/>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r>
              <w:rPr>
                <w:rFonts w:ascii="Times New Roman" w:hAnsi="Times New Roman" w:cs="Times New Roman"/>
                <w:color w:val="000000"/>
                <w:sz w:val="18"/>
                <w:szCs w:val="18"/>
                <w:vertAlign w:val="subscript"/>
              </w:rPr>
              <w:t>n</w:t>
            </w:r>
            <w:r>
              <w:rPr>
                <w:rFonts w:ascii="Times New Roman" w:hAnsi="Times New Roman" w:cs="Times New Roman"/>
                <w:color w:val="000000"/>
                <w:sz w:val="18"/>
                <w:szCs w:val="18"/>
              </w:rPr>
              <w:t>＜0.77</w:t>
            </w:r>
            <w:r>
              <w:rPr>
                <w:rFonts w:ascii="Times New Roman" w:hAnsi="Times New Roman" w:cs="Times New Roman"/>
                <w:i/>
                <w:iCs/>
                <w:color w:val="000000"/>
                <w:sz w:val="18"/>
                <w:szCs w:val="18"/>
              </w:rPr>
              <w:t>C</w:t>
            </w:r>
            <w:r>
              <w:rPr>
                <w:rFonts w:ascii="Times New Roman" w:hAnsi="Times New Roman" w:cs="Times New Roman"/>
                <w:color w:val="000000"/>
                <w:sz w:val="18"/>
                <w:szCs w:val="18"/>
                <w:vertAlign w:val="subscript"/>
              </w:rPr>
              <w:t>10</w:t>
            </w: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0" w:firstLineChars="0"/>
        <w:jc w:val="both"/>
        <w:textAlignment w:val="auto"/>
        <w:outlineLvl w:val="9"/>
        <w:rPr>
          <w:rFonts w:ascii="Times New Roman" w:hAnsi="Times New Roman" w:eastAsia="仿宋_GB2312"/>
          <w:color w:val="000000"/>
          <w:sz w:val="32"/>
          <w:szCs w:val="32"/>
        </w:rPr>
      </w:pPr>
      <w:r>
        <w:rPr>
          <w:rFonts w:hint="eastAsia" w:ascii="Times New Roman" w:hAnsi="Times New Roman"/>
          <w:color w:val="000000"/>
          <w:sz w:val="32"/>
          <w:szCs w:val="32"/>
          <w:lang w:val="en-US" w:eastAsia="zh-CN"/>
        </w:rPr>
        <w:t xml:space="preserve">    </w:t>
      </w:r>
      <w:r>
        <w:rPr>
          <w:rFonts w:hint="eastAsia" w:ascii="Times New Roman" w:hAnsi="Times New Roman" w:eastAsia="仿宋_GB2312"/>
          <w:color w:val="000000"/>
          <w:sz w:val="32"/>
          <w:szCs w:val="32"/>
        </w:rPr>
        <w:t>2</w:t>
      </w:r>
      <w:r>
        <w:rPr>
          <w:rFonts w:hint="eastAsia" w:ascii="Times New Roman" w:hAnsi="Times New Roman" w:eastAsia="仿宋_GB2312" w:cs="仿宋_GB2312"/>
          <w:color w:val="000000"/>
          <w:sz w:val="32"/>
          <w:szCs w:val="32"/>
        </w:rPr>
        <w:t>．机动车照明装置。</w:t>
      </w:r>
    </w:p>
    <w:tbl>
      <w:tblPr>
        <w:tblStyle w:val="8"/>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8"/>
        <w:gridCol w:w="2231"/>
        <w:gridCol w:w="12"/>
        <w:gridCol w:w="123"/>
        <w:gridCol w:w="1215"/>
        <w:gridCol w:w="1"/>
        <w:gridCol w:w="239"/>
        <w:gridCol w:w="1079"/>
        <w:gridCol w:w="15"/>
        <w:gridCol w:w="376"/>
        <w:gridCol w:w="980"/>
        <w:gridCol w:w="10"/>
        <w:gridCol w:w="1"/>
        <w:gridCol w:w="46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528"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231" w:type="dxa"/>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350" w:type="dxa"/>
            <w:gridSpan w:val="3"/>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334" w:type="dxa"/>
            <w:gridSpan w:val="4"/>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w:t>
            </w:r>
          </w:p>
        </w:tc>
        <w:tc>
          <w:tcPr>
            <w:tcW w:w="1366" w:type="dxa"/>
            <w:gridSpan w:val="3"/>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w:t>
            </w:r>
          </w:p>
        </w:tc>
        <w:tc>
          <w:tcPr>
            <w:tcW w:w="1450" w:type="dxa"/>
            <w:gridSpan w:val="3"/>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w:t>
            </w:r>
          </w:p>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813" w:type="dxa"/>
            <w:gridSpan w:val="16"/>
            <w:vAlign w:val="center"/>
          </w:tcPr>
          <w:p>
            <w:pPr>
              <w:widowControl/>
              <w:adjustRightInd w:val="0"/>
              <w:snapToGrid w:val="0"/>
              <w:spacing w:line="30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1、汽车用灯丝灯泡前照灯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jc w:val="center"/>
        </w:trPr>
        <w:tc>
          <w:tcPr>
            <w:tcW w:w="554" w:type="dxa"/>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2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31" w:type="dxa"/>
            <w:vAlign w:val="center"/>
          </w:tcPr>
          <w:p>
            <w:pPr>
              <w:spacing w:line="320" w:lineRule="exact"/>
              <w:rPr>
                <w:rFonts w:ascii="Times New Roman" w:hAnsi="Times New Roman" w:cs="Times New Roman"/>
                <w:color w:val="000000"/>
                <w:sz w:val="18"/>
                <w:szCs w:val="18"/>
              </w:rPr>
            </w:pPr>
            <w:r>
              <w:rPr>
                <w:rFonts w:ascii="Times New Roman" w:hAnsi="Times New Roman" w:cs="Times New Roman"/>
                <w:color w:val="000000"/>
                <w:sz w:val="18"/>
                <w:szCs w:val="18"/>
              </w:rPr>
              <w:t>按GB 4599-2007中条款5.7相应规定</w:t>
            </w:r>
          </w:p>
        </w:tc>
        <w:tc>
          <w:tcPr>
            <w:tcW w:w="1350" w:type="dxa"/>
            <w:gridSpan w:val="3"/>
            <w:vAlign w:val="center"/>
          </w:tcPr>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近光照度限值按标准5.7.4.2规定放宽20%，但其中B50L放宽0.2lx，Ⅲ区放宽0.3lx；</w:t>
            </w:r>
          </w:p>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远光照度限值按标准5.7.5.1放宽20%，其中HV点放宽至0.75Emax</w:t>
            </w:r>
          </w:p>
        </w:tc>
        <w:tc>
          <w:tcPr>
            <w:tcW w:w="1334" w:type="dxa"/>
            <w:gridSpan w:val="4"/>
            <w:vAlign w:val="center"/>
          </w:tcPr>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近光照度限值按标准5.7.4.2规定放宽40%，但其中B50L放宽0.4lx，Ⅲ区放0.6lx；</w:t>
            </w:r>
          </w:p>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远光照度限值按标准5.7.5.1放宽40%，其中HV点放宽至0.70Emax</w:t>
            </w:r>
          </w:p>
        </w:tc>
        <w:tc>
          <w:tcPr>
            <w:tcW w:w="1366" w:type="dxa"/>
            <w:gridSpan w:val="3"/>
            <w:vAlign w:val="center"/>
          </w:tcPr>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近光照度限值按标准5.7.4.2规定放宽60%，但其中B50L放宽0.6lx，Ⅲ区放0.9lx；</w:t>
            </w:r>
          </w:p>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远光照度限值按标准5.7.5.1放宽60%，其中HV点放宽至0.65Emax</w:t>
            </w:r>
          </w:p>
        </w:tc>
        <w:tc>
          <w:tcPr>
            <w:tcW w:w="1450" w:type="dxa"/>
            <w:gridSpan w:val="3"/>
            <w:vAlign w:val="center"/>
          </w:tcPr>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近光照度限值不符合：按标准5.7.4.2规定放宽60%，但其中B50L放宽0.6lx，Ⅲ区放0.9lx要求；</w:t>
            </w:r>
          </w:p>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远光照度限值不符合：按标准5.7.5.1放宽60%，其中HV点放宽至0.65Emax要求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2、汽车用气体放电光源前照灯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7"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31"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按GB</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 21259-2007中条款5.8相应规定</w:t>
            </w:r>
          </w:p>
        </w:tc>
        <w:tc>
          <w:tcPr>
            <w:tcW w:w="135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近光照度限值按标准表1放宽20%，但其中B50L放宽0.2lx；</w:t>
            </w:r>
          </w:p>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远光照度限值按标准5.8.7.2放宽20%，其中HV点放宽至0.75Emax</w:t>
            </w:r>
          </w:p>
        </w:tc>
        <w:tc>
          <w:tcPr>
            <w:tcW w:w="1334" w:type="dxa"/>
            <w:gridSpan w:val="4"/>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近光照度限值按标准表1放宽40%，但其中B50L放宽0.4lx；</w:t>
            </w:r>
          </w:p>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远光照度限值按标准5.8.7.2放宽40%，其中HV点放宽至0.70Emax</w:t>
            </w:r>
          </w:p>
        </w:tc>
        <w:tc>
          <w:tcPr>
            <w:tcW w:w="1366"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近光照度限值按标准表1放宽60%，但其中B50L放宽0.6lx；</w:t>
            </w:r>
          </w:p>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远光照度限值按标准5.8.7.2放宽60%，其中HV点放宽至0.65Emax</w:t>
            </w:r>
          </w:p>
        </w:tc>
        <w:tc>
          <w:tcPr>
            <w:tcW w:w="145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近光照度限值不符合：按标准表1放宽60%，但其中B50L放宽0.6lx；</w:t>
            </w:r>
          </w:p>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远光照度限值不符合：按标准5.8.7.2放宽60%，其中HV点放宽至0.65Emax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3、汽车用LED前照灯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2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31" w:type="dxa"/>
            <w:vAlign w:val="center"/>
          </w:tcPr>
          <w:p>
            <w:pPr>
              <w:spacing w:line="320" w:lineRule="exact"/>
              <w:rPr>
                <w:rFonts w:ascii="Times New Roman" w:hAnsi="Times New Roman" w:cs="Times New Roman"/>
                <w:color w:val="000000"/>
                <w:sz w:val="18"/>
                <w:szCs w:val="18"/>
              </w:rPr>
            </w:pPr>
            <w:r>
              <w:rPr>
                <w:rFonts w:ascii="Times New Roman" w:hAnsi="Times New Roman" w:cs="Times New Roman"/>
                <w:color w:val="000000"/>
                <w:sz w:val="18"/>
                <w:szCs w:val="18"/>
              </w:rPr>
              <w:t>按GB 25991-2010中条款5.3相应规定</w:t>
            </w:r>
          </w:p>
        </w:tc>
        <w:tc>
          <w:tcPr>
            <w:tcW w:w="1350" w:type="dxa"/>
            <w:gridSpan w:val="3"/>
            <w:vAlign w:val="center"/>
          </w:tcPr>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近光照度限值按标准5.3.3.1规定放宽20%，但其中B50L放宽0.2lx，Ⅲ区放宽0.3lx；</w:t>
            </w:r>
          </w:p>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远光照度限值按标准5.3.4.1放宽20%，其中HV点放宽至0.75Emax</w:t>
            </w:r>
          </w:p>
        </w:tc>
        <w:tc>
          <w:tcPr>
            <w:tcW w:w="1334" w:type="dxa"/>
            <w:gridSpan w:val="4"/>
            <w:vAlign w:val="center"/>
          </w:tcPr>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近光照度限值按标准5.3.3.1规定放宽40%，但其中B50L放宽0.4lx，Ⅲ区放宽0.6lx；</w:t>
            </w:r>
          </w:p>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远光照度限值按标准5.3.4.1放宽40%，其中HV点放宽至0.70Emax</w:t>
            </w:r>
          </w:p>
        </w:tc>
        <w:tc>
          <w:tcPr>
            <w:tcW w:w="1366" w:type="dxa"/>
            <w:gridSpan w:val="3"/>
            <w:vAlign w:val="center"/>
          </w:tcPr>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近光照度限值按标准5.3.3.1规定放宽60%，但其中B50L放宽0.6lx，Ⅲ区放宽0.9lx；</w:t>
            </w:r>
          </w:p>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远光照度限值按标准5.3.4.1放宽60%，其中HV点放宽至0.65Emax</w:t>
            </w:r>
          </w:p>
        </w:tc>
        <w:tc>
          <w:tcPr>
            <w:tcW w:w="1450" w:type="dxa"/>
            <w:gridSpan w:val="3"/>
            <w:vAlign w:val="center"/>
          </w:tcPr>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近光照度限值不符合：按标准5.3.3.1规定放宽60%，但其中B50L放宽0.6lx，Ⅲ区放宽0.9lx；</w:t>
            </w:r>
          </w:p>
          <w:p>
            <w:pPr>
              <w:adjustRightInd w:val="0"/>
              <w:spacing w:line="32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远光照度限值不符合；按标准5.3.4.1放宽60%，其中HV点放宽至0.65Emax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4、汽车及挂车后雾灯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31" w:type="dxa"/>
            <w:vAlign w:val="center"/>
          </w:tcPr>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按GB11554-2008中条款4.2相应规定</w:t>
            </w:r>
          </w:p>
        </w:tc>
        <w:tc>
          <w:tcPr>
            <w:tcW w:w="135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最小发光强度不小于规定值的80%；最大发光强度不大于规定值的120%</w:t>
            </w:r>
          </w:p>
        </w:tc>
        <w:tc>
          <w:tcPr>
            <w:tcW w:w="1334" w:type="dxa"/>
            <w:gridSpan w:val="4"/>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最小发光强度不小于规定值的60%；最大发光强度不大于规定值的140%</w:t>
            </w:r>
          </w:p>
        </w:tc>
        <w:tc>
          <w:tcPr>
            <w:tcW w:w="1366"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最小发光强度不小于规定值的40%；最大发光强度不大于规定值的160%</w:t>
            </w:r>
          </w:p>
        </w:tc>
        <w:tc>
          <w:tcPr>
            <w:tcW w:w="145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最小发光强度小于规定值的40%；</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最大发光强度大于规定值的160%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5、汽车及挂车前雾灯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3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 4660-2007中5.6，7.4/</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GB 4660-2016中5.9，7.2相应规定</w:t>
            </w:r>
          </w:p>
        </w:tc>
        <w:tc>
          <w:tcPr>
            <w:tcW w:w="135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最小发光强度不小于规定值的80%；最大发光强度不大于规定值的120%</w:t>
            </w:r>
          </w:p>
        </w:tc>
        <w:tc>
          <w:tcPr>
            <w:tcW w:w="1334" w:type="dxa"/>
            <w:gridSpan w:val="4"/>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最小发光强度不小于规定值的60%；最大发光强度不大于规定值的140%</w:t>
            </w:r>
          </w:p>
        </w:tc>
        <w:tc>
          <w:tcPr>
            <w:tcW w:w="1366"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最小发光强度不小于规定值的40%；最大发光强度不大于规定值的160%</w:t>
            </w:r>
          </w:p>
        </w:tc>
        <w:tc>
          <w:tcPr>
            <w:tcW w:w="145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最小发光强度小于规定值的40%；</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最大发光强度大于规定值的160%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6、汽车和挂车转向信号灯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31" w:type="dxa"/>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 17509-2008中6.5，6.6，6.7，8.4相应规定</w:t>
            </w:r>
          </w:p>
        </w:tc>
        <w:tc>
          <w:tcPr>
            <w:tcW w:w="135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最小发光强度不小于规定值的80%；最大发光强度不大于规定值的120%</w:t>
            </w:r>
          </w:p>
        </w:tc>
        <w:tc>
          <w:tcPr>
            <w:tcW w:w="1334" w:type="dxa"/>
            <w:gridSpan w:val="4"/>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最小发光强度不小于规定值的60%；最大发光强度不大于规定值的140%</w:t>
            </w:r>
          </w:p>
        </w:tc>
        <w:tc>
          <w:tcPr>
            <w:tcW w:w="1366"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最小发光强度不小于规定值的40%；最大发光强度不大于规定值的160%</w:t>
            </w:r>
          </w:p>
        </w:tc>
        <w:tc>
          <w:tcPr>
            <w:tcW w:w="145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最小发光强度小于规定值的40%；</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最大发光强度大于规定值的160%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7、汽车及挂车前位灯、后位灯、示廓灯和制动灯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4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 5920-2008中5.2，8.4相应规定</w:t>
            </w:r>
          </w:p>
        </w:tc>
        <w:tc>
          <w:tcPr>
            <w:tcW w:w="1339"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最小发光强度不小于规定值的80%；最大发光强度不大于规定值的120%</w:t>
            </w:r>
          </w:p>
        </w:tc>
        <w:tc>
          <w:tcPr>
            <w:tcW w:w="1318"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最小发光强度不小于规定值的60%；最大发光强度不大于规定值的140%</w:t>
            </w:r>
          </w:p>
        </w:tc>
        <w:tc>
          <w:tcPr>
            <w:tcW w:w="1382" w:type="dxa"/>
            <w:gridSpan w:val="5"/>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最小发光强度不小于规定值的40%；最大发光强度不大于规定值的160%</w:t>
            </w:r>
          </w:p>
        </w:tc>
        <w:tc>
          <w:tcPr>
            <w:tcW w:w="1449"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最小发光强度小于规定值的40%；</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最大发光强度大于规定值的160%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8、汽车及挂车倒车灯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4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 15235-2007中5.5，7.4相应规定</w:t>
            </w:r>
          </w:p>
        </w:tc>
        <w:tc>
          <w:tcPr>
            <w:tcW w:w="1339"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最小发光强度不小于规定值的80%；最大发光强度不大于规定值的120%</w:t>
            </w:r>
          </w:p>
        </w:tc>
        <w:tc>
          <w:tcPr>
            <w:tcW w:w="1318"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最小发光强度不小于规定值的60%；最大发光强度不大于规定值的140%</w:t>
            </w:r>
          </w:p>
        </w:tc>
        <w:tc>
          <w:tcPr>
            <w:tcW w:w="1371"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最小发光强度不小于规定值的40%；最大发光强度不大于规定值的160%</w:t>
            </w:r>
          </w:p>
        </w:tc>
        <w:tc>
          <w:tcPr>
            <w:tcW w:w="1460" w:type="dxa"/>
            <w:gridSpan w:val="4"/>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最小发光强度小于规定值的40%；</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最大发光强度大于规定值的160%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9、汽车后牌照灯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4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 18408-2015中5.4相应规定</w:t>
            </w:r>
          </w:p>
        </w:tc>
        <w:tc>
          <w:tcPr>
            <w:tcW w:w="1339"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亮度不小于2.0cd/m2</w:t>
            </w:r>
          </w:p>
        </w:tc>
        <w:tc>
          <w:tcPr>
            <w:tcW w:w="1318"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亮度不小于1.5cd/m2</w:t>
            </w:r>
          </w:p>
        </w:tc>
        <w:tc>
          <w:tcPr>
            <w:tcW w:w="1382" w:type="dxa"/>
            <w:gridSpan w:val="5"/>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亮度不小于1.0cd/m2</w:t>
            </w:r>
          </w:p>
        </w:tc>
        <w:tc>
          <w:tcPr>
            <w:tcW w:w="1449"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亮度小于1.0cd/m2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10、汽车昼间行驶灯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4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 23255-2009中5.7，7.4相应规定</w:t>
            </w:r>
          </w:p>
        </w:tc>
        <w:tc>
          <w:tcPr>
            <w:tcW w:w="1339"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最小发光强度不小于规定值的80%；最大发光强度不大于规定值的120%</w:t>
            </w:r>
          </w:p>
        </w:tc>
        <w:tc>
          <w:tcPr>
            <w:tcW w:w="1318"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最小发光强度不小于规定值的60%；最大发光强度不大于规定值的140%</w:t>
            </w:r>
          </w:p>
        </w:tc>
        <w:tc>
          <w:tcPr>
            <w:tcW w:w="1382" w:type="dxa"/>
            <w:gridSpan w:val="5"/>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最小发光强度不小于规定值的40%；最大发光强度不大于规定值的160%</w:t>
            </w:r>
          </w:p>
        </w:tc>
        <w:tc>
          <w:tcPr>
            <w:tcW w:w="1449"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最小发光强度小于规定值的40%；</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最大发光强度大于规定值的160%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11、摩托车光信号装置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4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 17510-2008中6.2，9.4.4相应规定</w:t>
            </w:r>
          </w:p>
        </w:tc>
        <w:tc>
          <w:tcPr>
            <w:tcW w:w="1339"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最小发光强度不小于规定值的80%；最大发光强度不大于规定值的120%</w:t>
            </w:r>
          </w:p>
        </w:tc>
        <w:tc>
          <w:tcPr>
            <w:tcW w:w="1318"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最小发光强度不小于规定值的60%；最大发光强度不大于规定值的140%</w:t>
            </w:r>
          </w:p>
        </w:tc>
        <w:tc>
          <w:tcPr>
            <w:tcW w:w="1382" w:type="dxa"/>
            <w:gridSpan w:val="5"/>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最小发光强度不小于规定值的40%；最大发光强度不大于规定值的160%</w:t>
            </w:r>
          </w:p>
        </w:tc>
        <w:tc>
          <w:tcPr>
            <w:tcW w:w="1449"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最小发光强度小于规定值的40%；</w:t>
            </w:r>
          </w:p>
          <w:p>
            <w:pPr>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最大发光强度大于规定值的160%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12、摩托车白炽丝光源前照灯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配光性能</w:t>
            </w:r>
          </w:p>
        </w:tc>
        <w:tc>
          <w:tcPr>
            <w:tcW w:w="2243" w:type="dxa"/>
            <w:gridSpan w:val="2"/>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 5948-1998中4.3，6.3相应规定</w:t>
            </w:r>
          </w:p>
        </w:tc>
        <w:tc>
          <w:tcPr>
            <w:tcW w:w="1339"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近光照度限值按标准规定放宽20%，但其中B50L放宽0.2lx，Ⅲ区放宽0.3lx；</w:t>
            </w:r>
          </w:p>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远光照度限值按标准规定放宽20%，其中HV点放宽至0.75Emax</w:t>
            </w:r>
          </w:p>
        </w:tc>
        <w:tc>
          <w:tcPr>
            <w:tcW w:w="1318"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近光照度限值按标准规定放宽40%，但其中B50L放宽0.4lx，Ⅲ区放宽0.6lx；</w:t>
            </w:r>
          </w:p>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远光照度限值按标准规定放宽40%，其中HV点放宽至0.70Emax</w:t>
            </w:r>
          </w:p>
        </w:tc>
        <w:tc>
          <w:tcPr>
            <w:tcW w:w="1382" w:type="dxa"/>
            <w:gridSpan w:val="5"/>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近光照度限值按标准规定放宽60%，但其中B50L放宽0.6lx，Ⅲ区放宽0.9lx；</w:t>
            </w:r>
          </w:p>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远光照度限值按标准规定放宽60%，其中HV点放宽至0.65Emax</w:t>
            </w:r>
          </w:p>
        </w:tc>
        <w:tc>
          <w:tcPr>
            <w:tcW w:w="1449" w:type="dxa"/>
            <w:gridSpan w:val="2"/>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近光照度限值不符合：按标准规定放宽60%，但其中B50L放宽0.6lx，Ⅲ区放宽0.9lx；</w:t>
            </w:r>
          </w:p>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远光照度限值不符合；按标准规定放宽60%，其中HV点放宽至0.65Emax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13、机动车回复反射器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光度</w:t>
            </w:r>
          </w:p>
        </w:tc>
        <w:tc>
          <w:tcPr>
            <w:tcW w:w="2366" w:type="dxa"/>
            <w:gridSpan w:val="3"/>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 11564-2008中4.4，6.2.2.3相应规定</w:t>
            </w:r>
          </w:p>
        </w:tc>
        <w:tc>
          <w:tcPr>
            <w:tcW w:w="1455"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发光强度系数CIL值不小于规定值的80%</w:t>
            </w:r>
          </w:p>
        </w:tc>
        <w:tc>
          <w:tcPr>
            <w:tcW w:w="147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发光强度系数CIL值不小于规定值的60%</w:t>
            </w:r>
          </w:p>
        </w:tc>
        <w:tc>
          <w:tcPr>
            <w:tcW w:w="1456" w:type="dxa"/>
            <w:gridSpan w:val="4"/>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发光强度系数CIL值不小于规定值的40%</w:t>
            </w:r>
          </w:p>
        </w:tc>
        <w:tc>
          <w:tcPr>
            <w:tcW w:w="984" w:type="dxa"/>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发光强度系数CIL值小于规定值的40%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3" w:type="dxa"/>
            <w:gridSpan w:val="16"/>
            <w:vAlign w:val="center"/>
          </w:tcPr>
          <w:p>
            <w:pPr>
              <w:adjustRightInd w:val="0"/>
              <w:spacing w:line="340" w:lineRule="exact"/>
              <w:jc w:val="center"/>
              <w:rPr>
                <w:rFonts w:ascii="Times New Roman" w:hAnsi="Times New Roman" w:cs="Times New Roman"/>
                <w:color w:val="000000"/>
                <w:sz w:val="18"/>
                <w:szCs w:val="18"/>
              </w:rPr>
            </w:pPr>
            <w:r>
              <w:rPr>
                <w:rFonts w:hint="eastAsia" w:ascii="Times New Roman" w:hAnsi="Times New Roman" w:eastAsia="黑体" w:cs="黑体"/>
                <w:bCs/>
                <w:color w:val="000000"/>
                <w:sz w:val="18"/>
                <w:szCs w:val="18"/>
              </w:rPr>
              <w:t>14、道路机动车辆灯泡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功率</w:t>
            </w:r>
          </w:p>
        </w:tc>
        <w:tc>
          <w:tcPr>
            <w:tcW w:w="2366" w:type="dxa"/>
            <w:gridSpan w:val="3"/>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按GB/T 15766.1-2008相应规定</w:t>
            </w:r>
          </w:p>
        </w:tc>
        <w:tc>
          <w:tcPr>
            <w:tcW w:w="1455"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按数据活页规定最大功率允值</w:t>
            </w:r>
          </w:p>
        </w:tc>
        <w:tc>
          <w:tcPr>
            <w:tcW w:w="147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按数据活页规定最大功率允值+5W</w:t>
            </w:r>
          </w:p>
        </w:tc>
        <w:tc>
          <w:tcPr>
            <w:tcW w:w="1456" w:type="dxa"/>
            <w:gridSpan w:val="4"/>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按数据活页规定最大功率允值+10W</w:t>
            </w:r>
          </w:p>
        </w:tc>
        <w:tc>
          <w:tcPr>
            <w:tcW w:w="984" w:type="dxa"/>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超出按数据活页规定最大功率允值+10W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54" w:type="dxa"/>
            <w:vAlign w:val="center"/>
          </w:tcPr>
          <w:p>
            <w:pPr>
              <w:snapToGrid w:val="0"/>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528" w:type="dxa"/>
            <w:vAlign w:val="center"/>
          </w:tcPr>
          <w:p>
            <w:pPr>
              <w:widowControl/>
              <w:adjustRightInd w:val="0"/>
              <w:snapToGrid w:val="0"/>
              <w:spacing w:line="340" w:lineRule="exact"/>
              <w:rPr>
                <w:rFonts w:ascii="Times New Roman" w:hAnsi="Times New Roman" w:cs="Times New Roman"/>
                <w:color w:val="000000"/>
                <w:sz w:val="18"/>
                <w:szCs w:val="18"/>
              </w:rPr>
            </w:pPr>
            <w:r>
              <w:rPr>
                <w:rFonts w:ascii="Times New Roman" w:hAnsi="Times New Roman" w:cs="Times New Roman"/>
                <w:color w:val="000000"/>
                <w:sz w:val="18"/>
                <w:szCs w:val="18"/>
              </w:rPr>
              <w:t>光通量</w:t>
            </w:r>
          </w:p>
        </w:tc>
        <w:tc>
          <w:tcPr>
            <w:tcW w:w="2366" w:type="dxa"/>
            <w:gridSpan w:val="3"/>
            <w:vAlign w:val="center"/>
          </w:tcPr>
          <w:p>
            <w:pPr>
              <w:spacing w:line="3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按GB/T 15766.1-2008相应规定</w:t>
            </w:r>
          </w:p>
        </w:tc>
        <w:tc>
          <w:tcPr>
            <w:tcW w:w="1455"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按数据活页规定光通量允许偏差</w:t>
            </w:r>
          </w:p>
        </w:tc>
        <w:tc>
          <w:tcPr>
            <w:tcW w:w="1470" w:type="dxa"/>
            <w:gridSpan w:val="3"/>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按数据活页规定光通量允许偏差±10%</w:t>
            </w:r>
          </w:p>
        </w:tc>
        <w:tc>
          <w:tcPr>
            <w:tcW w:w="1456" w:type="dxa"/>
            <w:gridSpan w:val="4"/>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按数据活页规定光通量允许偏差±20%</w:t>
            </w:r>
          </w:p>
        </w:tc>
        <w:tc>
          <w:tcPr>
            <w:tcW w:w="984" w:type="dxa"/>
            <w:vAlign w:val="center"/>
          </w:tcPr>
          <w:p>
            <w:pPr>
              <w:adjustRightInd w:val="0"/>
              <w:spacing w:line="3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超出按数据活页规定光通量允许偏差±20%</w:t>
            </w:r>
          </w:p>
        </w:tc>
      </w:tr>
    </w:tbl>
    <w:p>
      <w:pPr>
        <w:spacing w:line="560" w:lineRule="exact"/>
        <w:ind w:firstLine="674" w:firstLineChars="200"/>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（三）产品标示项目及重要性分类。</w:t>
      </w:r>
      <w:r>
        <w:rPr>
          <w:rFonts w:hint="eastAsia" w:ascii="Times New Roman" w:hAnsi="Times New Roman" w:eastAsia="仿宋_GB2312" w:cs="仿宋_GB2312"/>
          <w:color w:val="000000"/>
          <w:sz w:val="32"/>
          <w:szCs w:val="32"/>
        </w:rPr>
        <w:t>本次抽查产品，道路机动车辆灯泡的“标志”项目属于产品标示项目，重要性分类为“次要项”。</w:t>
      </w:r>
    </w:p>
    <w:p>
      <w:pPr>
        <w:spacing w:line="560" w:lineRule="exact"/>
        <w:ind w:firstLine="674" w:firstLineChars="200"/>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（四）标识项目不合格程度划分表。</w:t>
      </w:r>
    </w:p>
    <w:tbl>
      <w:tblPr>
        <w:tblStyle w:val="8"/>
        <w:tblW w:w="8890" w:type="dxa"/>
        <w:jc w:val="center"/>
        <w:tblLayout w:type="fixed"/>
        <w:tblCellMar>
          <w:top w:w="0" w:type="dxa"/>
          <w:left w:w="0" w:type="dxa"/>
          <w:bottom w:w="0" w:type="dxa"/>
          <w:right w:w="0" w:type="dxa"/>
        </w:tblCellMar>
      </w:tblPr>
      <w:tblGrid>
        <w:gridCol w:w="578"/>
        <w:gridCol w:w="1403"/>
        <w:gridCol w:w="2105"/>
        <w:gridCol w:w="1844"/>
        <w:gridCol w:w="1662"/>
        <w:gridCol w:w="1298"/>
      </w:tblGrid>
      <w:tr>
        <w:tblPrEx>
          <w:tblCellMar>
            <w:top w:w="0" w:type="dxa"/>
            <w:left w:w="0" w:type="dxa"/>
            <w:bottom w:w="0" w:type="dxa"/>
            <w:right w:w="0" w:type="dxa"/>
          </w:tblCellMar>
        </w:tblPrEx>
        <w:trPr>
          <w:trHeight w:val="20" w:hRule="atLeast"/>
          <w:tblHeader/>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403" w:type="dxa"/>
            <w:tcBorders>
              <w:top w:val="single" w:color="000000" w:sz="4" w:space="0"/>
              <w:left w:val="single" w:color="000000" w:sz="4" w:space="0"/>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105" w:type="dxa"/>
            <w:tcBorders>
              <w:top w:val="single" w:color="000000" w:sz="4" w:space="0"/>
              <w:left w:val="single" w:color="000000" w:sz="4" w:space="0"/>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844" w:type="dxa"/>
            <w:tcBorders>
              <w:top w:val="single" w:color="000000" w:sz="4" w:space="0"/>
              <w:left w:val="single" w:color="000000" w:sz="4" w:space="0"/>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662" w:type="dxa"/>
            <w:tcBorders>
              <w:top w:val="single" w:color="000000" w:sz="4" w:space="0"/>
              <w:left w:val="single" w:color="000000" w:sz="4" w:space="0"/>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298" w:type="dxa"/>
            <w:tcBorders>
              <w:top w:val="single" w:color="000000" w:sz="4" w:space="0"/>
              <w:left w:val="single" w:color="000000" w:sz="4" w:space="0"/>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CellMar>
            <w:top w:w="0" w:type="dxa"/>
            <w:left w:w="0" w:type="dxa"/>
            <w:bottom w:w="0" w:type="dxa"/>
            <w:right w:w="0" w:type="dxa"/>
          </w:tblCellMar>
        </w:tblPrEx>
        <w:trPr>
          <w:trHeight w:val="65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14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color w:val="000000"/>
                <w:sz w:val="18"/>
                <w:szCs w:val="18"/>
              </w:rPr>
            </w:pPr>
            <w:r>
              <w:rPr>
                <w:rFonts w:hint="eastAsia" w:ascii="Times New Roman" w:hAnsi="Times New Roman" w:cs="仿宋_GB2312"/>
                <w:color w:val="000000"/>
                <w:position w:val="-1"/>
                <w:sz w:val="18"/>
                <w:szCs w:val="18"/>
              </w:rPr>
              <w:t>标志</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color w:val="000000"/>
                <w:sz w:val="18"/>
                <w:szCs w:val="18"/>
              </w:rPr>
            </w:pPr>
            <w:r>
              <w:rPr>
                <w:rFonts w:hint="eastAsia" w:ascii="Times New Roman" w:hAnsi="Times New Roman" w:cs="仿宋_GB2312"/>
                <w:color w:val="000000"/>
                <w:position w:val="-2"/>
                <w:sz w:val="18"/>
                <w:szCs w:val="18"/>
              </w:rPr>
              <w:t>清晰、正确、完整</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color w:val="000000"/>
                <w:sz w:val="18"/>
                <w:szCs w:val="18"/>
              </w:rPr>
            </w:pPr>
            <w:r>
              <w:rPr>
                <w:rFonts w:hint="eastAsia" w:ascii="Times New Roman" w:hAnsi="Times New Roman" w:cs="仿宋_GB2312"/>
                <w:color w:val="000000"/>
                <w:position w:val="-2"/>
                <w:sz w:val="18"/>
                <w:szCs w:val="18"/>
              </w:rPr>
              <w:t>不清晰</w:t>
            </w:r>
          </w:p>
        </w:tc>
        <w:tc>
          <w:tcPr>
            <w:tcW w:w="166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color w:val="000000"/>
                <w:position w:val="-2"/>
                <w:sz w:val="18"/>
                <w:szCs w:val="18"/>
              </w:rPr>
            </w:pPr>
            <w:r>
              <w:rPr>
                <w:rFonts w:hint="eastAsia" w:ascii="Times New Roman" w:hAnsi="Times New Roman" w:cs="仿宋_GB2312"/>
                <w:color w:val="000000"/>
                <w:position w:val="-2"/>
                <w:sz w:val="18"/>
                <w:szCs w:val="18"/>
              </w:rPr>
              <w:t>误标或标注不完整</w:t>
            </w: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color w:val="000000"/>
                <w:sz w:val="18"/>
                <w:szCs w:val="18"/>
              </w:rPr>
            </w:pPr>
            <w:r>
              <w:rPr>
                <w:rFonts w:hint="eastAsia" w:ascii="Times New Roman" w:hAnsi="Times New Roman" w:cs="仿宋_GB2312"/>
                <w:color w:val="000000"/>
                <w:position w:val="-2"/>
                <w:sz w:val="18"/>
                <w:szCs w:val="18"/>
              </w:rPr>
              <w:t>无标注</w:t>
            </w:r>
          </w:p>
        </w:tc>
      </w:tr>
    </w:tbl>
    <w:p>
      <w:pPr>
        <w:spacing w:line="560" w:lineRule="exact"/>
        <w:ind w:firstLine="674" w:firstLineChars="200"/>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（五）计数型质量特性。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计数型质量特性对商品整体质量的影响程度，分为重要质量特性、较重要质量特性和次要质量特性，若计数型质量特性不合格，依次划分为严重不合格、较严重不合格、轻微不合格三类。本次机动车配件产品计数型质量特性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1</w:t>
      </w:r>
      <w:r>
        <w:rPr>
          <w:rFonts w:hint="eastAsia" w:ascii="Times New Roman" w:hAnsi="Times New Roman" w:cs="Times New Roman"/>
          <w:color w:val="000000"/>
          <w:sz w:val="32"/>
          <w:szCs w:val="32"/>
          <w:lang w:val="en-US" w:eastAsia="zh-CN"/>
        </w:rPr>
        <w:t>.</w:t>
      </w:r>
      <w:r>
        <w:rPr>
          <w:rFonts w:hint="eastAsia" w:ascii="Times New Roman" w:hAnsi="Times New Roman" w:eastAsia="仿宋_GB2312" w:cs="Times New Roman"/>
          <w:color w:val="000000"/>
          <w:sz w:val="32"/>
          <w:szCs w:val="32"/>
        </w:rPr>
        <w:t>机动车用蓄电池。</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586"/>
        <w:gridCol w:w="1341"/>
        <w:gridCol w:w="1703"/>
        <w:gridCol w:w="1338"/>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287" w:type="dxa"/>
            <w:gridSpan w:val="6"/>
            <w:vAlign w:val="center"/>
          </w:tcPr>
          <w:p>
            <w:pPr>
              <w:spacing w:line="320" w:lineRule="exact"/>
              <w:jc w:val="center"/>
              <w:rPr>
                <w:rFonts w:ascii="Times New Roman" w:hAnsi="Times New Roman" w:cs="Times New Roman"/>
                <w:color w:val="000000"/>
                <w:sz w:val="24"/>
                <w:szCs w:val="24"/>
              </w:rPr>
            </w:pPr>
            <w:r>
              <w:rPr>
                <w:rFonts w:hint="eastAsia" w:ascii="Times New Roman" w:hAnsi="Times New Roman" w:eastAsia="黑体" w:cs="黑体"/>
                <w:bCs/>
                <w:color w:val="000000"/>
                <w:sz w:val="18"/>
                <w:szCs w:val="18"/>
              </w:rPr>
              <w:t>计数型项目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42"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序号</w:t>
            </w:r>
          </w:p>
        </w:tc>
        <w:tc>
          <w:tcPr>
            <w:tcW w:w="2586"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检验项目</w:t>
            </w:r>
          </w:p>
        </w:tc>
        <w:tc>
          <w:tcPr>
            <w:tcW w:w="134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质量特性</w:t>
            </w:r>
          </w:p>
        </w:tc>
        <w:tc>
          <w:tcPr>
            <w:tcW w:w="1703"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标准要求</w:t>
            </w:r>
          </w:p>
        </w:tc>
        <w:tc>
          <w:tcPr>
            <w:tcW w:w="1338"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样本合格</w:t>
            </w:r>
          </w:p>
        </w:tc>
        <w:tc>
          <w:tcPr>
            <w:tcW w:w="167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287"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汽车起动用铅酸蓄电池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42"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586"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蓄电池型号、尺寸、端子尺寸和极性</w:t>
            </w:r>
          </w:p>
        </w:tc>
        <w:tc>
          <w:tcPr>
            <w:tcW w:w="134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次要项</w:t>
            </w:r>
          </w:p>
        </w:tc>
        <w:tc>
          <w:tcPr>
            <w:tcW w:w="1703"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338"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7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42"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586"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电解液保持能力</w:t>
            </w:r>
          </w:p>
        </w:tc>
        <w:tc>
          <w:tcPr>
            <w:tcW w:w="134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3"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338"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7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287"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摩托车用铅酸蓄电池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42"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586"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电解液保持能力</w:t>
            </w:r>
          </w:p>
        </w:tc>
        <w:tc>
          <w:tcPr>
            <w:tcW w:w="134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3"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338"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7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42"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586" w:type="dxa"/>
            <w:vAlign w:val="top"/>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安全性</w:t>
            </w:r>
          </w:p>
        </w:tc>
        <w:tc>
          <w:tcPr>
            <w:tcW w:w="134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重要</w:t>
            </w:r>
          </w:p>
        </w:tc>
        <w:tc>
          <w:tcPr>
            <w:tcW w:w="1703"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338"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7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2</w:t>
      </w:r>
      <w:r>
        <w:rPr>
          <w:rFonts w:hint="eastAsia" w:ascii="Times New Roman" w:hAnsi="Times New Roman" w:cs="Times New Roman"/>
          <w:color w:val="000000"/>
          <w:sz w:val="32"/>
          <w:szCs w:val="32"/>
          <w:lang w:val="en-US" w:eastAsia="zh-CN"/>
        </w:rPr>
        <w:t>.</w:t>
      </w:r>
      <w:r>
        <w:rPr>
          <w:rFonts w:hint="eastAsia" w:ascii="Times New Roman" w:hAnsi="Times New Roman" w:eastAsia="仿宋_GB2312" w:cs="Times New Roman"/>
          <w:color w:val="000000"/>
          <w:sz w:val="32"/>
          <w:szCs w:val="32"/>
        </w:rPr>
        <w:t>机动车照明装置。</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27"/>
        <w:gridCol w:w="1417"/>
        <w:gridCol w:w="1701"/>
        <w:gridCol w:w="1701"/>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计数型项目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序号</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检验项目</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质量特性</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标准要求</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样本合格</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1、汽车用灯丝灯泡前照灯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一般要求</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3</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半封闭式前照灯的灯丝灯泡的类型及性能</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4</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封闭式灯光组的电压和功率</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2、汽车用气体放电光源前照灯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一般要求</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灯泡的类型及性能</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3</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3、汽车用LED前照灯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一般要求</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4、汽车及挂车后雾灯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5、汽车及挂车前雾灯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6、汽车和挂车转向信号灯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7、汽车及挂车前位灯、后位灯、示廓灯和制动灯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8、汽车及挂车倒车灯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9、汽车后牌照灯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10、汽车昼间行驶灯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32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11、摩托车光信号装置（包括摩托车前位灯、摩托车后位灯、</w:t>
            </w:r>
          </w:p>
          <w:p>
            <w:pPr>
              <w:spacing w:line="32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摩托车制动灯、摩托车转向信号灯、摩托车后牌照板照明装置）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一般要求</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光色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12、摩托车白炽丝光源前照灯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灯泡规定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13、回复反射器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形状、尺寸和结构的规定</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3</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色度</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6" w:type="dxa"/>
            <w:gridSpan w:val="6"/>
            <w:vAlign w:val="center"/>
          </w:tcPr>
          <w:p>
            <w:pPr>
              <w:spacing w:line="500" w:lineRule="exact"/>
              <w:jc w:val="center"/>
              <w:rPr>
                <w:rFonts w:ascii="Times New Roman" w:hAnsi="Times New Roman" w:cs="仿宋_GB2312"/>
                <w:color w:val="000000"/>
                <w:sz w:val="18"/>
                <w:szCs w:val="18"/>
              </w:rPr>
            </w:pPr>
            <w:r>
              <w:rPr>
                <w:rFonts w:hint="eastAsia" w:ascii="Times New Roman" w:hAnsi="Times New Roman" w:eastAsia="黑体" w:cs="黑体"/>
                <w:bCs/>
                <w:color w:val="000000"/>
                <w:sz w:val="18"/>
                <w:szCs w:val="18"/>
              </w:rPr>
              <w:t>14、道路机动车辆灯泡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1</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一般要求</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2</w:t>
            </w:r>
          </w:p>
        </w:tc>
        <w:tc>
          <w:tcPr>
            <w:tcW w:w="202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颜色</w:t>
            </w:r>
          </w:p>
        </w:tc>
        <w:tc>
          <w:tcPr>
            <w:tcW w:w="1417"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较重要</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Ac=0,Re=1</w:t>
            </w:r>
          </w:p>
        </w:tc>
        <w:tc>
          <w:tcPr>
            <w:tcW w:w="1701"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Ac=0</w:t>
            </w:r>
          </w:p>
        </w:tc>
        <w:tc>
          <w:tcPr>
            <w:tcW w:w="1629" w:type="dxa"/>
            <w:vAlign w:val="center"/>
          </w:tcPr>
          <w:p>
            <w:pPr>
              <w:spacing w:line="500" w:lineRule="exact"/>
              <w:jc w:val="center"/>
              <w:rPr>
                <w:rFonts w:ascii="Times New Roman" w:hAnsi="Times New Roman" w:cs="仿宋_GB2312"/>
                <w:color w:val="000000"/>
                <w:sz w:val="18"/>
                <w:szCs w:val="18"/>
              </w:rPr>
            </w:pPr>
            <w:r>
              <w:rPr>
                <w:rFonts w:ascii="Times New Roman" w:hAnsi="Times New Roman" w:cs="仿宋_GB2312"/>
                <w:color w:val="000000"/>
                <w:sz w:val="18"/>
                <w:szCs w:val="18"/>
              </w:rPr>
              <w:t>Re=1</w:t>
            </w:r>
          </w:p>
        </w:tc>
      </w:tr>
    </w:tbl>
    <w:p>
      <w:pPr>
        <w:keepNext w:val="0"/>
        <w:keepLines w:val="0"/>
        <w:pageBreakBefore w:val="0"/>
        <w:widowControl w:val="0"/>
        <w:kinsoku/>
        <w:wordWrap/>
        <w:overflowPunct/>
        <w:topLinePunct w:val="0"/>
        <w:autoSpaceDE/>
        <w:autoSpaceDN/>
        <w:bidi w:val="0"/>
        <w:adjustRightInd/>
        <w:snapToGrid/>
        <w:spacing w:line="590" w:lineRule="exact"/>
        <w:ind w:left="30" w:leftChars="9" w:right="0" w:rightChars="0" w:firstLine="623" w:firstLineChars="185"/>
        <w:jc w:val="left"/>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六、判定原则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（一）对样本单元的判定。</w:t>
      </w:r>
      <w:r>
        <w:rPr>
          <w:rFonts w:hint="eastAsia" w:ascii="Times New Roman" w:hAnsi="Times New Roman" w:eastAsia="仿宋_GB2312" w:cs="Times New Roman"/>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textAlignment w:val="auto"/>
        <w:outlineLvl w:val="9"/>
        <w:rPr>
          <w:rFonts w:ascii="Times New Roman" w:hAnsi="Times New Roman" w:eastAsia="仿宋_GB2312" w:cs="Times New Roman"/>
          <w:b/>
          <w:bCs/>
          <w:color w:val="000000"/>
          <w:sz w:val="32"/>
          <w:szCs w:val="32"/>
        </w:rPr>
      </w:pPr>
      <w:r>
        <w:rPr>
          <w:rFonts w:hint="eastAsia" w:ascii="Times New Roman" w:hAnsi="Times New Roman" w:eastAsia="仿宋_GB2312" w:cs="Times New Roman"/>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p>
    <w:tbl>
      <w:tblPr>
        <w:tblStyle w:val="8"/>
        <w:tblW w:w="8860" w:type="dxa"/>
        <w:tblInd w:w="-106" w:type="dxa"/>
        <w:tblLayout w:type="fixed"/>
        <w:tblCellMar>
          <w:top w:w="0" w:type="dxa"/>
          <w:left w:w="108" w:type="dxa"/>
          <w:bottom w:w="0" w:type="dxa"/>
          <w:right w:w="108" w:type="dxa"/>
        </w:tblCellMar>
      </w:tblPr>
      <w:tblGrid>
        <w:gridCol w:w="4068"/>
        <w:gridCol w:w="2512"/>
        <w:gridCol w:w="2280"/>
      </w:tblGrid>
      <w:tr>
        <w:tblPrEx>
          <w:tblCellMar>
            <w:top w:w="0" w:type="dxa"/>
            <w:left w:w="108" w:type="dxa"/>
            <w:bottom w:w="0" w:type="dxa"/>
            <w:right w:w="108" w:type="dxa"/>
          </w:tblCellMar>
        </w:tblPrEx>
        <w:trPr>
          <w:trHeight w:val="652" w:hRule="atLeast"/>
        </w:trPr>
        <w:tc>
          <w:tcPr>
            <w:tcW w:w="40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计量型质量特性</w:t>
            </w:r>
          </w:p>
        </w:tc>
        <w:tc>
          <w:tcPr>
            <w:tcW w:w="2512"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计数型质量特性</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不合格类型</w:t>
            </w:r>
          </w:p>
        </w:tc>
      </w:tr>
      <w:tr>
        <w:tblPrEx>
          <w:tblCellMar>
            <w:top w:w="0" w:type="dxa"/>
            <w:left w:w="108" w:type="dxa"/>
            <w:bottom w:w="0" w:type="dxa"/>
            <w:right w:w="108" w:type="dxa"/>
          </w:tblCellMar>
        </w:tblPrEx>
        <w:trPr>
          <w:trHeight w:val="360" w:hRule="atLeast"/>
        </w:trPr>
        <w:tc>
          <w:tcPr>
            <w:tcW w:w="40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重要质量特性严重不合格</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重要特性不合格</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A类不合格</w:t>
            </w:r>
          </w:p>
        </w:tc>
      </w:tr>
      <w:tr>
        <w:tblPrEx>
          <w:tblCellMar>
            <w:top w:w="0" w:type="dxa"/>
            <w:left w:w="108" w:type="dxa"/>
            <w:bottom w:w="0" w:type="dxa"/>
            <w:right w:w="108" w:type="dxa"/>
          </w:tblCellMar>
        </w:tblPrEx>
        <w:trPr>
          <w:trHeight w:val="360" w:hRule="atLeast"/>
        </w:trPr>
        <w:tc>
          <w:tcPr>
            <w:tcW w:w="4068"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重要质量特性较严重不合格</w:t>
            </w:r>
          </w:p>
        </w:tc>
        <w:tc>
          <w:tcPr>
            <w:tcW w:w="25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较重要特性不合格</w:t>
            </w:r>
          </w:p>
        </w:tc>
        <w:tc>
          <w:tcPr>
            <w:tcW w:w="2280" w:type="dxa"/>
            <w:vMerge w:val="restart"/>
            <w:tcBorders>
              <w:top w:val="single" w:color="auto" w:sz="4" w:space="0"/>
              <w:left w:val="single" w:color="auto" w:sz="4" w:space="0"/>
              <w:bottom w:val="single" w:color="auto" w:sz="4" w:space="0"/>
              <w:right w:val="single" w:color="auto" w:sz="8" w:space="0"/>
            </w:tcBorders>
            <w:vAlign w:val="center"/>
          </w:tcPr>
          <w:p>
            <w:pPr>
              <w:widowControl/>
              <w:spacing w:line="4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B类不合格</w:t>
            </w:r>
          </w:p>
        </w:tc>
      </w:tr>
      <w:tr>
        <w:tblPrEx>
          <w:tblCellMar>
            <w:top w:w="0" w:type="dxa"/>
            <w:left w:w="108" w:type="dxa"/>
            <w:bottom w:w="0" w:type="dxa"/>
            <w:right w:w="108" w:type="dxa"/>
          </w:tblCellMar>
        </w:tblPrEx>
        <w:trPr>
          <w:trHeight w:val="360" w:hRule="atLeast"/>
        </w:trPr>
        <w:tc>
          <w:tcPr>
            <w:tcW w:w="4068"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较重要质量特性严重不合格</w:t>
            </w:r>
          </w:p>
        </w:tc>
        <w:tc>
          <w:tcPr>
            <w:tcW w:w="251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spacing w:line="440" w:lineRule="exact"/>
              <w:jc w:val="lef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360" w:hRule="atLeast"/>
        </w:trPr>
        <w:tc>
          <w:tcPr>
            <w:tcW w:w="4068"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重要质量特性轻微不合格</w:t>
            </w:r>
          </w:p>
        </w:tc>
        <w:tc>
          <w:tcPr>
            <w:tcW w:w="2512"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次要特性不合格</w:t>
            </w:r>
          </w:p>
        </w:tc>
        <w:tc>
          <w:tcPr>
            <w:tcW w:w="2280" w:type="dxa"/>
            <w:vMerge w:val="restart"/>
            <w:tcBorders>
              <w:top w:val="nil"/>
              <w:left w:val="single" w:color="auto" w:sz="4" w:space="0"/>
              <w:bottom w:val="single" w:color="auto" w:sz="4" w:space="0"/>
              <w:right w:val="single" w:color="auto" w:sz="8" w:space="0"/>
            </w:tcBorders>
            <w:vAlign w:val="center"/>
          </w:tcPr>
          <w:p>
            <w:pPr>
              <w:widowControl/>
              <w:spacing w:line="4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C类不合格</w:t>
            </w:r>
          </w:p>
        </w:tc>
      </w:tr>
      <w:tr>
        <w:tblPrEx>
          <w:tblCellMar>
            <w:top w:w="0" w:type="dxa"/>
            <w:left w:w="108" w:type="dxa"/>
            <w:bottom w:w="0" w:type="dxa"/>
            <w:right w:w="108" w:type="dxa"/>
          </w:tblCellMar>
        </w:tblPrEx>
        <w:trPr>
          <w:trHeight w:val="360" w:hRule="atLeast"/>
        </w:trPr>
        <w:tc>
          <w:tcPr>
            <w:tcW w:w="4068"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较重要质量特性较严重不合格</w:t>
            </w:r>
          </w:p>
        </w:tc>
        <w:tc>
          <w:tcPr>
            <w:tcW w:w="251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spacing w:line="440" w:lineRule="exact"/>
              <w:jc w:val="lef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360" w:hRule="atLeast"/>
        </w:trPr>
        <w:tc>
          <w:tcPr>
            <w:tcW w:w="4068"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次要质量特性严重或较严重不合格</w:t>
            </w:r>
          </w:p>
        </w:tc>
        <w:tc>
          <w:tcPr>
            <w:tcW w:w="251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spacing w:line="440" w:lineRule="exact"/>
              <w:jc w:val="lef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360" w:hRule="atLeast"/>
        </w:trPr>
        <w:tc>
          <w:tcPr>
            <w:tcW w:w="4068" w:type="dxa"/>
            <w:tcBorders>
              <w:top w:val="nil"/>
              <w:left w:val="single" w:color="auto" w:sz="8" w:space="0"/>
              <w:bottom w:val="single" w:color="auto" w:sz="4"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较重要质量特性轻微不合格</w:t>
            </w:r>
          </w:p>
        </w:tc>
        <w:tc>
          <w:tcPr>
            <w:tcW w:w="2512" w:type="dxa"/>
            <w:vMerge w:val="restart"/>
            <w:tcBorders>
              <w:top w:val="nil"/>
              <w:left w:val="single" w:color="auto" w:sz="4" w:space="0"/>
              <w:bottom w:val="single" w:color="000000" w:sz="8" w:space="0"/>
              <w:right w:val="single" w:color="auto" w:sz="4" w:space="0"/>
            </w:tcBorders>
            <w:vAlign w:val="center"/>
          </w:tcPr>
          <w:p>
            <w:pPr>
              <w:widowControl/>
              <w:spacing w:line="4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280" w:type="dxa"/>
            <w:vMerge w:val="restart"/>
            <w:tcBorders>
              <w:top w:val="nil"/>
              <w:left w:val="single" w:color="auto" w:sz="4" w:space="0"/>
              <w:bottom w:val="single" w:color="000000" w:sz="8" w:space="0"/>
              <w:right w:val="single" w:color="auto" w:sz="8" w:space="0"/>
            </w:tcBorders>
            <w:vAlign w:val="center"/>
          </w:tcPr>
          <w:p>
            <w:pPr>
              <w:widowControl/>
              <w:spacing w:line="4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D类不合格</w:t>
            </w:r>
          </w:p>
        </w:tc>
      </w:tr>
      <w:tr>
        <w:tblPrEx>
          <w:tblCellMar>
            <w:top w:w="0" w:type="dxa"/>
            <w:left w:w="108" w:type="dxa"/>
            <w:bottom w:w="0" w:type="dxa"/>
            <w:right w:w="108" w:type="dxa"/>
          </w:tblCellMar>
        </w:tblPrEx>
        <w:trPr>
          <w:trHeight w:val="360" w:hRule="atLeast"/>
        </w:trPr>
        <w:tc>
          <w:tcPr>
            <w:tcW w:w="4068" w:type="dxa"/>
            <w:tcBorders>
              <w:top w:val="nil"/>
              <w:left w:val="single" w:color="auto" w:sz="8" w:space="0"/>
              <w:bottom w:val="single" w:color="auto" w:sz="8"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次要质量特性轻微不合格</w:t>
            </w:r>
          </w:p>
        </w:tc>
        <w:tc>
          <w:tcPr>
            <w:tcW w:w="2512" w:type="dxa"/>
            <w:vMerge w:val="continue"/>
            <w:tcBorders>
              <w:top w:val="nil"/>
              <w:left w:val="single" w:color="auto" w:sz="4" w:space="0"/>
              <w:bottom w:val="single" w:color="000000" w:sz="8" w:space="0"/>
              <w:right w:val="single" w:color="auto" w:sz="4" w:space="0"/>
            </w:tcBorders>
            <w:vAlign w:val="center"/>
          </w:tcPr>
          <w:p>
            <w:pPr>
              <w:widowControl/>
              <w:spacing w:line="440" w:lineRule="exact"/>
              <w:jc w:val="left"/>
              <w:rPr>
                <w:rFonts w:ascii="Times New Roman" w:hAnsi="Times New Roman" w:cs="Times New Roman"/>
                <w:color w:val="000000"/>
                <w:sz w:val="18"/>
                <w:szCs w:val="18"/>
              </w:rPr>
            </w:pPr>
          </w:p>
        </w:tc>
        <w:tc>
          <w:tcPr>
            <w:tcW w:w="2280" w:type="dxa"/>
            <w:vMerge w:val="continue"/>
            <w:tcBorders>
              <w:top w:val="nil"/>
              <w:left w:val="single" w:color="auto" w:sz="4" w:space="0"/>
              <w:bottom w:val="single" w:color="000000" w:sz="8" w:space="0"/>
              <w:right w:val="single" w:color="auto" w:sz="8" w:space="0"/>
            </w:tcBorders>
            <w:vAlign w:val="center"/>
          </w:tcPr>
          <w:p>
            <w:pPr>
              <w:widowControl/>
              <w:spacing w:line="440" w:lineRule="exact"/>
              <w:jc w:val="left"/>
              <w:rPr>
                <w:rFonts w:ascii="Times New Roman" w:hAnsi="Times New Roman" w:cs="Times New Roman"/>
                <w:color w:val="000000"/>
              </w:rPr>
            </w:pP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textAlignment w:val="auto"/>
        <w:outlineLvl w:val="9"/>
        <w:rPr>
          <w:rFonts w:ascii="Times New Roman" w:hAnsi="Times New Roman" w:eastAsia="仿宋_GB2312" w:cs="Times New Roman"/>
          <w:bCs/>
          <w:color w:val="000000"/>
          <w:sz w:val="32"/>
          <w:szCs w:val="32"/>
        </w:rPr>
      </w:pPr>
      <w:r>
        <w:rPr>
          <w:rFonts w:hint="eastAsia" w:ascii="Times New Roman" w:hAnsi="Times New Roman" w:eastAsia="楷体_GB2312" w:cs="楷体_GB2312"/>
          <w:color w:val="000000"/>
          <w:sz w:val="32"/>
          <w:szCs w:val="32"/>
        </w:rPr>
        <w:t>（二）对总体的综合判定。</w:t>
      </w:r>
      <w:r>
        <w:rPr>
          <w:rFonts w:hint="eastAsia" w:ascii="Times New Roman" w:hAnsi="Times New Roman" w:eastAsia="仿宋_GB2312" w:cs="Times New Roman"/>
          <w:color w:val="000000"/>
          <w:sz w:val="32"/>
          <w:szCs w:val="32"/>
        </w:rPr>
        <w:t>若所检样本单元为A类不合格品，判定“监督/核查总体严重不合格”；若所检样本单元为B类不合格品，判定“监督/核查总体较严重不合格”；若所检样本单元为C类不合格品，判定“监督/核查总体轻微不合格”；若所检样本单元为D类不合格品，判定“监督/核查子总体轻微不合格”</w:t>
      </w:r>
      <w:r>
        <w:rPr>
          <w:rFonts w:hint="eastAsia" w:ascii="Times New Roman" w:hAnsi="Times New Roman" w:eastAsia="仿宋_GB2312" w:cs="Times New Roman"/>
          <w:bCs/>
          <w:color w:val="000000"/>
          <w:sz w:val="32"/>
          <w:szCs w:val="32"/>
        </w:rPr>
        <w:t>。对样品单元所检项目均合格的，对被检产品的总体不作综合判定结论。</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（三）其他情形。</w:t>
      </w:r>
      <w:r>
        <w:rPr>
          <w:rFonts w:hint="eastAsia" w:ascii="Times New Roman" w:hAnsi="Times New Roman" w:eastAsia="仿宋_GB2312" w:cs="Times New Roman"/>
          <w:color w:val="000000"/>
          <w:sz w:val="32"/>
          <w:szCs w:val="32"/>
        </w:rPr>
        <w:t>若被检产品明示的质量要求高于本方案中检验项目依据的标准要求时，应按被检产品明示的质量要求判定。若被检产品明示的质量要求低于本方案中检验项目依据的国家或行业强制性标准要求时，应按国家或行业强制性标准要求判定；若被检产品明示的质量要求缺少本方案中的检验项目时，应按本方案中检验项目依据的标准要求判定。</w:t>
      </w:r>
    </w:p>
    <w:p>
      <w:pPr>
        <w:keepNext w:val="0"/>
        <w:keepLines w:val="0"/>
        <w:pageBreakBefore w:val="0"/>
        <w:widowControl w:val="0"/>
        <w:kinsoku/>
        <w:wordWrap/>
        <w:overflowPunct/>
        <w:topLinePunct w:val="0"/>
        <w:autoSpaceDE/>
        <w:autoSpaceDN/>
        <w:bidi w:val="0"/>
        <w:adjustRightInd/>
        <w:snapToGrid/>
        <w:spacing w:line="590" w:lineRule="exact"/>
        <w:ind w:left="30" w:leftChars="9" w:right="0" w:rightChars="0" w:firstLine="674" w:firstLineChars="200"/>
        <w:jc w:val="left"/>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七、复检工作安排</w:t>
      </w:r>
    </w:p>
    <w:p>
      <w:pPr>
        <w:keepNext w:val="0"/>
        <w:keepLines w:val="0"/>
        <w:pageBreakBefore w:val="0"/>
        <w:widowControl w:val="0"/>
        <w:kinsoku/>
        <w:wordWrap/>
        <w:overflowPunct/>
        <w:topLinePunct w:val="0"/>
        <w:autoSpaceDE/>
        <w:autoSpaceDN/>
        <w:bidi w:val="0"/>
        <w:adjustRightInd/>
        <w:snapToGrid/>
        <w:spacing w:line="590" w:lineRule="exact"/>
        <w:ind w:left="30" w:leftChars="9" w:right="0" w:rightChars="0" w:firstLine="674" w:firstLineChars="200"/>
        <w:jc w:val="left"/>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被抽样的经营者或者样品标称的生产者申请复检的，应向广东省市场监督管理局提出复检申请，由广东省市场监督管理局根据复检受理原则处理。复检工作安排按照《广东省工商行政管理局印发〈广东省工商行政管理局关于广东省流通领域商品质量抽查检验的工作规范〉的通知》（粤工商消字〔2016〕111号）规定处理。</w:t>
      </w:r>
    </w:p>
    <w:p>
      <w:pPr>
        <w:spacing w:line="600" w:lineRule="exact"/>
        <w:rPr>
          <w:rFonts w:ascii="Times New Roman" w:hAnsi="Times New Roman" w:eastAsia="黑体" w:cs="Times New Roman"/>
          <w:color w:val="000000"/>
          <w:kern w:val="0"/>
          <w:szCs w:val="32"/>
        </w:rPr>
      </w:pPr>
    </w:p>
    <w:p>
      <w:pPr>
        <w:spacing w:line="600" w:lineRule="exact"/>
        <w:rPr>
          <w:rFonts w:ascii="Times New Roman" w:hAnsi="Times New Roman" w:eastAsia="黑体" w:cs="Times New Roman"/>
          <w:color w:val="000000"/>
          <w:kern w:val="0"/>
          <w:szCs w:val="32"/>
        </w:rPr>
      </w:pPr>
    </w:p>
    <w:p>
      <w:pPr>
        <w:spacing w:line="520" w:lineRule="exact"/>
        <w:rPr>
          <w:rFonts w:ascii="Times New Roman" w:hAnsi="Times New Roman" w:eastAsia="黑体" w:cs="黑体"/>
          <w:color w:val="000000"/>
          <w:kern w:val="0"/>
          <w:szCs w:val="32"/>
        </w:rPr>
      </w:pPr>
    </w:p>
    <w:p>
      <w:pPr>
        <w:spacing w:line="520" w:lineRule="exact"/>
        <w:rPr>
          <w:rFonts w:ascii="Times New Roman" w:hAnsi="Times New Roman" w:eastAsia="黑体" w:cs="黑体"/>
          <w:color w:val="000000"/>
          <w:kern w:val="0"/>
          <w:szCs w:val="32"/>
        </w:rPr>
      </w:pPr>
    </w:p>
    <w:p>
      <w:pPr>
        <w:spacing w:line="520" w:lineRule="exact"/>
        <w:rPr>
          <w:rFonts w:ascii="Times New Roman" w:hAnsi="Times New Roman" w:eastAsia="黑体" w:cs="黑体"/>
          <w:color w:val="000000"/>
          <w:kern w:val="0"/>
          <w:szCs w:val="32"/>
        </w:rPr>
      </w:pPr>
    </w:p>
    <w:p>
      <w:pPr>
        <w:spacing w:line="520" w:lineRule="exact"/>
        <w:rPr>
          <w:rFonts w:ascii="Times New Roman" w:hAnsi="Times New Roman" w:cs="仿宋_GB2312"/>
          <w:color w:val="000000"/>
          <w:kern w:val="0"/>
          <w:szCs w:val="32"/>
        </w:rPr>
      </w:pP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kern w:val="0"/>
          <w:sz w:val="44"/>
          <w:szCs w:val="44"/>
        </w:rPr>
      </w:pPr>
      <w:r>
        <w:rPr>
          <w:rFonts w:ascii="Times New Roman" w:hAnsi="Times New Roman" w:cs="仿宋_GB2312"/>
          <w:color w:val="000000"/>
          <w:kern w:val="0"/>
          <w:szCs w:val="32"/>
        </w:rPr>
        <w:br w:type="page"/>
      </w:r>
      <w:r>
        <w:rPr>
          <w:rFonts w:hint="eastAsia" w:ascii="Times New Roman" w:hAnsi="Times New Roman" w:eastAsia="方正小标宋简体" w:cs="方正小标宋简体"/>
          <w:color w:val="000000"/>
          <w:kern w:val="0"/>
          <w:sz w:val="44"/>
          <w:szCs w:val="44"/>
        </w:rPr>
        <w:t>2019年度广东省空气源热泵热水机（器）</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color w:val="000000"/>
          <w:kern w:val="0"/>
          <w:sz w:val="44"/>
          <w:szCs w:val="44"/>
        </w:rPr>
        <w:t>产品质量监督抽查实施细则</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仿宋_GB2312"/>
          <w:color w:val="000000"/>
          <w:sz w:val="32"/>
          <w:szCs w:val="32"/>
        </w:rPr>
      </w:pP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本细则由广东省市场监督管理局制定，适用于2019年度广东省市场监督管理局组织的空气源热泵热水机（器）产品质量监督抽查的抽样、检验工作。</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一、监督抽查的产品</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（一）抽查产品：</w:t>
      </w:r>
      <w:r>
        <w:rPr>
          <w:rFonts w:hint="eastAsia" w:ascii="Times New Roman" w:hAnsi="Times New Roman" w:eastAsia="仿宋_GB2312" w:cs="Times New Roman"/>
          <w:color w:val="000000"/>
          <w:sz w:val="32"/>
          <w:szCs w:val="32"/>
        </w:rPr>
        <w:t>空气源热泵热水机（器）。</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（二）本次抽查检验的监督总体确定为：</w:t>
      </w:r>
      <w:r>
        <w:rPr>
          <w:rFonts w:hint="eastAsia" w:ascii="Times New Roman" w:hAnsi="Times New Roman" w:eastAsia="仿宋_GB2312" w:cs="Times New Roman"/>
          <w:color w:val="000000"/>
          <w:sz w:val="32"/>
          <w:szCs w:val="32"/>
        </w:rPr>
        <w:t>广东省生产环节、流通环节与抽检的样本标称同一商标（或标称同一生产者）的同一型号规格的产品集合。</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（三）抽查产品数量：</w:t>
      </w:r>
      <w:r>
        <w:rPr>
          <w:rFonts w:hint="eastAsia" w:ascii="Times New Roman" w:hAnsi="Times New Roman" w:eastAsia="仿宋_GB2312" w:cs="Times New Roman"/>
          <w:color w:val="000000"/>
          <w:sz w:val="32"/>
          <w:szCs w:val="32"/>
        </w:rPr>
        <w:t>30款。本次抽样采取在生产企业抽取样品。每款产品抽取2组样本，其中第1组用于检验，第2组用于备样。其中，第1组抽取1台，第2组抽取1台。</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二、监督抽样检验程序</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（一）抽样及复检程序依据。</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28863-2012《产品质量监督抽样检验程序具有先验质量信息的情形》。</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2828.4-2008《计数抽样检验程序第4部分：声称质量水平的评定程序》。</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16306-2008 《声称质量水平复检与复验的评定程序》。</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4.工商总局关于加强和规范网络交易商品质量抽查检验的意见（工商消字〔2015〕189号）。</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5.承检机构在抽样、复检程序中根据实际情况及检验程序的法定性与有效性予以补充。</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（二）抽样方案。</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1.对属于具有先验质量信息情形的，适用GB/T 28863-2012进行抽样、判定及复检。</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2.对不属于具有先验质量信息情形的，适用GB/T 2828.4-2008进行抽样、判定，并选用DQL=2.5，LQR=0的抽样方案。</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抽样名单原则上应包括：上一年度国家和省级监督抽查不合格企业，消费者投诉较多或其他职能部门移交的问题企业，舆论与公众关注度高的企业，综合考虑城市、城乡结合部、农村等区域因素以及覆盖大、中、小型企业分布。</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4.在生产企业抽样时，随机抽取2组样品，经征得企业同意后由企业无偿提供，全部带回检验机构。</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（一）产品标准。</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强制性标准:</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 4706.1-2005 《家用和类似用途电器的安全第1部分：通用要求》</w:t>
      </w:r>
    </w:p>
    <w:p>
      <w:pPr>
        <w:keepNext w:val="0"/>
        <w:keepLines w:val="0"/>
        <w:pageBreakBefore w:val="0"/>
        <w:kinsoku/>
        <w:wordWrap/>
        <w:overflowPunct/>
        <w:topLinePunct w:val="0"/>
        <w:autoSpaceDE/>
        <w:autoSpaceDN w:val="0"/>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 4706.32-2012 《家用和类似用途电器的安全热泵、空调器和除湿机的特殊要求》</w:t>
      </w:r>
    </w:p>
    <w:p>
      <w:pPr>
        <w:keepNext w:val="0"/>
        <w:keepLines w:val="0"/>
        <w:pageBreakBefore w:val="0"/>
        <w:kinsoku/>
        <w:wordWrap/>
        <w:overflowPunct/>
        <w:topLinePunct w:val="0"/>
        <w:autoSpaceDE/>
        <w:autoSpaceDN w:val="0"/>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 4706.1-1998 《家用和类似用途电器的安全第一部分：通用要求》</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 4706.12-2006《家用和类似用途电器的安全储水式电热水器的特殊要求》</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 29541-2013《热泵热水机（器）能效限定值及能效等级》</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推荐性标准：</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74"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GB/T 25127.2-2010 《低环境温度空气源热泵（冷水）机组第2部分：户用及类似用途的热泵（冷水）机组》</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（二）产品标示执行的标准、明示指标。</w:t>
      </w:r>
      <w:r>
        <w:rPr>
          <w:rFonts w:hint="eastAsia" w:ascii="Times New Roman" w:hAnsi="Times New Roman" w:eastAsia="仿宋_GB2312" w:cs="Times New Roman"/>
          <w:color w:val="000000"/>
          <w:sz w:val="32"/>
          <w:szCs w:val="32"/>
        </w:rPr>
        <w:t>产品标示执行的标准、明示指标劣于相关强制性标准的，以相关强制性标准作为依据；被抽样产品未能提供有效企业标准的，按相关国家或行业推荐性标准进行判定。</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（三）涉及本类产品质量判定相关法律法规、国家有关规定。</w:t>
      </w:r>
      <w:r>
        <w:rPr>
          <w:rFonts w:hint="eastAsia" w:ascii="Times New Roman" w:hAnsi="Times New Roman" w:eastAsia="仿宋_GB2312" w:cs="Times New Roman"/>
          <w:color w:val="000000"/>
          <w:sz w:val="32"/>
          <w:szCs w:val="32"/>
        </w:rPr>
        <w:t>主要包括《中华人民共和国产品质量法》《中华人民共和国消费者权益保护法》《流通领域商品质量监督抽查检验办法》《产品质量监督抽查管理办法》《广东省查处生产销售假冒伪劣产品违法行为条例》等法律法规规章，《广东省工商行政管理局印发〈广东省工商行政管理局关于广东省流通领域商品质量抽查检验的工作规范〉的通知》（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楷体_GB2312" w:cs="楷体_GB2312"/>
          <w:color w:val="000000"/>
          <w:sz w:val="32"/>
          <w:szCs w:val="32"/>
        </w:rPr>
        <w:t>（一）内在质量检验项目及其重要性划分表。</w:t>
      </w:r>
    </w:p>
    <w:tbl>
      <w:tblPr>
        <w:tblStyle w:val="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47"/>
        <w:gridCol w:w="2339"/>
        <w:gridCol w:w="814"/>
        <w:gridCol w:w="621"/>
        <w:gridCol w:w="903"/>
        <w:gridCol w:w="85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96"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247"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标准项目</w:t>
            </w:r>
          </w:p>
        </w:tc>
        <w:tc>
          <w:tcPr>
            <w:tcW w:w="2339"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条款号</w:t>
            </w:r>
          </w:p>
        </w:tc>
        <w:tc>
          <w:tcPr>
            <w:tcW w:w="814"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621"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903"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857"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w:t>
            </w:r>
          </w:p>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要项</w:t>
            </w:r>
          </w:p>
        </w:tc>
        <w:tc>
          <w:tcPr>
            <w:tcW w:w="837"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标志和说明</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4706.12第7章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2</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对触及带电部件的防护</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4706.12第8章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3</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输入功率和电流</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4706.12第10章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4</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发热</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4706.12第11章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5</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highlight w:val="none"/>
              </w:rPr>
              <w:t>工作温度下的泄漏电流和</w:t>
            </w:r>
            <w:r>
              <w:rPr>
                <w:rFonts w:hint="eastAsia" w:ascii="Times New Roman" w:hAnsi="Times New Roman" w:cs="Times New Roman"/>
                <w:color w:val="000000"/>
                <w:kern w:val="0"/>
                <w:sz w:val="18"/>
                <w:szCs w:val="18"/>
                <w:highlight w:val="none"/>
              </w:rPr>
              <w:t>电气</w:t>
            </w:r>
            <w:r>
              <w:rPr>
                <w:rFonts w:ascii="Times New Roman" w:hAnsi="Times New Roman" w:cs="Times New Roman"/>
                <w:color w:val="000000"/>
                <w:kern w:val="0"/>
                <w:sz w:val="18"/>
                <w:szCs w:val="18"/>
                <w:highlight w:val="none"/>
              </w:rPr>
              <w:t>强度</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4706.12第13章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6</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耐潮湿</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4706.12第15章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7</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泄漏电流和电气强度</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4706.12第16章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8</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稳定性和机械危险</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4706.12第20章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tcBorders>
              <w:bottom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9</w:t>
            </w:r>
          </w:p>
        </w:tc>
        <w:tc>
          <w:tcPr>
            <w:tcW w:w="2247" w:type="dxa"/>
            <w:tcBorders>
              <w:bottom w:val="single" w:color="auto" w:sz="4" w:space="0"/>
            </w:tcBorders>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机械强度</w:t>
            </w:r>
          </w:p>
        </w:tc>
        <w:tc>
          <w:tcPr>
            <w:tcW w:w="2339" w:type="dxa"/>
            <w:tcBorders>
              <w:bottom w:val="single" w:color="auto" w:sz="4" w:space="0"/>
            </w:tcBorders>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4706.12第21章</w:t>
            </w:r>
          </w:p>
        </w:tc>
        <w:tc>
          <w:tcPr>
            <w:tcW w:w="814" w:type="dxa"/>
            <w:tcBorders>
              <w:bottom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tcBorders>
              <w:bottom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tcBorders>
              <w:bottom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eastAsia="楷体_GB2312" w:cs="Times New Roman"/>
                <w:color w:val="000000"/>
                <w:sz w:val="18"/>
                <w:szCs w:val="18"/>
              </w:rPr>
              <w:t>●</w:t>
            </w:r>
          </w:p>
        </w:tc>
        <w:tc>
          <w:tcPr>
            <w:tcW w:w="857" w:type="dxa"/>
            <w:tcBorders>
              <w:bottom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tcBorders>
              <w:bottom w:val="single" w:color="auto" w:sz="4" w:space="0"/>
            </w:tcBorders>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10</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结构</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4706.12、GB 4706.32第22章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spacing w:line="280" w:lineRule="exact"/>
              <w:jc w:val="center"/>
              <w:rPr>
                <w:rFonts w:ascii="Times New Roman" w:hAnsi="Times New Roman"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11</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内部布线</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4706.12第23章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spacing w:line="280" w:lineRule="exact"/>
              <w:jc w:val="center"/>
              <w:rPr>
                <w:rFonts w:ascii="Times New Roman" w:hAnsi="Times New Roman"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12</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highlight w:val="none"/>
              </w:rPr>
              <w:t>电源连接</w:t>
            </w:r>
            <w:r>
              <w:rPr>
                <w:rFonts w:hint="eastAsia" w:ascii="Times New Roman" w:hAnsi="Times New Roman" w:cs="Times New Roman"/>
                <w:color w:val="000000"/>
                <w:kern w:val="0"/>
                <w:sz w:val="18"/>
                <w:szCs w:val="18"/>
                <w:highlight w:val="none"/>
              </w:rPr>
              <w:t>和</w:t>
            </w:r>
            <w:r>
              <w:rPr>
                <w:rFonts w:ascii="Times New Roman" w:hAnsi="Times New Roman" w:cs="Times New Roman"/>
                <w:color w:val="000000"/>
                <w:kern w:val="0"/>
                <w:sz w:val="18"/>
                <w:szCs w:val="18"/>
                <w:highlight w:val="none"/>
              </w:rPr>
              <w:t>外部软线</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4706.12第25章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spacing w:line="280" w:lineRule="exact"/>
              <w:jc w:val="center"/>
              <w:rPr>
                <w:rFonts w:ascii="Times New Roman" w:hAnsi="Times New Roman"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13</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外部导线用接线端子</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4706.12第26章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spacing w:line="280" w:lineRule="exact"/>
              <w:jc w:val="center"/>
              <w:rPr>
                <w:rFonts w:ascii="Times New Roman" w:hAnsi="Times New Roman"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14</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接地措施</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4706.32第27章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spacing w:line="280" w:lineRule="exact"/>
              <w:jc w:val="center"/>
              <w:rPr>
                <w:rFonts w:ascii="Times New Roman" w:hAnsi="Times New Roman"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15</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螺钉和连接</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4706.12第28章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spacing w:line="280" w:lineRule="exact"/>
              <w:jc w:val="center"/>
              <w:rPr>
                <w:rFonts w:ascii="Times New Roman" w:hAnsi="Times New Roman"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16</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电气间隙、爬电距离和固体绝缘</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4706.1、GB 4706.32、GB 4706.12第29章</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spacing w:line="280" w:lineRule="exact"/>
              <w:jc w:val="center"/>
              <w:rPr>
                <w:rFonts w:ascii="Times New Roman" w:hAnsi="Times New Roman" w:cs="Times New Roman"/>
                <w:color w:val="000000"/>
                <w:sz w:val="18"/>
                <w:szCs w:val="18"/>
              </w:rPr>
            </w:pPr>
            <w:r>
              <w:rPr>
                <w:rFonts w:ascii="Times New Roman" w:hAnsi="Times New Roman" w:eastAsia="楷体_GB2312" w:cs="Times New Roman"/>
                <w:color w:val="000000"/>
                <w:sz w:val="18"/>
                <w:szCs w:val="18"/>
              </w:rPr>
              <w:t>●</w:t>
            </w: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17</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制热量</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29541 第4.3条、GB/T 25127.2第5.4条</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18</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制热消耗功率</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29541 第4.3条、GB/T 25127.2第5.4条</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19</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性能系数</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29541 第4.3条、GB/T 25127.2第5.4条</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6"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20</w:t>
            </w:r>
          </w:p>
        </w:tc>
        <w:tc>
          <w:tcPr>
            <w:tcW w:w="2247"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能效限定值</w:t>
            </w:r>
          </w:p>
        </w:tc>
        <w:tc>
          <w:tcPr>
            <w:tcW w:w="2339" w:type="dxa"/>
            <w:vAlign w:val="center"/>
          </w:tcPr>
          <w:p>
            <w:pPr>
              <w:autoSpaceDE w:val="0"/>
              <w:autoSpaceDN w:val="0"/>
              <w:adjustRightInd w:val="0"/>
              <w:spacing w:line="28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GB 29541 第5章、GB/T 25127.2第4.3.2条</w:t>
            </w:r>
          </w:p>
        </w:tc>
        <w:tc>
          <w:tcPr>
            <w:tcW w:w="814"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621"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903" w:type="dxa"/>
            <w:vAlign w:val="center"/>
          </w:tcPr>
          <w:p>
            <w:pPr>
              <w:widowControl/>
              <w:spacing w:line="280" w:lineRule="exact"/>
              <w:jc w:val="center"/>
              <w:rPr>
                <w:rFonts w:ascii="Times New Roman" w:hAnsi="Times New Roman" w:eastAsia="楷体_GB2312" w:cs="Times New Roman"/>
                <w:color w:val="000000"/>
                <w:sz w:val="18"/>
                <w:szCs w:val="18"/>
              </w:rPr>
            </w:pPr>
          </w:p>
        </w:tc>
        <w:tc>
          <w:tcPr>
            <w:tcW w:w="857" w:type="dxa"/>
            <w:vAlign w:val="center"/>
          </w:tcPr>
          <w:p>
            <w:pPr>
              <w:widowControl/>
              <w:spacing w:line="280" w:lineRule="exact"/>
              <w:jc w:val="center"/>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w:t>
            </w:r>
          </w:p>
        </w:tc>
        <w:tc>
          <w:tcPr>
            <w:tcW w:w="837" w:type="dxa"/>
            <w:vAlign w:val="center"/>
          </w:tcPr>
          <w:p>
            <w:pPr>
              <w:widowControl/>
              <w:spacing w:line="280" w:lineRule="exact"/>
              <w:jc w:val="center"/>
              <w:rPr>
                <w:rFonts w:ascii="Times New Roman" w:hAnsi="Times New Roman" w:eastAsia="楷体_GB2312" w:cs="Times New Roman"/>
                <w:color w:val="000000"/>
                <w:sz w:val="18"/>
                <w:szCs w:val="18"/>
              </w:rPr>
            </w:pPr>
          </w:p>
        </w:tc>
      </w:tr>
    </w:tbl>
    <w:p>
      <w:pPr>
        <w:keepNext w:val="0"/>
        <w:keepLines w:val="0"/>
        <w:pageBreakBefore w:val="0"/>
        <w:widowControl w:val="0"/>
        <w:kinsoku/>
        <w:wordWrap/>
        <w:overflowPunct/>
        <w:topLinePunct w:val="0"/>
        <w:autoSpaceDE/>
        <w:autoSpaceDN/>
        <w:bidi w:val="0"/>
        <w:adjustRightInd w:val="0"/>
        <w:snapToGrid w:val="0"/>
        <w:spacing w:before="62" w:beforeLines="10" w:after="62" w:afterLines="10" w:line="590" w:lineRule="exact"/>
        <w:ind w:left="0" w:leftChars="0" w:right="0" w:rightChars="0"/>
        <w:jc w:val="both"/>
        <w:textAlignment w:val="auto"/>
        <w:outlineLvl w:val="9"/>
        <w:rPr>
          <w:rFonts w:ascii="Times New Roman" w:hAnsi="Times New Roman" w:eastAsia="仿宋_GB2312"/>
          <w:color w:val="000000"/>
          <w:kern w:val="0"/>
          <w:sz w:val="32"/>
          <w:szCs w:val="32"/>
        </w:rPr>
      </w:pPr>
      <w:r>
        <w:rPr>
          <w:rFonts w:hint="eastAsia" w:ascii="Times New Roman" w:hAnsi="Times New Roman"/>
          <w:color w:val="000000"/>
          <w:kern w:val="0"/>
          <w:sz w:val="32"/>
          <w:szCs w:val="32"/>
          <w:lang w:val="en-US" w:eastAsia="zh-CN"/>
        </w:rPr>
        <w:t xml:space="preserve">    </w:t>
      </w:r>
      <w:r>
        <w:rPr>
          <w:rFonts w:hint="eastAsia" w:ascii="Times New Roman" w:hAnsi="Times New Roman" w:eastAsia="仿宋_GB2312"/>
          <w:color w:val="000000"/>
          <w:kern w:val="0"/>
          <w:sz w:val="32"/>
          <w:szCs w:val="32"/>
        </w:rPr>
        <w:t>当产品存在重要项不合格时属于严重不合格。</w:t>
      </w:r>
    </w:p>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（二）内在质量计量型项目的规范限及不合格划分表。</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36"/>
        <w:gridCol w:w="1537"/>
        <w:gridCol w:w="1134"/>
        <w:gridCol w:w="1418"/>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43"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436"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537"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34"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418"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701"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417"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3" w:type="dxa"/>
            <w:vAlign w:val="center"/>
          </w:tcPr>
          <w:p>
            <w:pPr>
              <w:widowControl/>
              <w:spacing w:line="320" w:lineRule="exact"/>
              <w:ind w:left="-316" w:leftChars="-94" w:firstLine="0" w:firstLineChars="0"/>
              <w:jc w:val="center"/>
              <w:rPr>
                <w:rFonts w:ascii="Times New Roman" w:hAnsi="Times New Roman"/>
                <w:color w:val="000000"/>
                <w:sz w:val="18"/>
                <w:szCs w:val="18"/>
              </w:rPr>
            </w:pPr>
            <w:r>
              <w:rPr>
                <w:rFonts w:hint="eastAsia" w:ascii="Times New Roman" w:hAnsi="Times New Roman"/>
                <w:color w:val="000000"/>
                <w:sz w:val="18"/>
                <w:szCs w:val="18"/>
                <w:lang w:val="en-US" w:eastAsia="zh-CN"/>
              </w:rPr>
              <w:t xml:space="preserve">   </w:t>
            </w:r>
            <w:r>
              <w:rPr>
                <w:rFonts w:hint="eastAsia" w:ascii="Times New Roman" w:hAnsi="Times New Roman"/>
                <w:color w:val="000000"/>
                <w:sz w:val="18"/>
                <w:szCs w:val="18"/>
              </w:rPr>
              <w:t>1</w:t>
            </w:r>
          </w:p>
        </w:tc>
        <w:tc>
          <w:tcPr>
            <w:tcW w:w="1436" w:type="dxa"/>
            <w:vAlign w:val="center"/>
          </w:tcPr>
          <w:p>
            <w:pPr>
              <w:widowControl/>
              <w:spacing w:line="320" w:lineRule="exact"/>
              <w:rPr>
                <w:rFonts w:ascii="Times New Roman" w:hAnsi="Times New Roman"/>
                <w:color w:val="000000"/>
                <w:sz w:val="18"/>
                <w:szCs w:val="18"/>
              </w:rPr>
            </w:pPr>
            <w:r>
              <w:rPr>
                <w:rFonts w:ascii="Times New Roman" w:hAnsi="Times New Roman"/>
                <w:color w:val="000000"/>
                <w:sz w:val="18"/>
                <w:szCs w:val="18"/>
              </w:rPr>
              <w:t>输入功率和电流</w:t>
            </w:r>
          </w:p>
        </w:tc>
        <w:tc>
          <w:tcPr>
            <w:tcW w:w="1537" w:type="dxa"/>
            <w:vAlign w:val="center"/>
          </w:tcPr>
          <w:p>
            <w:pPr>
              <w:jc w:val="center"/>
              <w:rPr>
                <w:rFonts w:ascii="Times New Roman" w:hAnsi="Times New Roman"/>
                <w:color w:val="000000"/>
                <w:sz w:val="18"/>
                <w:szCs w:val="18"/>
              </w:rPr>
            </w:pPr>
            <w:r>
              <w:rPr>
                <w:rFonts w:ascii="Times New Roman" w:hAnsi="Times New Roman"/>
                <w:color w:val="000000"/>
                <w:sz w:val="18"/>
                <w:szCs w:val="18"/>
              </w:rPr>
              <w:t>GB 4706.1、GB 4706.32、GB 4706.12第10章</w:t>
            </w:r>
          </w:p>
        </w:tc>
        <w:tc>
          <w:tcPr>
            <w:tcW w:w="1134" w:type="dxa"/>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实测值＜</w:t>
            </w:r>
            <w:r>
              <w:rPr>
                <w:rFonts w:hint="eastAsia" w:ascii="Times New Roman" w:hAnsi="Times New Roman"/>
                <w:color w:val="000000"/>
                <w:sz w:val="18"/>
                <w:szCs w:val="18"/>
              </w:rPr>
              <w:t>额定值*</w:t>
            </w:r>
            <w:r>
              <w:rPr>
                <w:rFonts w:ascii="Times New Roman" w:hAnsi="Times New Roman"/>
                <w:color w:val="000000"/>
                <w:sz w:val="18"/>
                <w:szCs w:val="18"/>
              </w:rPr>
              <w:t>115%</w:t>
            </w:r>
          </w:p>
        </w:tc>
        <w:tc>
          <w:tcPr>
            <w:tcW w:w="1418"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115%＜实测值</w:t>
            </w:r>
            <w:r>
              <w:rPr>
                <w:rFonts w:hint="eastAsia" w:ascii="Times New Roman" w:hAnsi="Times New Roman"/>
                <w:color w:val="000000"/>
                <w:sz w:val="18"/>
                <w:szCs w:val="18"/>
              </w:rPr>
              <w:t>≤额定值*</w:t>
            </w:r>
            <w:r>
              <w:rPr>
                <w:rFonts w:ascii="Times New Roman" w:hAnsi="Times New Roman"/>
                <w:color w:val="000000"/>
                <w:sz w:val="18"/>
                <w:szCs w:val="18"/>
              </w:rPr>
              <w:t>120%</w:t>
            </w:r>
          </w:p>
        </w:tc>
        <w:tc>
          <w:tcPr>
            <w:tcW w:w="1701"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120%＜实测值</w:t>
            </w:r>
            <w:r>
              <w:rPr>
                <w:rFonts w:hint="eastAsia" w:ascii="Times New Roman" w:hAnsi="Times New Roman"/>
                <w:color w:val="000000"/>
                <w:sz w:val="18"/>
                <w:szCs w:val="18"/>
              </w:rPr>
              <w:t>≤额定值*</w:t>
            </w:r>
            <w:r>
              <w:rPr>
                <w:rFonts w:ascii="Times New Roman" w:hAnsi="Times New Roman"/>
                <w:color w:val="000000"/>
                <w:sz w:val="18"/>
                <w:szCs w:val="18"/>
              </w:rPr>
              <w:t>125%</w:t>
            </w:r>
          </w:p>
        </w:tc>
        <w:tc>
          <w:tcPr>
            <w:tcW w:w="1417" w:type="dxa"/>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实测值</w:t>
            </w:r>
            <w:r>
              <w:rPr>
                <w:rFonts w:hint="eastAsia" w:ascii="Times New Roman" w:hAnsi="Times New Roman"/>
                <w:color w:val="000000"/>
                <w:sz w:val="18"/>
                <w:szCs w:val="18"/>
              </w:rPr>
              <w:t>≥额定值*</w:t>
            </w:r>
            <w:r>
              <w:rPr>
                <w:rFonts w:ascii="Times New Roman" w:hAnsi="Times New Roman"/>
                <w:color w:val="000000"/>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3" w:type="dxa"/>
            <w:vAlign w:val="center"/>
          </w:tcPr>
          <w:p>
            <w:pPr>
              <w:widowControl/>
              <w:spacing w:line="320" w:lineRule="exact"/>
              <w:ind w:left="-316" w:leftChars="-94" w:firstLine="0" w:firstLineChars="0"/>
              <w:jc w:val="center"/>
              <w:rPr>
                <w:rFonts w:ascii="Times New Roman" w:hAnsi="Times New Roman"/>
                <w:color w:val="000000"/>
                <w:sz w:val="18"/>
                <w:szCs w:val="18"/>
              </w:rPr>
            </w:pPr>
            <w:r>
              <w:rPr>
                <w:rFonts w:hint="eastAsia" w:ascii="Times New Roman" w:hAnsi="Times New Roman"/>
                <w:color w:val="000000"/>
                <w:sz w:val="18"/>
                <w:szCs w:val="18"/>
                <w:lang w:val="en-US" w:eastAsia="zh-CN"/>
              </w:rPr>
              <w:t xml:space="preserve">   </w:t>
            </w:r>
            <w:r>
              <w:rPr>
                <w:rFonts w:ascii="Times New Roman" w:hAnsi="Times New Roman"/>
                <w:color w:val="000000"/>
                <w:sz w:val="18"/>
                <w:szCs w:val="18"/>
              </w:rPr>
              <w:t>2</w:t>
            </w:r>
          </w:p>
        </w:tc>
        <w:tc>
          <w:tcPr>
            <w:tcW w:w="1436" w:type="dxa"/>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制热量</w:t>
            </w:r>
          </w:p>
        </w:tc>
        <w:tc>
          <w:tcPr>
            <w:tcW w:w="1537" w:type="dxa"/>
            <w:vAlign w:val="top"/>
          </w:tcPr>
          <w:p>
            <w:pPr>
              <w:jc w:val="center"/>
              <w:rPr>
                <w:rFonts w:ascii="Times New Roman" w:hAnsi="Times New Roman"/>
                <w:color w:val="000000"/>
                <w:sz w:val="18"/>
                <w:szCs w:val="18"/>
              </w:rPr>
            </w:pPr>
            <w:r>
              <w:rPr>
                <w:rFonts w:ascii="Times New Roman" w:hAnsi="Times New Roman"/>
                <w:color w:val="000000"/>
                <w:sz w:val="18"/>
                <w:szCs w:val="18"/>
              </w:rPr>
              <w:t>GB 29541 第4.3条</w:t>
            </w:r>
          </w:p>
        </w:tc>
        <w:tc>
          <w:tcPr>
            <w:tcW w:w="1134" w:type="dxa"/>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w:t>
            </w:r>
            <w:r>
              <w:rPr>
                <w:rFonts w:hint="eastAsia" w:ascii="Times New Roman" w:hAnsi="Times New Roman"/>
                <w:color w:val="000000"/>
                <w:sz w:val="18"/>
                <w:szCs w:val="18"/>
              </w:rPr>
              <w:t>明示值*</w:t>
            </w:r>
            <w:r>
              <w:rPr>
                <w:rFonts w:ascii="Times New Roman" w:hAnsi="Times New Roman"/>
                <w:color w:val="000000"/>
                <w:sz w:val="18"/>
                <w:szCs w:val="18"/>
              </w:rPr>
              <w:t>95%</w:t>
            </w:r>
          </w:p>
        </w:tc>
        <w:tc>
          <w:tcPr>
            <w:tcW w:w="1418"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90%</w:t>
            </w:r>
            <w:r>
              <w:rPr>
                <w:rFonts w:hint="eastAsia" w:ascii="Times New Roman" w:hAnsi="Times New Roman"/>
                <w:color w:val="000000"/>
                <w:sz w:val="18"/>
                <w:szCs w:val="18"/>
              </w:rPr>
              <w:t>≤</w:t>
            </w:r>
            <w:r>
              <w:rPr>
                <w:rFonts w:ascii="Times New Roman" w:hAnsi="Times New Roman"/>
                <w:color w:val="000000"/>
                <w:sz w:val="18"/>
                <w:szCs w:val="18"/>
              </w:rPr>
              <w:t>实测值＜</w:t>
            </w:r>
            <w:r>
              <w:rPr>
                <w:rFonts w:hint="eastAsia" w:ascii="Times New Roman" w:hAnsi="Times New Roman"/>
                <w:color w:val="000000"/>
                <w:sz w:val="18"/>
                <w:szCs w:val="18"/>
              </w:rPr>
              <w:t>明示值*</w:t>
            </w:r>
            <w:r>
              <w:rPr>
                <w:rFonts w:ascii="Times New Roman" w:hAnsi="Times New Roman"/>
                <w:color w:val="000000"/>
                <w:sz w:val="18"/>
                <w:szCs w:val="18"/>
              </w:rPr>
              <w:t>95%</w:t>
            </w:r>
          </w:p>
        </w:tc>
        <w:tc>
          <w:tcPr>
            <w:tcW w:w="1701"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85%</w:t>
            </w:r>
            <w:r>
              <w:rPr>
                <w:rFonts w:hint="eastAsia" w:ascii="Times New Roman" w:hAnsi="Times New Roman"/>
                <w:color w:val="000000"/>
                <w:sz w:val="18"/>
                <w:szCs w:val="18"/>
              </w:rPr>
              <w:t>≤</w:t>
            </w:r>
            <w:r>
              <w:rPr>
                <w:rFonts w:ascii="Times New Roman" w:hAnsi="Times New Roman"/>
                <w:color w:val="000000"/>
                <w:sz w:val="18"/>
                <w:szCs w:val="18"/>
              </w:rPr>
              <w:t>实测值＜</w:t>
            </w:r>
            <w:r>
              <w:rPr>
                <w:rFonts w:hint="eastAsia" w:ascii="Times New Roman" w:hAnsi="Times New Roman"/>
                <w:color w:val="000000"/>
                <w:sz w:val="18"/>
                <w:szCs w:val="18"/>
              </w:rPr>
              <w:t>明示值*</w:t>
            </w:r>
            <w:r>
              <w:rPr>
                <w:rFonts w:ascii="Times New Roman" w:hAnsi="Times New Roman"/>
                <w:color w:val="000000"/>
                <w:sz w:val="18"/>
                <w:szCs w:val="18"/>
              </w:rPr>
              <w:t>90%</w:t>
            </w:r>
          </w:p>
        </w:tc>
        <w:tc>
          <w:tcPr>
            <w:tcW w:w="1417"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80%</w:t>
            </w:r>
            <w:r>
              <w:rPr>
                <w:rFonts w:hint="eastAsia" w:ascii="Times New Roman" w:hAnsi="Times New Roman"/>
                <w:color w:val="000000"/>
                <w:sz w:val="18"/>
                <w:szCs w:val="18"/>
              </w:rPr>
              <w:t>≤</w:t>
            </w:r>
            <w:r>
              <w:rPr>
                <w:rFonts w:ascii="Times New Roman" w:hAnsi="Times New Roman"/>
                <w:color w:val="000000"/>
                <w:sz w:val="18"/>
                <w:szCs w:val="18"/>
              </w:rPr>
              <w:t>实测值＜</w:t>
            </w:r>
            <w:r>
              <w:rPr>
                <w:rFonts w:hint="eastAsia" w:ascii="Times New Roman" w:hAnsi="Times New Roman"/>
                <w:color w:val="000000"/>
                <w:sz w:val="18"/>
                <w:szCs w:val="18"/>
              </w:rPr>
              <w:t>明示值*</w:t>
            </w:r>
            <w:r>
              <w:rPr>
                <w:rFonts w:ascii="Times New Roman" w:hAnsi="Times New Roman"/>
                <w:color w:val="00000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3" w:type="dxa"/>
            <w:vAlign w:val="center"/>
          </w:tcPr>
          <w:p>
            <w:pPr>
              <w:widowControl/>
              <w:spacing w:line="320" w:lineRule="exact"/>
              <w:ind w:left="-316" w:leftChars="-94" w:firstLine="0" w:firstLineChars="0"/>
              <w:jc w:val="center"/>
              <w:rPr>
                <w:rFonts w:ascii="Times New Roman" w:hAnsi="Times New Roman"/>
                <w:color w:val="000000"/>
                <w:sz w:val="18"/>
                <w:szCs w:val="18"/>
              </w:rPr>
            </w:pPr>
            <w:r>
              <w:rPr>
                <w:rFonts w:hint="eastAsia" w:ascii="Times New Roman" w:hAnsi="Times New Roman"/>
                <w:color w:val="000000"/>
                <w:sz w:val="18"/>
                <w:szCs w:val="18"/>
                <w:lang w:val="en-US" w:eastAsia="zh-CN"/>
              </w:rPr>
              <w:t xml:space="preserve">   </w:t>
            </w:r>
            <w:r>
              <w:rPr>
                <w:rFonts w:ascii="Times New Roman" w:hAnsi="Times New Roman"/>
                <w:color w:val="000000"/>
                <w:sz w:val="18"/>
                <w:szCs w:val="18"/>
              </w:rPr>
              <w:t>3</w:t>
            </w:r>
          </w:p>
        </w:tc>
        <w:tc>
          <w:tcPr>
            <w:tcW w:w="1436" w:type="dxa"/>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制热消耗功率</w:t>
            </w:r>
          </w:p>
        </w:tc>
        <w:tc>
          <w:tcPr>
            <w:tcW w:w="1537" w:type="dxa"/>
            <w:vAlign w:val="top"/>
          </w:tcPr>
          <w:p>
            <w:pPr>
              <w:jc w:val="center"/>
              <w:rPr>
                <w:rFonts w:ascii="Times New Roman" w:hAnsi="Times New Roman"/>
                <w:color w:val="000000"/>
                <w:sz w:val="18"/>
                <w:szCs w:val="18"/>
              </w:rPr>
            </w:pPr>
            <w:r>
              <w:rPr>
                <w:rFonts w:ascii="Times New Roman" w:hAnsi="Times New Roman"/>
                <w:color w:val="000000"/>
                <w:sz w:val="18"/>
                <w:szCs w:val="18"/>
              </w:rPr>
              <w:t>GB 29541 第4.3条</w:t>
            </w:r>
          </w:p>
        </w:tc>
        <w:tc>
          <w:tcPr>
            <w:tcW w:w="1134"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≤明示值*</w:t>
            </w:r>
            <w:r>
              <w:rPr>
                <w:rFonts w:ascii="Times New Roman" w:hAnsi="Times New Roman"/>
                <w:color w:val="000000"/>
                <w:sz w:val="18"/>
                <w:szCs w:val="18"/>
              </w:rPr>
              <w:t>110%</w:t>
            </w:r>
          </w:p>
        </w:tc>
        <w:tc>
          <w:tcPr>
            <w:tcW w:w="1418"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110%＜实测值</w:t>
            </w:r>
            <w:r>
              <w:rPr>
                <w:rFonts w:hint="eastAsia" w:ascii="Times New Roman" w:hAnsi="Times New Roman"/>
                <w:color w:val="000000"/>
                <w:sz w:val="18"/>
                <w:szCs w:val="18"/>
              </w:rPr>
              <w:t>≤明示值*</w:t>
            </w:r>
            <w:r>
              <w:rPr>
                <w:rFonts w:ascii="Times New Roman" w:hAnsi="Times New Roman"/>
                <w:color w:val="000000"/>
                <w:sz w:val="18"/>
                <w:szCs w:val="18"/>
              </w:rPr>
              <w:t>115%</w:t>
            </w:r>
          </w:p>
        </w:tc>
        <w:tc>
          <w:tcPr>
            <w:tcW w:w="1701"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115%＜实测值</w:t>
            </w:r>
            <w:r>
              <w:rPr>
                <w:rFonts w:hint="eastAsia" w:ascii="Times New Roman" w:hAnsi="Times New Roman"/>
                <w:color w:val="000000"/>
                <w:sz w:val="18"/>
                <w:szCs w:val="18"/>
              </w:rPr>
              <w:t>≤明示值*</w:t>
            </w:r>
            <w:r>
              <w:rPr>
                <w:rFonts w:ascii="Times New Roman" w:hAnsi="Times New Roman"/>
                <w:color w:val="000000"/>
                <w:sz w:val="18"/>
                <w:szCs w:val="18"/>
              </w:rPr>
              <w:t>120%</w:t>
            </w:r>
          </w:p>
        </w:tc>
        <w:tc>
          <w:tcPr>
            <w:tcW w:w="1417"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120%＜实测值</w:t>
            </w:r>
            <w:r>
              <w:rPr>
                <w:rFonts w:hint="eastAsia" w:ascii="Times New Roman" w:hAnsi="Times New Roman"/>
                <w:color w:val="000000"/>
                <w:sz w:val="18"/>
                <w:szCs w:val="18"/>
              </w:rPr>
              <w:t>≤明示值*</w:t>
            </w:r>
            <w:r>
              <w:rPr>
                <w:rFonts w:ascii="Times New Roman" w:hAnsi="Times New Roman"/>
                <w:color w:val="000000"/>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3" w:type="dxa"/>
            <w:vAlign w:val="center"/>
          </w:tcPr>
          <w:p>
            <w:pPr>
              <w:widowControl/>
              <w:spacing w:line="320" w:lineRule="exact"/>
              <w:ind w:left="-316" w:leftChars="-94" w:firstLine="0" w:firstLineChars="0"/>
              <w:jc w:val="center"/>
              <w:rPr>
                <w:rFonts w:ascii="Times New Roman" w:hAnsi="Times New Roman"/>
                <w:color w:val="000000"/>
                <w:sz w:val="18"/>
                <w:szCs w:val="18"/>
              </w:rPr>
            </w:pPr>
            <w:r>
              <w:rPr>
                <w:rFonts w:hint="eastAsia" w:ascii="Times New Roman" w:hAnsi="Times New Roman"/>
                <w:color w:val="000000"/>
                <w:sz w:val="18"/>
                <w:szCs w:val="18"/>
                <w:lang w:val="en-US" w:eastAsia="zh-CN"/>
              </w:rPr>
              <w:t xml:space="preserve">   </w:t>
            </w:r>
            <w:r>
              <w:rPr>
                <w:rFonts w:ascii="Times New Roman" w:hAnsi="Times New Roman"/>
                <w:color w:val="000000"/>
                <w:sz w:val="18"/>
                <w:szCs w:val="18"/>
              </w:rPr>
              <w:t>4</w:t>
            </w:r>
          </w:p>
        </w:tc>
        <w:tc>
          <w:tcPr>
            <w:tcW w:w="1436" w:type="dxa"/>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性能系数</w:t>
            </w:r>
          </w:p>
        </w:tc>
        <w:tc>
          <w:tcPr>
            <w:tcW w:w="1537" w:type="dxa"/>
            <w:vAlign w:val="top"/>
          </w:tcPr>
          <w:p>
            <w:pPr>
              <w:jc w:val="center"/>
              <w:rPr>
                <w:rFonts w:ascii="Times New Roman" w:hAnsi="Times New Roman"/>
                <w:color w:val="000000"/>
                <w:sz w:val="18"/>
                <w:szCs w:val="18"/>
              </w:rPr>
            </w:pPr>
            <w:r>
              <w:rPr>
                <w:rFonts w:ascii="Times New Roman" w:hAnsi="Times New Roman"/>
                <w:color w:val="000000"/>
                <w:sz w:val="18"/>
                <w:szCs w:val="18"/>
              </w:rPr>
              <w:t>GB 29541 第4.3条</w:t>
            </w:r>
          </w:p>
        </w:tc>
        <w:tc>
          <w:tcPr>
            <w:tcW w:w="1134" w:type="dxa"/>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w:t>
            </w:r>
            <w:r>
              <w:rPr>
                <w:rFonts w:hint="eastAsia" w:ascii="Times New Roman" w:hAnsi="Times New Roman"/>
                <w:color w:val="000000"/>
                <w:sz w:val="18"/>
                <w:szCs w:val="18"/>
              </w:rPr>
              <w:t>明示值*</w:t>
            </w:r>
            <w:r>
              <w:rPr>
                <w:rFonts w:ascii="Times New Roman" w:hAnsi="Times New Roman"/>
                <w:color w:val="000000"/>
                <w:sz w:val="18"/>
                <w:szCs w:val="18"/>
              </w:rPr>
              <w:t>95%</w:t>
            </w:r>
          </w:p>
        </w:tc>
        <w:tc>
          <w:tcPr>
            <w:tcW w:w="1418"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90%</w:t>
            </w:r>
            <w:r>
              <w:rPr>
                <w:rFonts w:hint="eastAsia" w:ascii="Times New Roman" w:hAnsi="Times New Roman"/>
                <w:color w:val="000000"/>
                <w:sz w:val="18"/>
                <w:szCs w:val="18"/>
              </w:rPr>
              <w:t>≤</w:t>
            </w:r>
            <w:r>
              <w:rPr>
                <w:rFonts w:ascii="Times New Roman" w:hAnsi="Times New Roman"/>
                <w:color w:val="000000"/>
                <w:sz w:val="18"/>
                <w:szCs w:val="18"/>
              </w:rPr>
              <w:t>实测值＜</w:t>
            </w:r>
            <w:r>
              <w:rPr>
                <w:rFonts w:hint="eastAsia" w:ascii="Times New Roman" w:hAnsi="Times New Roman"/>
                <w:color w:val="000000"/>
                <w:sz w:val="18"/>
                <w:szCs w:val="18"/>
              </w:rPr>
              <w:t>明示值*</w:t>
            </w:r>
            <w:r>
              <w:rPr>
                <w:rFonts w:ascii="Times New Roman" w:hAnsi="Times New Roman"/>
                <w:color w:val="000000"/>
                <w:sz w:val="18"/>
                <w:szCs w:val="18"/>
              </w:rPr>
              <w:t>95%</w:t>
            </w:r>
          </w:p>
        </w:tc>
        <w:tc>
          <w:tcPr>
            <w:tcW w:w="1701"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85%</w:t>
            </w:r>
            <w:r>
              <w:rPr>
                <w:rFonts w:hint="eastAsia" w:ascii="Times New Roman" w:hAnsi="Times New Roman"/>
                <w:color w:val="000000"/>
                <w:sz w:val="18"/>
                <w:szCs w:val="18"/>
              </w:rPr>
              <w:t>≤</w:t>
            </w:r>
            <w:r>
              <w:rPr>
                <w:rFonts w:ascii="Times New Roman" w:hAnsi="Times New Roman"/>
                <w:color w:val="000000"/>
                <w:sz w:val="18"/>
                <w:szCs w:val="18"/>
              </w:rPr>
              <w:t>实测值＜</w:t>
            </w:r>
            <w:r>
              <w:rPr>
                <w:rFonts w:hint="eastAsia" w:ascii="Times New Roman" w:hAnsi="Times New Roman"/>
                <w:color w:val="000000"/>
                <w:sz w:val="18"/>
                <w:szCs w:val="18"/>
              </w:rPr>
              <w:t>明示值*</w:t>
            </w:r>
            <w:r>
              <w:rPr>
                <w:rFonts w:ascii="Times New Roman" w:hAnsi="Times New Roman"/>
                <w:color w:val="000000"/>
                <w:sz w:val="18"/>
                <w:szCs w:val="18"/>
              </w:rPr>
              <w:t>90%</w:t>
            </w:r>
          </w:p>
        </w:tc>
        <w:tc>
          <w:tcPr>
            <w:tcW w:w="1417"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80%</w:t>
            </w:r>
            <w:r>
              <w:rPr>
                <w:rFonts w:hint="eastAsia" w:ascii="Times New Roman" w:hAnsi="Times New Roman"/>
                <w:color w:val="000000"/>
                <w:sz w:val="18"/>
                <w:szCs w:val="18"/>
              </w:rPr>
              <w:t>≤</w:t>
            </w:r>
            <w:r>
              <w:rPr>
                <w:rFonts w:ascii="Times New Roman" w:hAnsi="Times New Roman"/>
                <w:color w:val="000000"/>
                <w:sz w:val="18"/>
                <w:szCs w:val="18"/>
              </w:rPr>
              <w:t>实测值＜</w:t>
            </w:r>
            <w:r>
              <w:rPr>
                <w:rFonts w:hint="eastAsia" w:ascii="Times New Roman" w:hAnsi="Times New Roman"/>
                <w:color w:val="000000"/>
                <w:sz w:val="18"/>
                <w:szCs w:val="18"/>
              </w:rPr>
              <w:t>明示值*</w:t>
            </w:r>
            <w:r>
              <w:rPr>
                <w:rFonts w:ascii="Times New Roman" w:hAnsi="Times New Roman"/>
                <w:color w:val="00000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3" w:type="dxa"/>
            <w:vAlign w:val="center"/>
          </w:tcPr>
          <w:p>
            <w:pPr>
              <w:widowControl/>
              <w:spacing w:line="320" w:lineRule="exact"/>
              <w:ind w:left="-316" w:leftChars="-94" w:firstLine="0" w:firstLineChars="0"/>
              <w:jc w:val="center"/>
              <w:rPr>
                <w:rFonts w:ascii="Times New Roman" w:hAnsi="Times New Roman"/>
                <w:color w:val="000000"/>
                <w:sz w:val="18"/>
                <w:szCs w:val="18"/>
              </w:rPr>
            </w:pPr>
            <w:r>
              <w:rPr>
                <w:rFonts w:hint="eastAsia" w:ascii="Times New Roman" w:hAnsi="Times New Roman"/>
                <w:color w:val="000000"/>
                <w:sz w:val="18"/>
                <w:szCs w:val="18"/>
                <w:lang w:val="en-US" w:eastAsia="zh-CN"/>
              </w:rPr>
              <w:t xml:space="preserve">   </w:t>
            </w:r>
            <w:r>
              <w:rPr>
                <w:rFonts w:hint="eastAsia" w:ascii="Times New Roman" w:hAnsi="Times New Roman"/>
                <w:color w:val="000000"/>
                <w:sz w:val="18"/>
                <w:szCs w:val="18"/>
              </w:rPr>
              <w:t>5</w:t>
            </w:r>
          </w:p>
        </w:tc>
        <w:tc>
          <w:tcPr>
            <w:tcW w:w="1436" w:type="dxa"/>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性能系数</w:t>
            </w:r>
          </w:p>
        </w:tc>
        <w:tc>
          <w:tcPr>
            <w:tcW w:w="1537" w:type="dxa"/>
            <w:vAlign w:val="top"/>
          </w:tcPr>
          <w:p>
            <w:pPr>
              <w:jc w:val="center"/>
              <w:rPr>
                <w:rFonts w:ascii="Times New Roman" w:hAnsi="Times New Roman"/>
                <w:color w:val="000000"/>
                <w:sz w:val="18"/>
                <w:szCs w:val="18"/>
              </w:rPr>
            </w:pPr>
            <w:r>
              <w:rPr>
                <w:rFonts w:ascii="Times New Roman" w:hAnsi="Times New Roman"/>
                <w:color w:val="000000"/>
                <w:sz w:val="18"/>
                <w:szCs w:val="18"/>
              </w:rPr>
              <w:t>GB/T 25127.2</w:t>
            </w:r>
            <w:r>
              <w:rPr>
                <w:rFonts w:hint="eastAsia" w:ascii="Times New Roman" w:hAnsi="Times New Roman"/>
                <w:color w:val="000000"/>
                <w:sz w:val="18"/>
                <w:szCs w:val="18"/>
              </w:rPr>
              <w:t>第</w:t>
            </w:r>
            <w:r>
              <w:rPr>
                <w:rFonts w:ascii="Times New Roman" w:hAnsi="Times New Roman"/>
                <w:color w:val="000000"/>
                <w:sz w:val="18"/>
                <w:szCs w:val="18"/>
              </w:rPr>
              <w:t>5.4</w:t>
            </w:r>
            <w:r>
              <w:rPr>
                <w:rFonts w:hint="eastAsia" w:ascii="Times New Roman" w:hAnsi="Times New Roman"/>
                <w:color w:val="000000"/>
                <w:sz w:val="18"/>
                <w:szCs w:val="18"/>
              </w:rPr>
              <w:t>条</w:t>
            </w:r>
          </w:p>
        </w:tc>
        <w:tc>
          <w:tcPr>
            <w:tcW w:w="1134" w:type="dxa"/>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w:t>
            </w:r>
            <w:r>
              <w:rPr>
                <w:rFonts w:hint="eastAsia" w:ascii="Times New Roman" w:hAnsi="Times New Roman"/>
                <w:color w:val="000000"/>
                <w:sz w:val="18"/>
                <w:szCs w:val="18"/>
              </w:rPr>
              <w:t>明示值*</w:t>
            </w:r>
            <w:r>
              <w:rPr>
                <w:rFonts w:ascii="Times New Roman" w:hAnsi="Times New Roman"/>
                <w:color w:val="000000"/>
                <w:sz w:val="18"/>
                <w:szCs w:val="18"/>
              </w:rPr>
              <w:t>92%</w:t>
            </w:r>
          </w:p>
        </w:tc>
        <w:tc>
          <w:tcPr>
            <w:tcW w:w="1418"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87%</w:t>
            </w:r>
            <w:r>
              <w:rPr>
                <w:rFonts w:hint="eastAsia" w:ascii="Times New Roman" w:hAnsi="Times New Roman"/>
                <w:color w:val="000000"/>
                <w:sz w:val="18"/>
                <w:szCs w:val="18"/>
              </w:rPr>
              <w:t>≤</w:t>
            </w:r>
            <w:r>
              <w:rPr>
                <w:rFonts w:ascii="Times New Roman" w:hAnsi="Times New Roman"/>
                <w:color w:val="000000"/>
                <w:sz w:val="18"/>
                <w:szCs w:val="18"/>
              </w:rPr>
              <w:t>实测值＜</w:t>
            </w:r>
            <w:r>
              <w:rPr>
                <w:rFonts w:hint="eastAsia" w:ascii="Times New Roman" w:hAnsi="Times New Roman"/>
                <w:color w:val="000000"/>
                <w:sz w:val="18"/>
                <w:szCs w:val="18"/>
              </w:rPr>
              <w:t>明示值*</w:t>
            </w:r>
            <w:r>
              <w:rPr>
                <w:rFonts w:ascii="Times New Roman" w:hAnsi="Times New Roman"/>
                <w:color w:val="000000"/>
                <w:sz w:val="18"/>
                <w:szCs w:val="18"/>
              </w:rPr>
              <w:t>92%</w:t>
            </w:r>
          </w:p>
        </w:tc>
        <w:tc>
          <w:tcPr>
            <w:tcW w:w="1701"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82%</w:t>
            </w:r>
            <w:r>
              <w:rPr>
                <w:rFonts w:hint="eastAsia" w:ascii="Times New Roman" w:hAnsi="Times New Roman"/>
                <w:color w:val="000000"/>
                <w:sz w:val="18"/>
                <w:szCs w:val="18"/>
              </w:rPr>
              <w:t>≤</w:t>
            </w:r>
            <w:r>
              <w:rPr>
                <w:rFonts w:ascii="Times New Roman" w:hAnsi="Times New Roman"/>
                <w:color w:val="000000"/>
                <w:sz w:val="18"/>
                <w:szCs w:val="18"/>
              </w:rPr>
              <w:t>实测值＜</w:t>
            </w:r>
            <w:r>
              <w:rPr>
                <w:rFonts w:hint="eastAsia" w:ascii="Times New Roman" w:hAnsi="Times New Roman"/>
                <w:color w:val="000000"/>
                <w:sz w:val="18"/>
                <w:szCs w:val="18"/>
              </w:rPr>
              <w:t>明示值*</w:t>
            </w:r>
            <w:r>
              <w:rPr>
                <w:rFonts w:ascii="Times New Roman" w:hAnsi="Times New Roman"/>
                <w:color w:val="000000"/>
                <w:sz w:val="18"/>
                <w:szCs w:val="18"/>
              </w:rPr>
              <w:t>87%</w:t>
            </w:r>
          </w:p>
        </w:tc>
        <w:tc>
          <w:tcPr>
            <w:tcW w:w="1417" w:type="dxa"/>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额定值*</w:t>
            </w:r>
            <w:r>
              <w:rPr>
                <w:rFonts w:ascii="Times New Roman" w:hAnsi="Times New Roman"/>
                <w:color w:val="000000"/>
                <w:sz w:val="18"/>
                <w:szCs w:val="18"/>
              </w:rPr>
              <w:t>77%</w:t>
            </w:r>
            <w:r>
              <w:rPr>
                <w:rFonts w:hint="eastAsia" w:ascii="Times New Roman" w:hAnsi="Times New Roman"/>
                <w:color w:val="000000"/>
                <w:sz w:val="18"/>
                <w:szCs w:val="18"/>
              </w:rPr>
              <w:t>≤</w:t>
            </w:r>
            <w:r>
              <w:rPr>
                <w:rFonts w:ascii="Times New Roman" w:hAnsi="Times New Roman"/>
                <w:color w:val="000000"/>
                <w:sz w:val="18"/>
                <w:szCs w:val="18"/>
              </w:rPr>
              <w:t>实测值＜</w:t>
            </w:r>
            <w:r>
              <w:rPr>
                <w:rFonts w:hint="eastAsia" w:ascii="Times New Roman" w:hAnsi="Times New Roman"/>
                <w:color w:val="000000"/>
                <w:sz w:val="18"/>
                <w:szCs w:val="18"/>
              </w:rPr>
              <w:t>明示值*</w:t>
            </w:r>
            <w:r>
              <w:rPr>
                <w:rFonts w:ascii="Times New Roman" w:hAnsi="Times New Roman"/>
                <w:color w:val="000000"/>
                <w:sz w:val="18"/>
                <w:szCs w:val="18"/>
              </w:rPr>
              <w:t>82%</w:t>
            </w:r>
          </w:p>
        </w:tc>
      </w:tr>
    </w:tbl>
    <w:p>
      <w:pPr>
        <w:spacing w:line="560" w:lineRule="exact"/>
        <w:ind w:firstLine="674"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注：空气源热泵热水机（器）质量特性值标准差见附件。</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（三）产品标示项目及重要性分类。</w:t>
      </w:r>
    </w:p>
    <w:tbl>
      <w:tblPr>
        <w:tblStyle w:val="8"/>
        <w:tblW w:w="9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2621"/>
        <w:gridCol w:w="1080"/>
        <w:gridCol w:w="1065"/>
        <w:gridCol w:w="1425"/>
        <w:gridCol w:w="720"/>
        <w:gridCol w:w="942"/>
        <w:gridCol w:w="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627"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621"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检查项目</w:t>
            </w:r>
          </w:p>
        </w:tc>
        <w:tc>
          <w:tcPr>
            <w:tcW w:w="1080"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依据标准条款</w:t>
            </w:r>
          </w:p>
        </w:tc>
        <w:tc>
          <w:tcPr>
            <w:tcW w:w="1065"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强制性/推荐性</w:t>
            </w:r>
          </w:p>
        </w:tc>
        <w:tc>
          <w:tcPr>
            <w:tcW w:w="1425"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检测方法标准</w:t>
            </w:r>
          </w:p>
        </w:tc>
        <w:tc>
          <w:tcPr>
            <w:tcW w:w="237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重要性程度分类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tblHeader/>
          <w:jc w:val="center"/>
        </w:trPr>
        <w:tc>
          <w:tcPr>
            <w:tcW w:w="627"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2621"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1080"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1065"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1425"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627" w:type="dxa"/>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2621" w:type="dxa"/>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制造厂商名称或商标</w:t>
            </w:r>
          </w:p>
        </w:tc>
        <w:tc>
          <w:tcPr>
            <w:tcW w:w="108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color w:val="000000"/>
                <w:sz w:val="18"/>
                <w:szCs w:val="18"/>
              </w:rPr>
              <w:t>GB 4706.1、GB 4706.32、GB 4706.12第7章</w:t>
            </w:r>
          </w:p>
        </w:tc>
        <w:tc>
          <w:tcPr>
            <w:tcW w:w="106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强制性</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外观目测</w:t>
            </w:r>
          </w:p>
        </w:tc>
        <w:tc>
          <w:tcPr>
            <w:tcW w:w="720" w:type="dxa"/>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eastAsia="楷体_GB2312" w:cs="Times New Roman"/>
                <w:color w:val="000000"/>
                <w:sz w:val="18"/>
                <w:szCs w:val="18"/>
              </w:rPr>
              <w:t>●</w:t>
            </w:r>
          </w:p>
        </w:tc>
        <w:tc>
          <w:tcPr>
            <w:tcW w:w="942" w:type="dxa"/>
            <w:tcBorders>
              <w:top w:val="single" w:color="auto" w:sz="4" w:space="0"/>
              <w:left w:val="nil"/>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708" w:type="dxa"/>
            <w:tcBorders>
              <w:top w:val="single" w:color="auto" w:sz="4" w:space="0"/>
              <w:left w:val="nil"/>
              <w:right w:val="single" w:color="auto" w:sz="4" w:space="0"/>
            </w:tcBorders>
            <w:vAlign w:val="center"/>
          </w:tcPr>
          <w:p>
            <w:pPr>
              <w:widowControl/>
              <w:spacing w:line="320" w:lineRule="exact"/>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2</w:t>
            </w:r>
          </w:p>
        </w:tc>
        <w:tc>
          <w:tcPr>
            <w:tcW w:w="26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额定电压、频率、额定电流</w:t>
            </w:r>
          </w:p>
        </w:tc>
        <w:tc>
          <w:tcPr>
            <w:tcW w:w="108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065"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eastAsia="楷体_GB2312" w:cs="Times New Roman"/>
                <w:color w:val="000000"/>
                <w:sz w:val="18"/>
                <w:szCs w:val="18"/>
              </w:rPr>
              <w:t>●</w:t>
            </w: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3</w:t>
            </w:r>
          </w:p>
        </w:tc>
        <w:tc>
          <w:tcPr>
            <w:tcW w:w="26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机型代号或型号标识</w:t>
            </w:r>
          </w:p>
        </w:tc>
        <w:tc>
          <w:tcPr>
            <w:tcW w:w="108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065"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eastAsia="楷体_GB2312" w:cs="Times New Roman"/>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4</w:t>
            </w:r>
          </w:p>
        </w:tc>
        <w:tc>
          <w:tcPr>
            <w:tcW w:w="26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安全说明</w:t>
            </w:r>
          </w:p>
        </w:tc>
        <w:tc>
          <w:tcPr>
            <w:tcW w:w="108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065"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eastAsia="楷体_GB2312" w:cs="Times New Roman"/>
                <w:color w:val="000000"/>
                <w:sz w:val="18"/>
                <w:szCs w:val="18"/>
              </w:rPr>
              <w:t>●</w:t>
            </w: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5</w:t>
            </w:r>
          </w:p>
        </w:tc>
        <w:tc>
          <w:tcPr>
            <w:tcW w:w="26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语言</w:t>
            </w:r>
          </w:p>
        </w:tc>
        <w:tc>
          <w:tcPr>
            <w:tcW w:w="108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065"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eastAsia="楷体_GB2312" w:cs="Times New Roman"/>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6</w:t>
            </w:r>
          </w:p>
        </w:tc>
        <w:tc>
          <w:tcPr>
            <w:tcW w:w="26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标记的耐久性</w:t>
            </w:r>
          </w:p>
        </w:tc>
        <w:tc>
          <w:tcPr>
            <w:tcW w:w="108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065"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分别用水和汽油擦拭15s</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ascii="Times New Roman" w:hAnsi="Times New Roman" w:eastAsia="楷体_GB2312" w:cs="Times New Roman"/>
                <w:color w:val="000000"/>
                <w:sz w:val="18"/>
                <w:szCs w:val="18"/>
              </w:rPr>
              <w:t>●</w:t>
            </w: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hint="eastAsia"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（四）标示项目不合格程度划分表。</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005"/>
        <w:gridCol w:w="1745"/>
        <w:gridCol w:w="1443"/>
        <w:gridCol w:w="186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00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477"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制造厂商名称或商标</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清晰、正确、完整</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误标或者标注不完整</w:t>
            </w:r>
          </w:p>
        </w:tc>
        <w:tc>
          <w:tcPr>
            <w:tcW w:w="18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误标及标注不完整</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无标注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2</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额定电压、频率、额定电流或功率</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清晰、正确、完整</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误标或者标注不完整</w:t>
            </w:r>
          </w:p>
        </w:tc>
        <w:tc>
          <w:tcPr>
            <w:tcW w:w="18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误标及标注不完整</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3</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机型代号或型号标识</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清晰、正确、完整</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误标或者标注不完整</w:t>
            </w:r>
          </w:p>
        </w:tc>
        <w:tc>
          <w:tcPr>
            <w:tcW w:w="18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误标及标注不完整</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无标注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4</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安全说明</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清晰、正确、完整</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误标或者标注不完整</w:t>
            </w:r>
          </w:p>
        </w:tc>
        <w:tc>
          <w:tcPr>
            <w:tcW w:w="18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误标及标注不完整</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无标注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5</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语言</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简体中文</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误标或者标注不完整</w:t>
            </w:r>
          </w:p>
        </w:tc>
        <w:tc>
          <w:tcPr>
            <w:tcW w:w="18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误标及标注不完整</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全部为非中文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6</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标记的耐久性</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清晰、完整</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轻微卷边</w:t>
            </w:r>
          </w:p>
        </w:tc>
        <w:tc>
          <w:tcPr>
            <w:tcW w:w="18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字迹不完整</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olor w:val="000000"/>
                <w:sz w:val="18"/>
                <w:szCs w:val="18"/>
              </w:rPr>
            </w:pPr>
            <w:r>
              <w:rPr>
                <w:rFonts w:hint="eastAsia" w:ascii="Times New Roman" w:hAnsi="Times New Roman"/>
                <w:color w:val="000000"/>
                <w:sz w:val="18"/>
                <w:szCs w:val="18"/>
              </w:rPr>
              <w:t>标记脱落或消失不清</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六、判定原则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（一）样本的判定。</w:t>
      </w:r>
      <w:r>
        <w:rPr>
          <w:rFonts w:hint="eastAsia" w:ascii="Times New Roman" w:hAnsi="Times New Roman" w:eastAsia="仿宋_GB2312"/>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p>
    <w:tbl>
      <w:tblPr>
        <w:tblStyle w:val="8"/>
        <w:tblW w:w="8860" w:type="dxa"/>
        <w:tblInd w:w="0" w:type="dxa"/>
        <w:tblLayout w:type="fixed"/>
        <w:tblCellMar>
          <w:top w:w="0" w:type="dxa"/>
          <w:left w:w="108" w:type="dxa"/>
          <w:bottom w:w="0" w:type="dxa"/>
          <w:right w:w="108" w:type="dxa"/>
        </w:tblCellMar>
      </w:tblPr>
      <w:tblGrid>
        <w:gridCol w:w="3880"/>
        <w:gridCol w:w="2700"/>
        <w:gridCol w:w="2280"/>
      </w:tblGrid>
      <w:tr>
        <w:tblPrEx>
          <w:tblCellMar>
            <w:top w:w="0" w:type="dxa"/>
            <w:left w:w="108" w:type="dxa"/>
            <w:bottom w:w="0" w:type="dxa"/>
            <w:right w:w="108" w:type="dxa"/>
          </w:tblCellMar>
        </w:tblPrEx>
        <w:trPr>
          <w:trHeight w:val="450" w:hRule="atLeast"/>
        </w:trPr>
        <w:tc>
          <w:tcPr>
            <w:tcW w:w="3880" w:type="dxa"/>
            <w:tcBorders>
              <w:top w:val="single" w:color="auto" w:sz="8" w:space="0"/>
              <w:left w:val="single" w:color="auto" w:sz="8"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计量型质量特性</w:t>
            </w:r>
          </w:p>
        </w:tc>
        <w:tc>
          <w:tcPr>
            <w:tcW w:w="2700" w:type="dxa"/>
            <w:tcBorders>
              <w:top w:val="single" w:color="auto" w:sz="8" w:space="0"/>
              <w:left w:val="nil"/>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计数型质量特性</w:t>
            </w:r>
          </w:p>
        </w:tc>
        <w:tc>
          <w:tcPr>
            <w:tcW w:w="2280" w:type="dxa"/>
            <w:tcBorders>
              <w:top w:val="single" w:color="auto" w:sz="8" w:space="0"/>
              <w:left w:val="nil"/>
              <w:bottom w:val="single" w:color="auto" w:sz="4" w:space="0"/>
              <w:right w:val="single" w:color="auto" w:sz="8"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不合格类型</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重要质量特性严重不合格</w:t>
            </w:r>
          </w:p>
        </w:tc>
        <w:tc>
          <w:tcPr>
            <w:tcW w:w="270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重要特性不合格</w:t>
            </w:r>
          </w:p>
        </w:tc>
        <w:tc>
          <w:tcPr>
            <w:tcW w:w="2280"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A类不合格</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重要质量特性较严重不合格</w:t>
            </w:r>
          </w:p>
        </w:tc>
        <w:tc>
          <w:tcPr>
            <w:tcW w:w="27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较重要特性不合格</w:t>
            </w:r>
          </w:p>
        </w:tc>
        <w:tc>
          <w:tcPr>
            <w:tcW w:w="2280"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B类不合格</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较重要质量特性严重不合格</w:t>
            </w:r>
          </w:p>
        </w:tc>
        <w:tc>
          <w:tcPr>
            <w:tcW w:w="27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重要质量特性轻微不合格</w:t>
            </w:r>
          </w:p>
        </w:tc>
        <w:tc>
          <w:tcPr>
            <w:tcW w:w="27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次要特性不合格</w:t>
            </w:r>
          </w:p>
        </w:tc>
        <w:tc>
          <w:tcPr>
            <w:tcW w:w="2280"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C类不合格</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较重要质量特性较严重不合格</w:t>
            </w:r>
          </w:p>
        </w:tc>
        <w:tc>
          <w:tcPr>
            <w:tcW w:w="27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次要质量特性严重或较严重不合格</w:t>
            </w:r>
          </w:p>
        </w:tc>
        <w:tc>
          <w:tcPr>
            <w:tcW w:w="27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280"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较重要质量特性轻微不合格</w:t>
            </w:r>
          </w:p>
        </w:tc>
        <w:tc>
          <w:tcPr>
            <w:tcW w:w="2700" w:type="dxa"/>
            <w:vMerge w:val="restart"/>
            <w:tcBorders>
              <w:top w:val="nil"/>
              <w:left w:val="single" w:color="auto" w:sz="4" w:space="0"/>
              <w:bottom w:val="single" w:color="000000" w:sz="8"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w:t>
            </w:r>
          </w:p>
        </w:tc>
        <w:tc>
          <w:tcPr>
            <w:tcW w:w="2280" w:type="dxa"/>
            <w:vMerge w:val="restart"/>
            <w:tcBorders>
              <w:top w:val="nil"/>
              <w:left w:val="single" w:color="auto" w:sz="4" w:space="0"/>
              <w:bottom w:val="single" w:color="000000" w:sz="8"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D类不合格</w:t>
            </w:r>
          </w:p>
        </w:tc>
      </w:tr>
      <w:tr>
        <w:tblPrEx>
          <w:tblCellMar>
            <w:top w:w="0" w:type="dxa"/>
            <w:left w:w="108" w:type="dxa"/>
            <w:bottom w:w="0" w:type="dxa"/>
            <w:right w:w="108" w:type="dxa"/>
          </w:tblCellMar>
        </w:tblPrEx>
        <w:trPr>
          <w:trHeight w:val="360" w:hRule="atLeast"/>
        </w:trPr>
        <w:tc>
          <w:tcPr>
            <w:tcW w:w="3880" w:type="dxa"/>
            <w:tcBorders>
              <w:top w:val="nil"/>
              <w:left w:val="single" w:color="auto" w:sz="8" w:space="0"/>
              <w:bottom w:val="single" w:color="auto" w:sz="8"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次要质量特性轻微不合格</w:t>
            </w:r>
          </w:p>
        </w:tc>
        <w:tc>
          <w:tcPr>
            <w:tcW w:w="2700" w:type="dxa"/>
            <w:vMerge w:val="continue"/>
            <w:tcBorders>
              <w:top w:val="nil"/>
              <w:left w:val="single" w:color="auto" w:sz="4" w:space="0"/>
              <w:bottom w:val="single" w:color="000000" w:sz="8" w:space="0"/>
              <w:right w:val="single" w:color="auto" w:sz="4" w:space="0"/>
            </w:tcBorders>
            <w:vAlign w:val="center"/>
          </w:tcPr>
          <w:p>
            <w:pPr>
              <w:widowControl/>
              <w:jc w:val="left"/>
              <w:rPr>
                <w:rFonts w:ascii="Times New Roman" w:hAnsi="Times New Roman" w:eastAsia="等线" w:cs="Times New Roman"/>
                <w:color w:val="000000"/>
                <w:kern w:val="0"/>
                <w:sz w:val="18"/>
                <w:szCs w:val="18"/>
              </w:rPr>
            </w:pPr>
          </w:p>
        </w:tc>
        <w:tc>
          <w:tcPr>
            <w:tcW w:w="2280" w:type="dxa"/>
            <w:vMerge w:val="continue"/>
            <w:tcBorders>
              <w:top w:val="nil"/>
              <w:left w:val="single" w:color="auto" w:sz="4" w:space="0"/>
              <w:bottom w:val="single" w:color="000000" w:sz="8" w:space="0"/>
              <w:right w:val="single" w:color="auto" w:sz="8" w:space="0"/>
            </w:tcBorders>
            <w:vAlign w:val="center"/>
          </w:tcPr>
          <w:p>
            <w:pPr>
              <w:widowControl/>
              <w:jc w:val="left"/>
              <w:rPr>
                <w:rFonts w:ascii="Times New Roman" w:hAnsi="Times New Roman" w:eastAsia="等线" w:cs="Times New Roman"/>
                <w:color w:val="000000"/>
                <w:kern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（二）总体的判定。</w:t>
      </w:r>
      <w:r>
        <w:rPr>
          <w:rFonts w:hint="eastAsia" w:ascii="Times New Roman" w:hAnsi="Times New Roman" w:eastAsia="仿宋_GB2312"/>
          <w:color w:val="000000"/>
          <w:sz w:val="32"/>
          <w:szCs w:val="32"/>
        </w:rPr>
        <w:t>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对样本单元所检项目均合格的，对被检产品的总体不作综合判定结论，判定“样本所检项目未发现不合格”。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未经对样本单元的判定结论进行复检并作出复检结论的，以上判定结论为最终抽检结论；经对样本单元的判定结论进行复检并重新作出复检结论的，依据复检结论重新对被检产品的总体作出判定。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七、复检工作安排</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被抽样的销售者或者样品标称的生产者申请复检的，应向广东省市场监督管理局提出复检申请，由广东省市场监督管理局据复检受理原则处理。复检工作安排按照《广东省工商行政管理局印发〈广东省工商行政管理局关于广东省流通领域商品质量抽查检验的工作规范〉的通知》（粤工商消字〔2016〕111号）规定处理。</w:t>
      </w: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kern w:val="0"/>
          <w:sz w:val="44"/>
          <w:szCs w:val="44"/>
        </w:rPr>
      </w:pPr>
      <w:r>
        <w:rPr>
          <w:rFonts w:ascii="Times New Roman" w:hAnsi="Times New Roman" w:eastAsia="方正小标宋简体" w:cs="方正小标宋简体"/>
          <w:color w:val="000000"/>
          <w:kern w:val="0"/>
          <w:sz w:val="44"/>
          <w:szCs w:val="44"/>
        </w:rPr>
        <w:br w:type="page"/>
      </w:r>
      <w:r>
        <w:rPr>
          <w:rFonts w:hint="eastAsia" w:ascii="Times New Roman" w:hAnsi="Times New Roman" w:eastAsia="方正小标宋简体" w:cs="方正小标宋简体"/>
          <w:color w:val="000000"/>
          <w:kern w:val="0"/>
          <w:sz w:val="44"/>
          <w:szCs w:val="44"/>
        </w:rPr>
        <w:t>2019年度广东省输变电设备（高压成套</w:t>
      </w: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color w:val="000000"/>
          <w:kern w:val="0"/>
          <w:sz w:val="44"/>
          <w:szCs w:val="44"/>
        </w:rPr>
        <w:t>开关设备）产品质量监督抽查实施细则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914" w:firstLineChars="200"/>
        <w:jc w:val="center"/>
        <w:textAlignment w:val="auto"/>
        <w:outlineLvl w:val="9"/>
        <w:rPr>
          <w:rFonts w:ascii="Times New Roman" w:hAnsi="Times New Roman"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本细则广东省市场监督管理局制定，适用于2019年度广东省市场监督管理局组织的输变电设备（高压成套开关设备）产品质量监督抽查的抽样、检验工作。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一、抽样检验的产品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（一）抽查产品：</w:t>
      </w:r>
      <w:r>
        <w:rPr>
          <w:rFonts w:hint="eastAsia" w:ascii="Times New Roman" w:hAnsi="Times New Roman" w:eastAsia="仿宋_GB2312" w:cs="Times New Roman"/>
          <w:color w:val="000000"/>
          <w:sz w:val="32"/>
          <w:szCs w:val="32"/>
        </w:rPr>
        <w:t>额定电压为3.6kV～40.5kV的高压成套开关设备，产品名称可为固定式交流金属封闭开关设备、铠装移开式交流金属封闭开关设备、气体绝缘交流金属封闭开关设备等。</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（二）本次抽查检验的监督总体确定为：</w:t>
      </w:r>
      <w:r>
        <w:rPr>
          <w:rFonts w:hint="eastAsia" w:ascii="Times New Roman" w:hAnsi="Times New Roman" w:eastAsia="仿宋_GB2312" w:cs="Times New Roman"/>
          <w:color w:val="000000"/>
          <w:sz w:val="32"/>
          <w:szCs w:val="32"/>
        </w:rPr>
        <w:t>广东省生产环节、流通环节与抽检的样本标称同一商标（或标称同一生产者）同一型号规格的产品集合。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（三）抽查产品数量：</w:t>
      </w:r>
      <w:r>
        <w:rPr>
          <w:rFonts w:hint="eastAsia" w:ascii="Times New Roman" w:hAnsi="Times New Roman" w:eastAsia="仿宋_GB2312" w:cs="Times New Roman"/>
          <w:color w:val="000000"/>
          <w:sz w:val="32"/>
          <w:szCs w:val="32"/>
        </w:rPr>
        <w:t>每款产品抽取2组样本，其中第1组用于检验，第2组用于备样。每组抽取样品1台。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二、监督抽样检验程序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（一）抽样及复检程序依据。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28863-2012《产品质量监督抽样检验程序具有先验质量信息的情形》。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2828.4-2008《计数抽样检验程序第4部分：声称质量水平的评定程序》。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16306-2008 《声称质量水平复检与复验的评定程序》。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4.承检机构在抽样、复检程序中根据实际情况及检验程序的法定性与有效性予以补充。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1.对属于具有先验质量信息情形的，适用GB/T 28863-2012进行抽样、判定及复检；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2.对不属于具有先验质量信息情形的，适用GB/T 2828.4-2008进行抽样、判定，并选用DQL=2.5，LQR=0的抽样方案。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3.抽样名单原则上应包括：上一年度国家和省级监督抽查不合格企业，消费者投诉较多或其他职能部门移交的问题企业，舆论与公众关注度高的企业，综合考虑区域因素以及覆盖大、中、小企业分布。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4.在生产企业抽样，随机抽取2组样品，经企业同意后由企业无偿提供，检验样品运至检验机构，备用样品封存在生产企业处。样品检验完成后按有关规定退还受检企业。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注1：原则上本次抽取的样品应为输变电设备产品质量监督抽查任务下达之日前一年内生产的产品。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（一）产品标准。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强制性标准:无强制性标准。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rPr>
        <w:t>推荐性标准：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GB/T 3906-2006  3.6～40.5kV 交流金属封闭开关设备和控制设备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GB/T 11022- 2011 高压开关设备和控制设备标准的共用技术要求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GB/T 1984-2014 高压交流断路器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GB/T 3804-2017 3.6kV～40.5kV 高压交流负荷开关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GB/T 16926-2009 高压交流负荷开关-熔断器组合电器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GB/T 1985-2014 高压交流隔离开关和接地开关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（二）产品标示执行的标准或产品明示指标。</w:t>
      </w:r>
      <w:r>
        <w:rPr>
          <w:rFonts w:hint="eastAsia" w:ascii="Times New Roman" w:hAnsi="Times New Roman" w:eastAsia="仿宋_GB2312" w:cs="Times New Roman"/>
          <w:color w:val="000000"/>
          <w:sz w:val="32"/>
          <w:szCs w:val="32"/>
        </w:rPr>
        <w:t>被抽样产品未能提供经有效的企业标准的，按相关推荐性标准进行判定。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（三）涉及本类产品质量判定相关法律法规、国家有关规定。</w:t>
      </w:r>
      <w:r>
        <w:rPr>
          <w:rFonts w:hint="eastAsia" w:ascii="Times New Roman" w:hAnsi="Times New Roman" w:eastAsia="仿宋_GB2312" w:cs="Times New Roman"/>
          <w:color w:val="000000"/>
          <w:sz w:val="32"/>
          <w:szCs w:val="32"/>
        </w:rPr>
        <w:t>主要包括《中华人民共和国产品质量法》《中华人民共和国消费者权益保护法》《流通领域商品质量监督抽查检验办法》《产品质量监督抽查管理办法》《广东省查处生产销售假冒伪劣产品违法行为条例》等法律法规规章，《广东省工商行政管理局印发〈广东省工商行政管理局关于广东省流通领域商品质量抽查检验的工作规范〉的通知》（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（一）产品内在质量检验项目及其重要性划分表。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1．高压成套开关设备。</w:t>
      </w:r>
    </w:p>
    <w:tbl>
      <w:tblPr>
        <w:tblStyle w:val="8"/>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895"/>
        <w:gridCol w:w="2100"/>
        <w:gridCol w:w="830"/>
        <w:gridCol w:w="1020"/>
        <w:gridCol w:w="810"/>
        <w:gridCol w:w="109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55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210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主回路电阻测量</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GB/T 3906-2006条款6.4.1 </w:t>
            </w: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c>
          <w:tcPr>
            <w:tcW w:w="109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spacing w:before="60" w:after="60"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机械操作和机械特性测量</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GB/T 3906-2006条款6.102 </w:t>
            </w: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cs="Times New Roman"/>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spacing w:before="60" w:after="60"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主回路工频电压试验</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GB/T 3906-2006 条款6.2.6.1 </w:t>
            </w: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cs="Times New Roman"/>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spacing w:before="60" w:after="60"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接地金属部件的电气连续性试验</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3906-2006条款6.10.3</w:t>
            </w: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spacing w:before="60" w:after="60"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防护等级验证</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3906-2006 条款6.7.1</w:t>
            </w:r>
          </w:p>
        </w:tc>
        <w:tc>
          <w:tcPr>
            <w:tcW w:w="830"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jc w:val="center"/>
              <w:rPr>
                <w:rFonts w:ascii="Times New Roman" w:hAnsi="Times New Roman" w:cs="Times New Roman"/>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spacing w:before="60" w:after="60"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温升试验</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3906-2006 条款6.5</w:t>
            </w:r>
          </w:p>
        </w:tc>
        <w:tc>
          <w:tcPr>
            <w:tcW w:w="830"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jc w:val="center"/>
              <w:rPr>
                <w:rFonts w:ascii="Times New Roman" w:hAnsi="Times New Roman" w:cs="Times New Roman"/>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spacing w:before="60" w:after="60"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雷电冲击电压试验</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GB/T 3906-2006 条款6.2.6.2 </w:t>
            </w:r>
          </w:p>
        </w:tc>
        <w:tc>
          <w:tcPr>
            <w:tcW w:w="830"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jc w:val="center"/>
              <w:rPr>
                <w:rFonts w:ascii="Times New Roman" w:hAnsi="Times New Roman" w:cs="Times New Roman"/>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cs="Times New Roman"/>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cs="Times New Roman"/>
                <w:color w:val="000000"/>
                <w:sz w:val="18"/>
                <w:szCs w:val="18"/>
              </w:rPr>
            </w:pPr>
          </w:p>
        </w:tc>
      </w:tr>
    </w:tbl>
    <w:p>
      <w:pPr>
        <w:keepNext w:val="0"/>
        <w:keepLines w:val="0"/>
        <w:pageBreakBefore w:val="0"/>
        <w:widowControl w:val="0"/>
        <w:numPr>
          <w:ilvl w:val="0"/>
          <w:numId w:val="3"/>
        </w:numPr>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内在质量计量型项目的规范限及不合格划分表。</w:t>
      </w:r>
    </w:p>
    <w:tbl>
      <w:tblPr>
        <w:tblStyle w:val="8"/>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792"/>
        <w:gridCol w:w="1225"/>
        <w:gridCol w:w="1943"/>
        <w:gridCol w:w="1013"/>
        <w:gridCol w:w="1245"/>
        <w:gridCol w:w="146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01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94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46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0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主回路电阻测量</w:t>
            </w:r>
          </w:p>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(μΩ)</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w:t>
            </w:r>
            <w:r>
              <w:rPr>
                <w:rFonts w:ascii="Times New Roman" w:hAnsi="Times New Roman" w:cs="Times New Roman"/>
                <w:color w:val="000000"/>
                <w:sz w:val="18"/>
                <w:szCs w:val="18"/>
              </w:rPr>
              <w:sym w:font="Symbol" w:char="F0A3"/>
            </w:r>
            <w:r>
              <w:rPr>
                <w:rFonts w:ascii="Times New Roman" w:hAnsi="Times New Roman" w:cs="Times New Roman"/>
                <w:color w:val="000000"/>
                <w:sz w:val="18"/>
                <w:szCs w:val="18"/>
              </w:rPr>
              <w:t>A，其中A为企业声称值</w:t>
            </w:r>
          </w:p>
        </w:tc>
        <w:tc>
          <w:tcPr>
            <w:tcW w:w="10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w:t>
            </w:r>
            <w:r>
              <w:rPr>
                <w:rFonts w:ascii="Times New Roman" w:hAnsi="Times New Roman" w:cs="Times New Roman"/>
                <w:color w:val="000000"/>
                <w:sz w:val="18"/>
                <w:szCs w:val="18"/>
              </w:rPr>
              <w:sym w:font="Symbol" w:char="F0A3"/>
            </w:r>
            <w:r>
              <w:rPr>
                <w:rFonts w:ascii="Times New Roman" w:hAnsi="Times New Roman" w:cs="Times New Roman"/>
                <w:color w:val="000000"/>
                <w:sz w:val="18"/>
                <w:szCs w:val="18"/>
              </w:rPr>
              <w:t>A</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w:t>
            </w:r>
            <w:r>
              <w:rPr>
                <w:rFonts w:ascii="Times New Roman" w:hAnsi="Times New Roman" w:cs="Times New Roman"/>
                <w:color w:val="000000"/>
                <w:sz w:val="18"/>
                <w:szCs w:val="18"/>
              </w:rPr>
              <w:sym w:font="Symbol" w:char="F0A3"/>
            </w:r>
            <w:r>
              <w:rPr>
                <w:rFonts w:ascii="Times New Roman" w:hAnsi="Times New Roman" w:cs="Times New Roman"/>
                <w:color w:val="000000"/>
                <w:sz w:val="18"/>
                <w:szCs w:val="18"/>
              </w:rPr>
              <w:t>1.5×A</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1.5×A&lt;X</w:t>
            </w:r>
            <w:r>
              <w:rPr>
                <w:rFonts w:ascii="Times New Roman" w:hAnsi="Times New Roman" w:cs="Times New Roman"/>
                <w:color w:val="000000"/>
                <w:sz w:val="18"/>
                <w:szCs w:val="18"/>
              </w:rPr>
              <w:sym w:font="Symbol" w:char="F0A3"/>
            </w:r>
          </w:p>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2.0×A</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X&gt;2.0×A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机械特性测量</w:t>
            </w:r>
          </w:p>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（ms）</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触头弹跳（适用时）</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≤A，其中A为企业声称值</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w:t>
            </w:r>
            <w:r>
              <w:rPr>
                <w:rFonts w:ascii="Times New Roman" w:hAnsi="Times New Roman" w:cs="Times New Roman"/>
                <w:color w:val="000000"/>
                <w:sz w:val="18"/>
                <w:szCs w:val="18"/>
              </w:rPr>
              <w:sym w:font="Symbol" w:char="F0A3"/>
            </w:r>
            <w:r>
              <w:rPr>
                <w:rFonts w:ascii="Times New Roman" w:hAnsi="Times New Roman" w:cs="Times New Roman"/>
                <w:color w:val="000000"/>
                <w:sz w:val="18"/>
                <w:szCs w:val="18"/>
              </w:rPr>
              <w:t>A</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A&lt;</w:t>
            </w:r>
            <w:bookmarkStart w:id="0" w:name="OLE_LINK2"/>
            <w:r>
              <w:rPr>
                <w:rFonts w:ascii="Times New Roman" w:hAnsi="Times New Roman" w:cs="Times New Roman"/>
                <w:color w:val="000000"/>
                <w:sz w:val="18"/>
                <w:szCs w:val="18"/>
              </w:rPr>
              <w:t>X≤1.5×A</w:t>
            </w:r>
            <w:bookmarkEnd w:id="0"/>
          </w:p>
        </w:tc>
        <w:tc>
          <w:tcPr>
            <w:tcW w:w="146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1.5A&lt;X≤2.0×A</w:t>
            </w:r>
          </w:p>
        </w:tc>
        <w:tc>
          <w:tcPr>
            <w:tcW w:w="136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X&gt;2.0×A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三极合闸不同期</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≤A，其中A为企业声称值</w:t>
            </w: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3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三极分闸不同期</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≤A，其中A为企业声称值</w:t>
            </w: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3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合闸时间</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bookmarkStart w:id="1" w:name="OLE_LINK1"/>
            <w:r>
              <w:rPr>
                <w:rFonts w:ascii="Times New Roman" w:hAnsi="Times New Roman" w:cs="Times New Roman"/>
                <w:color w:val="000000"/>
                <w:sz w:val="18"/>
                <w:szCs w:val="18"/>
              </w:rPr>
              <w:t>A≤X≤B</w:t>
            </w:r>
            <w:bookmarkEnd w:id="1"/>
            <w:r>
              <w:rPr>
                <w:rFonts w:ascii="Times New Roman" w:hAnsi="Times New Roman" w:cs="Times New Roman"/>
                <w:color w:val="000000"/>
                <w:sz w:val="18"/>
                <w:szCs w:val="18"/>
              </w:rPr>
              <w:t>，其中A、B为企业声称值</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A≤X≤B</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0.8×A≤X&lt;A;</w:t>
            </w:r>
          </w:p>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B&lt;X≤1.2×B</w:t>
            </w:r>
          </w:p>
        </w:tc>
        <w:tc>
          <w:tcPr>
            <w:tcW w:w="146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0.6×A≤X&lt;0.8×A;</w:t>
            </w:r>
          </w:p>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1.2×B&lt;X≤1.4×B</w:t>
            </w:r>
          </w:p>
        </w:tc>
        <w:tc>
          <w:tcPr>
            <w:tcW w:w="136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X&lt;0.6×A;</w:t>
            </w:r>
          </w:p>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X&gt;1.4×B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分闸时间</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A≤X≤B，其中A、B为企业声称值</w:t>
            </w: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3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0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温升试验（K）</w:t>
            </w:r>
          </w:p>
        </w:tc>
        <w:tc>
          <w:tcPr>
            <w:tcW w:w="1943"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w:t>
            </w:r>
            <w:r>
              <w:rPr>
                <w:rFonts w:ascii="Times New Roman" w:hAnsi="Times New Roman" w:cs="Times New Roman"/>
                <w:color w:val="000000"/>
                <w:sz w:val="18"/>
                <w:szCs w:val="18"/>
              </w:rPr>
              <w:sym w:font="Symbol" w:char="F0A3"/>
            </w:r>
            <w:r>
              <w:rPr>
                <w:rFonts w:ascii="Times New Roman" w:hAnsi="Times New Roman" w:cs="Times New Roman"/>
                <w:color w:val="000000"/>
                <w:sz w:val="18"/>
                <w:szCs w:val="18"/>
              </w:rPr>
              <w:t>A，其中A为GB/T11022 -2011表3中规定的温升限值</w:t>
            </w:r>
          </w:p>
        </w:tc>
        <w:tc>
          <w:tcPr>
            <w:tcW w:w="10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X≤A</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A&lt;X≤A+3</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A+3&lt;X≤A+6</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X&gt;A+6</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六、判定原则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（一）样本的判定。</w:t>
      </w:r>
      <w:r>
        <w:rPr>
          <w:rFonts w:hint="eastAsia" w:ascii="Times New Roman" w:hAnsi="Times New Roman" w:eastAsia="仿宋_GB2312"/>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p>
    <w:tbl>
      <w:tblPr>
        <w:tblStyle w:val="8"/>
        <w:tblW w:w="9372" w:type="dxa"/>
        <w:tblInd w:w="-176" w:type="dxa"/>
        <w:tblLayout w:type="fixed"/>
        <w:tblCellMar>
          <w:top w:w="0" w:type="dxa"/>
          <w:left w:w="108" w:type="dxa"/>
          <w:bottom w:w="0" w:type="dxa"/>
          <w:right w:w="108" w:type="dxa"/>
        </w:tblCellMar>
      </w:tblPr>
      <w:tblGrid>
        <w:gridCol w:w="4538"/>
        <w:gridCol w:w="2824"/>
        <w:gridCol w:w="2010"/>
      </w:tblGrid>
      <w:tr>
        <w:tblPrEx>
          <w:tblCellMar>
            <w:top w:w="0" w:type="dxa"/>
            <w:left w:w="108" w:type="dxa"/>
            <w:bottom w:w="0" w:type="dxa"/>
            <w:right w:w="108" w:type="dxa"/>
          </w:tblCellMar>
        </w:tblPrEx>
        <w:trPr>
          <w:trHeight w:val="454" w:hRule="atLeast"/>
        </w:trPr>
        <w:tc>
          <w:tcPr>
            <w:tcW w:w="4538" w:type="dxa"/>
            <w:tcBorders>
              <w:top w:val="single" w:color="auto" w:sz="8" w:space="0"/>
              <w:left w:val="single" w:color="auto" w:sz="8"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计量型质量特性</w:t>
            </w:r>
          </w:p>
        </w:tc>
        <w:tc>
          <w:tcPr>
            <w:tcW w:w="2824" w:type="dxa"/>
            <w:tcBorders>
              <w:top w:val="single" w:color="auto" w:sz="8" w:space="0"/>
              <w:left w:val="nil"/>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计数型质量特性</w:t>
            </w:r>
          </w:p>
        </w:tc>
        <w:tc>
          <w:tcPr>
            <w:tcW w:w="2010" w:type="dxa"/>
            <w:tcBorders>
              <w:top w:val="single" w:color="auto" w:sz="8" w:space="0"/>
              <w:left w:val="nil"/>
              <w:bottom w:val="single" w:color="auto" w:sz="4" w:space="0"/>
              <w:right w:val="single" w:color="auto" w:sz="8"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不合格类型</w:t>
            </w:r>
          </w:p>
        </w:tc>
      </w:tr>
      <w:tr>
        <w:tblPrEx>
          <w:tblCellMar>
            <w:top w:w="0" w:type="dxa"/>
            <w:left w:w="108" w:type="dxa"/>
            <w:bottom w:w="0" w:type="dxa"/>
            <w:right w:w="108" w:type="dxa"/>
          </w:tblCellMar>
        </w:tblPrEx>
        <w:trPr>
          <w:trHeight w:val="454" w:hRule="atLeast"/>
        </w:trPr>
        <w:tc>
          <w:tcPr>
            <w:tcW w:w="453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重要质量特性严重不合格</w:t>
            </w:r>
          </w:p>
        </w:tc>
        <w:tc>
          <w:tcPr>
            <w:tcW w:w="28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重要特性不合格</w:t>
            </w:r>
          </w:p>
        </w:tc>
        <w:tc>
          <w:tcPr>
            <w:tcW w:w="201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A类不合格</w:t>
            </w:r>
          </w:p>
        </w:tc>
      </w:tr>
      <w:tr>
        <w:tblPrEx>
          <w:tblCellMar>
            <w:top w:w="0" w:type="dxa"/>
            <w:left w:w="108" w:type="dxa"/>
            <w:bottom w:w="0" w:type="dxa"/>
            <w:right w:w="108" w:type="dxa"/>
          </w:tblCellMar>
        </w:tblPrEx>
        <w:trPr>
          <w:trHeight w:val="454" w:hRule="atLeast"/>
        </w:trPr>
        <w:tc>
          <w:tcPr>
            <w:tcW w:w="453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重要质量特性较严重不合格</w:t>
            </w:r>
          </w:p>
        </w:tc>
        <w:tc>
          <w:tcPr>
            <w:tcW w:w="282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较重要特性不合格</w:t>
            </w:r>
          </w:p>
        </w:tc>
        <w:tc>
          <w:tcPr>
            <w:tcW w:w="2010" w:type="dxa"/>
            <w:vMerge w:val="restart"/>
            <w:tcBorders>
              <w:top w:val="nil"/>
              <w:left w:val="single" w:color="auto" w:sz="4" w:space="0"/>
              <w:bottom w:val="single" w:color="auto" w:sz="4" w:space="0"/>
              <w:right w:val="single" w:color="auto" w:sz="8"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B类不合格</w:t>
            </w:r>
          </w:p>
        </w:tc>
      </w:tr>
      <w:tr>
        <w:tblPrEx>
          <w:tblCellMar>
            <w:top w:w="0" w:type="dxa"/>
            <w:left w:w="108" w:type="dxa"/>
            <w:bottom w:w="0" w:type="dxa"/>
            <w:right w:w="108" w:type="dxa"/>
          </w:tblCellMar>
        </w:tblPrEx>
        <w:trPr>
          <w:trHeight w:val="454" w:hRule="atLeast"/>
        </w:trPr>
        <w:tc>
          <w:tcPr>
            <w:tcW w:w="453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较重要质量特性严重不合格</w:t>
            </w:r>
          </w:p>
        </w:tc>
        <w:tc>
          <w:tcPr>
            <w:tcW w:w="282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18"/>
                <w:szCs w:val="18"/>
              </w:rPr>
            </w:pPr>
          </w:p>
        </w:tc>
        <w:tc>
          <w:tcPr>
            <w:tcW w:w="2010" w:type="dxa"/>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54" w:hRule="atLeast"/>
        </w:trPr>
        <w:tc>
          <w:tcPr>
            <w:tcW w:w="453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重要质量特性轻微不合格</w:t>
            </w:r>
          </w:p>
        </w:tc>
        <w:tc>
          <w:tcPr>
            <w:tcW w:w="282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次要特性不合格</w:t>
            </w:r>
          </w:p>
        </w:tc>
        <w:tc>
          <w:tcPr>
            <w:tcW w:w="2010" w:type="dxa"/>
            <w:vMerge w:val="restart"/>
            <w:tcBorders>
              <w:top w:val="nil"/>
              <w:left w:val="single" w:color="auto" w:sz="4" w:space="0"/>
              <w:bottom w:val="single" w:color="auto" w:sz="4" w:space="0"/>
              <w:right w:val="single" w:color="auto" w:sz="8"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C类不合格</w:t>
            </w:r>
          </w:p>
        </w:tc>
      </w:tr>
      <w:tr>
        <w:tblPrEx>
          <w:tblCellMar>
            <w:top w:w="0" w:type="dxa"/>
            <w:left w:w="108" w:type="dxa"/>
            <w:bottom w:w="0" w:type="dxa"/>
            <w:right w:w="108" w:type="dxa"/>
          </w:tblCellMar>
        </w:tblPrEx>
        <w:trPr>
          <w:trHeight w:val="454" w:hRule="atLeast"/>
        </w:trPr>
        <w:tc>
          <w:tcPr>
            <w:tcW w:w="453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较要重质量特性较严重不合格</w:t>
            </w:r>
          </w:p>
        </w:tc>
        <w:tc>
          <w:tcPr>
            <w:tcW w:w="282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18"/>
                <w:szCs w:val="18"/>
              </w:rPr>
            </w:pPr>
          </w:p>
        </w:tc>
        <w:tc>
          <w:tcPr>
            <w:tcW w:w="2010" w:type="dxa"/>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54" w:hRule="atLeast"/>
        </w:trPr>
        <w:tc>
          <w:tcPr>
            <w:tcW w:w="453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次要质量特性严重或较严重不合格</w:t>
            </w:r>
          </w:p>
        </w:tc>
        <w:tc>
          <w:tcPr>
            <w:tcW w:w="282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18"/>
                <w:szCs w:val="18"/>
              </w:rPr>
            </w:pPr>
          </w:p>
        </w:tc>
        <w:tc>
          <w:tcPr>
            <w:tcW w:w="2010" w:type="dxa"/>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54" w:hRule="atLeast"/>
        </w:trPr>
        <w:tc>
          <w:tcPr>
            <w:tcW w:w="4538"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较重质量特性轻微不合格</w:t>
            </w:r>
          </w:p>
        </w:tc>
        <w:tc>
          <w:tcPr>
            <w:tcW w:w="2824" w:type="dxa"/>
            <w:vMerge w:val="restart"/>
            <w:tcBorders>
              <w:top w:val="nil"/>
              <w:left w:val="single" w:color="auto" w:sz="4" w:space="0"/>
              <w:bottom w:val="single" w:color="000000" w:sz="8"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w:t>
            </w:r>
          </w:p>
        </w:tc>
        <w:tc>
          <w:tcPr>
            <w:tcW w:w="2010" w:type="dxa"/>
            <w:vMerge w:val="restart"/>
            <w:tcBorders>
              <w:top w:val="nil"/>
              <w:left w:val="single" w:color="auto" w:sz="4" w:space="0"/>
              <w:bottom w:val="single" w:color="000000" w:sz="8" w:space="0"/>
              <w:right w:val="single" w:color="auto" w:sz="8"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D类不合格</w:t>
            </w:r>
          </w:p>
        </w:tc>
      </w:tr>
      <w:tr>
        <w:tblPrEx>
          <w:tblCellMar>
            <w:top w:w="0" w:type="dxa"/>
            <w:left w:w="108" w:type="dxa"/>
            <w:bottom w:w="0" w:type="dxa"/>
            <w:right w:w="108" w:type="dxa"/>
          </w:tblCellMar>
        </w:tblPrEx>
        <w:trPr>
          <w:trHeight w:val="454" w:hRule="atLeast"/>
        </w:trPr>
        <w:tc>
          <w:tcPr>
            <w:tcW w:w="4538" w:type="dxa"/>
            <w:tcBorders>
              <w:top w:val="nil"/>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次要质量特性轻微不合格</w:t>
            </w:r>
          </w:p>
        </w:tc>
        <w:tc>
          <w:tcPr>
            <w:tcW w:w="2824" w:type="dxa"/>
            <w:vMerge w:val="continue"/>
            <w:tcBorders>
              <w:top w:val="nil"/>
              <w:left w:val="single" w:color="auto" w:sz="4" w:space="0"/>
              <w:bottom w:val="single" w:color="000000" w:sz="8" w:space="0"/>
              <w:right w:val="single" w:color="auto" w:sz="4" w:space="0"/>
            </w:tcBorders>
            <w:vAlign w:val="center"/>
          </w:tcPr>
          <w:p>
            <w:pPr>
              <w:widowControl/>
              <w:jc w:val="left"/>
              <w:rPr>
                <w:rFonts w:ascii="Times New Roman" w:hAnsi="Times New Roman" w:eastAsia="仿宋_GB2312"/>
                <w:color w:val="000000"/>
                <w:sz w:val="18"/>
                <w:szCs w:val="18"/>
              </w:rPr>
            </w:pPr>
          </w:p>
        </w:tc>
        <w:tc>
          <w:tcPr>
            <w:tcW w:w="2010" w:type="dxa"/>
            <w:vMerge w:val="continue"/>
            <w:tcBorders>
              <w:top w:val="nil"/>
              <w:left w:val="single" w:color="auto" w:sz="4" w:space="0"/>
              <w:bottom w:val="single" w:color="000000" w:sz="8" w:space="0"/>
              <w:right w:val="single" w:color="auto" w:sz="8" w:space="0"/>
            </w:tcBorders>
            <w:vAlign w:val="center"/>
          </w:tcPr>
          <w:p>
            <w:pPr>
              <w:widowControl/>
              <w:jc w:val="left"/>
              <w:rPr>
                <w:rFonts w:ascii="Times New Roman" w:hAnsi="Times New Roman" w:eastAsia="仿宋_GB2312"/>
                <w:color w:val="000000"/>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（二）总体的判定。</w:t>
      </w:r>
      <w:r>
        <w:rPr>
          <w:rFonts w:hint="eastAsia" w:ascii="Times New Roman" w:hAnsi="Times New Roman" w:eastAsia="仿宋_GB2312"/>
          <w:color w:val="000000"/>
          <w:sz w:val="32"/>
          <w:szCs w:val="32"/>
        </w:rPr>
        <w:t>综合判定：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若样本单元所检项目合格，判定“样本所检项目未发现不合格”。</w:t>
      </w:r>
    </w:p>
    <w:p>
      <w:pPr>
        <w:keepNext w:val="0"/>
        <w:keepLines w:val="0"/>
        <w:pageBreakBefore w:val="0"/>
        <w:widowControl w:val="0"/>
        <w:kinsoku/>
        <w:wordWrap/>
        <w:overflowPunct/>
        <w:topLinePunct w:val="0"/>
        <w:autoSpaceDE/>
        <w:autoSpaceDN/>
        <w:bidi w:val="0"/>
        <w:snapToGrid w:val="0"/>
        <w:spacing w:line="590" w:lineRule="exact"/>
        <w:ind w:left="0" w:leftChars="0" w:right="0" w:rightChars="0" w:firstLine="64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对样本单元所检项目均合格的，对被检产品的总体不作综合判定结论，判定“样本所检项目未发现不合格”。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未经对样品本单元的判定结论进行复检并作出复检结论的，以上判定结论为最终抽检结论；经对样品本单元的判定结论进行复检并重新作出复检结论的，依据复检结论重新对被检产品的总体作出判定。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七、复检工作安排</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被抽样的销售者或者样品标称的生产者申请复检的，应向广东省市场监督管理局提出复检申请，由广东省市场监督管理局根据复检受理原则处理。复检工作安排按照《广东省工商行政管理局印发〈广东省工商行政管理局关于广东省流通领域商品质量抽查检验的工作规范〉的通知》（粤工商消字〔2016〕111号）规定处理。</w:t>
      </w:r>
    </w:p>
    <w:p>
      <w:pPr>
        <w:keepNext w:val="0"/>
        <w:keepLines w:val="0"/>
        <w:pageBreakBefore w:val="0"/>
        <w:widowControl w:val="0"/>
        <w:kinsoku/>
        <w:wordWrap/>
        <w:overflowPunct/>
        <w:topLinePunct w:val="0"/>
        <w:autoSpaceDE/>
        <w:autoSpaceDN/>
        <w:bidi w:val="0"/>
        <w:spacing w:line="590" w:lineRule="exact"/>
        <w:ind w:left="0" w:leftChars="0" w:right="0" w:rightChars="0"/>
        <w:jc w:val="both"/>
        <w:textAlignment w:val="auto"/>
        <w:outlineLvl w:val="9"/>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2019年度广东省计算机及其配件产品</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质量监督抽查实施细则</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cs="仿宋_GB2312"/>
          <w:color w:val="000000"/>
          <w:szCs w:val="32"/>
        </w:rPr>
      </w:pP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本细则由广东省市场监督管理局制定，适用于2019年度广东省市场监督管理局组织的计算机及其配件产品质量监督抽查的抽样、检验工作。</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一、监督抽查的产品</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（一）抽查产品：</w:t>
      </w:r>
      <w:r>
        <w:rPr>
          <w:rFonts w:hint="eastAsia" w:ascii="Times New Roman" w:hAnsi="Times New Roman" w:eastAsia="仿宋_GB2312" w:cs="Times New Roman"/>
          <w:color w:val="000000"/>
          <w:sz w:val="32"/>
          <w:szCs w:val="32"/>
        </w:rPr>
        <w:t>计算机及其配件（微型计算机、一体机、显示器、计算机用开关电源）。</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（二）本次抽查检验的监督总体确定为：</w:t>
      </w:r>
      <w:r>
        <w:rPr>
          <w:rFonts w:hint="eastAsia" w:ascii="Times New Roman" w:hAnsi="Times New Roman" w:eastAsia="仿宋_GB2312" w:cs="Times New Roman"/>
          <w:color w:val="000000"/>
          <w:sz w:val="32"/>
          <w:szCs w:val="32"/>
        </w:rPr>
        <w:t>广东省生产、流通环节与抽检的样本标称同一商标（或标称同一生产者）的同一型号规格的产品集合。</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（三）抽查产品数量：</w:t>
      </w:r>
      <w:r>
        <w:rPr>
          <w:rFonts w:hint="eastAsia" w:ascii="Times New Roman" w:hAnsi="Times New Roman" w:eastAsia="仿宋_GB2312" w:cs="Times New Roman"/>
          <w:color w:val="000000"/>
          <w:sz w:val="32"/>
          <w:szCs w:val="32"/>
        </w:rPr>
        <w:t>每款产品抽取2组样本，其中第1组用于检验，第2组用于备样。每组样本需抽取1个样品。</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二、监督抽样检验程序</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（一）抽样及复检程序依据。</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1.GB/T 28863-2012《商品质量监督抽样检验程序具有先验质量信息的情形》。</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2.GB/T 2828.4-2008《计数抽样检验程序第4部分：声称质量水平的评定程序》。</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3.GB/T 16306-2008 《声称质量水平复检与复验的评定程序》。</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4.工商总局关于加强和规范网络交易商品质量抽查检验的意见（工商消字〔2015〕189号）。</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5.广东省市场监督管理局办公室关于开展流通领域来源不明产品专项清查行动的通知（粤市监办发[2019]502号）。</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6.承检机构在抽样、复检程序中根据实际情况及检验程序的法定性与有效性予以补充。</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（二）抽样方案。</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1.对属于具有先验质量信息情形的，适用GB/T 28863-2012进行抽样、判定及复检。</w:t>
      </w:r>
    </w:p>
    <w:p>
      <w:pPr>
        <w:keepNext w:val="0"/>
        <w:keepLines w:val="0"/>
        <w:pageBreakBefore w:val="0"/>
        <w:kinsoku/>
        <w:wordWrap/>
        <w:overflowPunct/>
        <w:topLinePunct w:val="0"/>
        <w:autoSpaceDE/>
        <w:bidi w:val="0"/>
        <w:adjustRightInd/>
        <w:snapToGrid/>
        <w:spacing w:line="590" w:lineRule="exact"/>
        <w:ind w:left="0" w:leftChars="0" w:right="0" w:rightChars="0" w:firstLine="638"/>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2.对不属于具有先验质量信息情形的，适用GB/T 2828.4-2008进行抽样、判定，并选用DQL=2.5，LQR=0的抽样方案。</w:t>
      </w:r>
    </w:p>
    <w:p>
      <w:pPr>
        <w:keepNext w:val="0"/>
        <w:keepLines w:val="0"/>
        <w:pageBreakBefore w:val="0"/>
        <w:kinsoku/>
        <w:wordWrap/>
        <w:overflowPunct/>
        <w:topLinePunct w:val="0"/>
        <w:autoSpaceDE/>
        <w:bidi w:val="0"/>
        <w:adjustRightInd/>
        <w:snapToGrid/>
        <w:spacing w:line="590" w:lineRule="exact"/>
        <w:ind w:left="0" w:leftChars="0" w:right="0" w:rightChars="0" w:firstLine="638"/>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抽样名单原则上应包括：上一年度国家和省级监督抽查不合格企业，消费者投诉较多或其他职能部门移交的问题企业，舆论与公众关注度高的企业，综合考虑城市、城乡结合部、农村等区域因素以及覆盖大、中、小型企业分布。</w:t>
      </w:r>
    </w:p>
    <w:p>
      <w:pPr>
        <w:keepNext w:val="0"/>
        <w:keepLines w:val="0"/>
        <w:pageBreakBefore w:val="0"/>
        <w:kinsoku/>
        <w:wordWrap/>
        <w:overflowPunct/>
        <w:topLinePunct w:val="0"/>
        <w:autoSpaceDE/>
        <w:bidi w:val="0"/>
        <w:adjustRightInd/>
        <w:snapToGrid/>
        <w:spacing w:line="590" w:lineRule="exact"/>
        <w:ind w:left="0" w:leftChars="0" w:right="0" w:rightChars="0" w:firstLine="638"/>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4.在生产企业抽样时，随机抽取2组样品，经征得企业同意后由企业无偿提供，全部带回检验机构。</w:t>
      </w:r>
    </w:p>
    <w:p>
      <w:pPr>
        <w:keepNext w:val="0"/>
        <w:keepLines w:val="0"/>
        <w:pageBreakBefore w:val="0"/>
        <w:kinsoku/>
        <w:wordWrap/>
        <w:overflowPunct/>
        <w:topLinePunct w:val="0"/>
        <w:autoSpaceDE/>
        <w:bidi w:val="0"/>
        <w:adjustRightInd/>
        <w:snapToGrid/>
        <w:spacing w:line="590" w:lineRule="exact"/>
        <w:ind w:left="0" w:leftChars="0" w:right="0" w:rightChars="0" w:firstLine="638"/>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在线下销售者抽样时，被抽查市场主体由抽样所在地市场监管部门确定，应综合考虑城市、城乡结合部、农村等区域因素。随机抽取2组样品。其中，第1组购买，用于检验；第2组采取借用的方式封存在承检机构作备样，无需支付购样费。</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抽样现场要求、样品的处理、判定规则、检验报告报送要求均按照《广东省工商行政管理局印发〈广东省工商行政管理局关于广东省流通领域商品质量抽查检验的工作规范〉的通知》（粤工商消字〔2016〕111号）要求及合同约定执行。</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四、检验依据</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（一）产品标准。</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41"/>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强制性标准:</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41"/>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 4943.1-2011信息技术设备安全第1部分：通用要求</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41"/>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 17625.1-2012电磁兼容限值谐波电流发射限值(设备每相输入电流≤16A)</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41"/>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推荐性标准：</w:t>
      </w:r>
    </w:p>
    <w:p>
      <w:pPr>
        <w:keepNext w:val="0"/>
        <w:keepLines w:val="0"/>
        <w:pageBreakBefore w:val="0"/>
        <w:widowControl/>
        <w:kinsoku/>
        <w:wordWrap/>
        <w:overflowPunct/>
        <w:topLinePunct w:val="0"/>
        <w:autoSpaceDE/>
        <w:autoSpaceDN w:val="0"/>
        <w:bidi w:val="0"/>
        <w:adjustRightInd/>
        <w:snapToGrid/>
        <w:spacing w:line="590" w:lineRule="exact"/>
        <w:ind w:left="0" w:leftChars="0" w:right="0" w:rightChars="0" w:firstLine="641"/>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GB/T 9254-2008信息技术设备的无线电骚扰限值和测量方法</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楷体_GB2312" w:cs="楷体_GB2312"/>
          <w:color w:val="000000"/>
          <w:sz w:val="32"/>
          <w:szCs w:val="32"/>
        </w:rPr>
        <w:t>（二）产品标示执行的标准或产品明示指标。</w:t>
      </w:r>
      <w:r>
        <w:rPr>
          <w:rFonts w:hint="eastAsia" w:ascii="Times New Roman" w:hAnsi="Times New Roman" w:eastAsia="仿宋_GB2312" w:cs="Times New Roman"/>
          <w:color w:val="000000"/>
          <w:kern w:val="0"/>
          <w:sz w:val="32"/>
          <w:szCs w:val="32"/>
        </w:rPr>
        <w:t>产品标示执行的标准或产品明示指标劣于相关强制性标准的，以相关强制性标准作为依据；被抽样产品未能提供有效企业标准的，按相关国家或行业推荐性标准进行判定。</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楷体_GB2312" w:cs="楷体_GB2312"/>
          <w:color w:val="000000"/>
          <w:sz w:val="32"/>
          <w:szCs w:val="32"/>
        </w:rPr>
        <w:t>（三）涉及本类产品质量判定相关法律法规、国家有关规定。</w:t>
      </w:r>
      <w:r>
        <w:rPr>
          <w:rFonts w:hint="eastAsia" w:ascii="Times New Roman" w:hAnsi="Times New Roman" w:eastAsia="仿宋_GB2312" w:cs="Times New Roman"/>
          <w:color w:val="000000"/>
          <w:sz w:val="32"/>
          <w:szCs w:val="32"/>
        </w:rPr>
        <w:t>主要包括《中华人民共和国产品质量法》《中华人民共和国消费者权益保护法》《流通领域商品质量监督抽查检验办法》《产品质量监督抽查管理办法》《广东省查处生产销售假冒伪劣产品违法行为条例》等法律法规规章，《广东省工商行政管理局印发〈广东省工商行政管理局关于广东省流通领域商品质量抽查检验的工作规范〉的通知》（粤工商消字〔2016〕111号）、《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kinsoku/>
        <w:wordWrap/>
        <w:overflowPunct/>
        <w:topLinePunct w:val="0"/>
        <w:autoSpaceDE/>
        <w:bidi w:val="0"/>
        <w:adjustRightInd/>
        <w:snapToGrid/>
        <w:spacing w:line="590" w:lineRule="exact"/>
        <w:ind w:left="0" w:leftChars="0" w:right="0" w:rightChars="0" w:firstLine="674" w:firstLineChars="200"/>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楷体_GB2312" w:cs="楷体_GB2312"/>
          <w:color w:val="000000"/>
          <w:sz w:val="32"/>
          <w:szCs w:val="32"/>
        </w:rPr>
        <w:t>（一）产品内在质量检验项目及其重要性划分表。</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205"/>
        <w:gridCol w:w="2375"/>
        <w:gridCol w:w="746"/>
        <w:gridCol w:w="815"/>
        <w:gridCol w:w="787"/>
        <w:gridCol w:w="71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71"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205"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标准项目</w:t>
            </w:r>
          </w:p>
        </w:tc>
        <w:tc>
          <w:tcPr>
            <w:tcW w:w="2375"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条款号</w:t>
            </w:r>
          </w:p>
        </w:tc>
        <w:tc>
          <w:tcPr>
            <w:tcW w:w="746"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w:t>
            </w:r>
          </w:p>
        </w:tc>
        <w:tc>
          <w:tcPr>
            <w:tcW w:w="815"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非强制性</w:t>
            </w:r>
          </w:p>
        </w:tc>
        <w:tc>
          <w:tcPr>
            <w:tcW w:w="787"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重要项</w:t>
            </w:r>
          </w:p>
        </w:tc>
        <w:tc>
          <w:tcPr>
            <w:tcW w:w="717"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较重要项</w:t>
            </w:r>
          </w:p>
        </w:tc>
        <w:tc>
          <w:tcPr>
            <w:tcW w:w="767"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20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标记和说明</w:t>
            </w:r>
          </w:p>
        </w:tc>
        <w:tc>
          <w:tcPr>
            <w:tcW w:w="237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 4943.1-2011第1.7条</w:t>
            </w:r>
          </w:p>
        </w:tc>
        <w:tc>
          <w:tcPr>
            <w:tcW w:w="746"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5" w:type="dxa"/>
            <w:vAlign w:val="center"/>
          </w:tcPr>
          <w:p>
            <w:pPr>
              <w:widowControl/>
              <w:spacing w:line="320" w:lineRule="exact"/>
              <w:jc w:val="center"/>
              <w:rPr>
                <w:rFonts w:ascii="Times New Roman" w:hAnsi="Times New Roman" w:cs="Times New Roman"/>
                <w:color w:val="000000"/>
                <w:sz w:val="18"/>
                <w:szCs w:val="18"/>
              </w:rPr>
            </w:pPr>
          </w:p>
        </w:tc>
        <w:tc>
          <w:tcPr>
            <w:tcW w:w="787" w:type="dxa"/>
            <w:vAlign w:val="center"/>
          </w:tcPr>
          <w:p>
            <w:pPr>
              <w:widowControl/>
              <w:spacing w:line="320" w:lineRule="exact"/>
              <w:jc w:val="center"/>
              <w:rPr>
                <w:rFonts w:ascii="Times New Roman" w:hAnsi="Times New Roman" w:cs="Times New Roman"/>
                <w:color w:val="000000"/>
                <w:sz w:val="18"/>
                <w:szCs w:val="18"/>
              </w:rPr>
            </w:pPr>
          </w:p>
        </w:tc>
        <w:tc>
          <w:tcPr>
            <w:tcW w:w="717" w:type="dxa"/>
            <w:vAlign w:val="center"/>
          </w:tcPr>
          <w:p>
            <w:pPr>
              <w:widowControl/>
              <w:spacing w:line="320" w:lineRule="exact"/>
              <w:jc w:val="center"/>
              <w:rPr>
                <w:rFonts w:ascii="Times New Roman" w:hAnsi="Times New Roman" w:cs="Times New Roman"/>
                <w:color w:val="000000"/>
                <w:sz w:val="18"/>
                <w:szCs w:val="18"/>
              </w:rPr>
            </w:pPr>
          </w:p>
        </w:tc>
        <w:tc>
          <w:tcPr>
            <w:tcW w:w="76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20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电击和能量危险的防护</w:t>
            </w:r>
          </w:p>
        </w:tc>
        <w:tc>
          <w:tcPr>
            <w:tcW w:w="237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 4943.1-2011第2.1条</w:t>
            </w:r>
          </w:p>
        </w:tc>
        <w:tc>
          <w:tcPr>
            <w:tcW w:w="746"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5" w:type="dxa"/>
            <w:vAlign w:val="center"/>
          </w:tcPr>
          <w:p>
            <w:pPr>
              <w:widowControl/>
              <w:spacing w:line="320" w:lineRule="exact"/>
              <w:jc w:val="center"/>
              <w:rPr>
                <w:rFonts w:ascii="Times New Roman" w:hAnsi="Times New Roman" w:cs="Times New Roman"/>
                <w:color w:val="000000"/>
                <w:sz w:val="18"/>
                <w:szCs w:val="18"/>
              </w:rPr>
            </w:pPr>
          </w:p>
        </w:tc>
        <w:tc>
          <w:tcPr>
            <w:tcW w:w="78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17" w:type="dxa"/>
            <w:vAlign w:val="center"/>
          </w:tcPr>
          <w:p>
            <w:pPr>
              <w:widowControl/>
              <w:spacing w:line="320" w:lineRule="exact"/>
              <w:jc w:val="center"/>
              <w:rPr>
                <w:rFonts w:ascii="Times New Roman" w:hAnsi="Times New Roman" w:cs="Times New Roman"/>
                <w:color w:val="000000"/>
                <w:sz w:val="18"/>
                <w:szCs w:val="18"/>
              </w:rPr>
            </w:pPr>
          </w:p>
        </w:tc>
        <w:tc>
          <w:tcPr>
            <w:tcW w:w="767"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20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电气绝缘</w:t>
            </w:r>
          </w:p>
        </w:tc>
        <w:tc>
          <w:tcPr>
            <w:tcW w:w="237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 4943.1-2011第2.9条</w:t>
            </w:r>
          </w:p>
        </w:tc>
        <w:tc>
          <w:tcPr>
            <w:tcW w:w="746"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5" w:type="dxa"/>
            <w:vAlign w:val="center"/>
          </w:tcPr>
          <w:p>
            <w:pPr>
              <w:widowControl/>
              <w:spacing w:line="320" w:lineRule="exact"/>
              <w:jc w:val="center"/>
              <w:rPr>
                <w:rFonts w:ascii="Times New Roman" w:hAnsi="Times New Roman" w:cs="Times New Roman"/>
                <w:color w:val="000000"/>
                <w:sz w:val="18"/>
                <w:szCs w:val="18"/>
              </w:rPr>
            </w:pPr>
          </w:p>
        </w:tc>
        <w:tc>
          <w:tcPr>
            <w:tcW w:w="78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17" w:type="dxa"/>
            <w:vAlign w:val="center"/>
          </w:tcPr>
          <w:p>
            <w:pPr>
              <w:widowControl/>
              <w:spacing w:line="320" w:lineRule="exact"/>
              <w:jc w:val="center"/>
              <w:rPr>
                <w:rFonts w:ascii="Times New Roman" w:hAnsi="Times New Roman" w:cs="Times New Roman"/>
                <w:color w:val="000000"/>
                <w:sz w:val="18"/>
                <w:szCs w:val="18"/>
              </w:rPr>
            </w:pPr>
          </w:p>
        </w:tc>
        <w:tc>
          <w:tcPr>
            <w:tcW w:w="767"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20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抗电强度</w:t>
            </w:r>
          </w:p>
        </w:tc>
        <w:tc>
          <w:tcPr>
            <w:tcW w:w="237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 4943.1-2011第5.2条</w:t>
            </w:r>
          </w:p>
        </w:tc>
        <w:tc>
          <w:tcPr>
            <w:tcW w:w="746"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5" w:type="dxa"/>
            <w:vAlign w:val="center"/>
          </w:tcPr>
          <w:p>
            <w:pPr>
              <w:widowControl/>
              <w:spacing w:line="320" w:lineRule="exact"/>
              <w:jc w:val="center"/>
              <w:rPr>
                <w:rFonts w:ascii="Times New Roman" w:hAnsi="Times New Roman" w:cs="Times New Roman"/>
                <w:color w:val="000000"/>
                <w:sz w:val="18"/>
                <w:szCs w:val="18"/>
              </w:rPr>
            </w:pPr>
          </w:p>
        </w:tc>
        <w:tc>
          <w:tcPr>
            <w:tcW w:w="78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17" w:type="dxa"/>
            <w:vAlign w:val="center"/>
          </w:tcPr>
          <w:p>
            <w:pPr>
              <w:widowControl/>
              <w:spacing w:line="320" w:lineRule="exact"/>
              <w:jc w:val="center"/>
              <w:rPr>
                <w:rFonts w:ascii="Times New Roman" w:hAnsi="Times New Roman" w:cs="Times New Roman"/>
                <w:color w:val="000000"/>
                <w:sz w:val="18"/>
                <w:szCs w:val="18"/>
              </w:rPr>
            </w:pPr>
          </w:p>
        </w:tc>
        <w:tc>
          <w:tcPr>
            <w:tcW w:w="767"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20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电气间隙、爬电距离和绝缘穿透距离</w:t>
            </w:r>
          </w:p>
        </w:tc>
        <w:tc>
          <w:tcPr>
            <w:tcW w:w="237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 4943.1-2011第2.10条</w:t>
            </w:r>
          </w:p>
        </w:tc>
        <w:tc>
          <w:tcPr>
            <w:tcW w:w="746"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5" w:type="dxa"/>
            <w:vAlign w:val="center"/>
          </w:tcPr>
          <w:p>
            <w:pPr>
              <w:widowControl/>
              <w:spacing w:line="320" w:lineRule="exact"/>
              <w:jc w:val="center"/>
              <w:rPr>
                <w:rFonts w:ascii="Times New Roman" w:hAnsi="Times New Roman" w:cs="Times New Roman"/>
                <w:color w:val="000000"/>
                <w:sz w:val="18"/>
                <w:szCs w:val="18"/>
              </w:rPr>
            </w:pPr>
          </w:p>
        </w:tc>
        <w:tc>
          <w:tcPr>
            <w:tcW w:w="78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17" w:type="dxa"/>
            <w:vAlign w:val="center"/>
          </w:tcPr>
          <w:p>
            <w:pPr>
              <w:widowControl/>
              <w:spacing w:line="320" w:lineRule="exact"/>
              <w:jc w:val="center"/>
              <w:rPr>
                <w:rFonts w:ascii="Times New Roman" w:hAnsi="Times New Roman" w:cs="Times New Roman"/>
                <w:color w:val="000000"/>
                <w:sz w:val="18"/>
                <w:szCs w:val="18"/>
              </w:rPr>
            </w:pPr>
          </w:p>
        </w:tc>
        <w:tc>
          <w:tcPr>
            <w:tcW w:w="767"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20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接地和连接保护措施</w:t>
            </w:r>
          </w:p>
        </w:tc>
        <w:tc>
          <w:tcPr>
            <w:tcW w:w="237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 4943.1-2011第2.6条</w:t>
            </w:r>
          </w:p>
        </w:tc>
        <w:tc>
          <w:tcPr>
            <w:tcW w:w="746"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5" w:type="dxa"/>
            <w:vAlign w:val="center"/>
          </w:tcPr>
          <w:p>
            <w:pPr>
              <w:widowControl/>
              <w:spacing w:line="320" w:lineRule="exact"/>
              <w:jc w:val="center"/>
              <w:rPr>
                <w:rFonts w:ascii="Times New Roman" w:hAnsi="Times New Roman" w:cs="Times New Roman"/>
                <w:color w:val="000000"/>
                <w:sz w:val="18"/>
                <w:szCs w:val="18"/>
              </w:rPr>
            </w:pPr>
          </w:p>
        </w:tc>
        <w:tc>
          <w:tcPr>
            <w:tcW w:w="78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17" w:type="dxa"/>
            <w:vAlign w:val="center"/>
          </w:tcPr>
          <w:p>
            <w:pPr>
              <w:widowControl/>
              <w:spacing w:line="320" w:lineRule="exact"/>
              <w:jc w:val="center"/>
              <w:rPr>
                <w:rFonts w:ascii="Times New Roman" w:hAnsi="Times New Roman" w:cs="Times New Roman"/>
                <w:color w:val="000000"/>
                <w:sz w:val="18"/>
                <w:szCs w:val="18"/>
              </w:rPr>
            </w:pPr>
          </w:p>
        </w:tc>
        <w:tc>
          <w:tcPr>
            <w:tcW w:w="767"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20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接触电流和保护导体电流</w:t>
            </w:r>
          </w:p>
        </w:tc>
        <w:tc>
          <w:tcPr>
            <w:tcW w:w="237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 4943.1-2011第5.1条</w:t>
            </w:r>
          </w:p>
        </w:tc>
        <w:tc>
          <w:tcPr>
            <w:tcW w:w="746"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5" w:type="dxa"/>
            <w:vAlign w:val="center"/>
          </w:tcPr>
          <w:p>
            <w:pPr>
              <w:widowControl/>
              <w:spacing w:line="320" w:lineRule="exact"/>
              <w:jc w:val="center"/>
              <w:rPr>
                <w:rFonts w:ascii="Times New Roman" w:hAnsi="Times New Roman" w:cs="Times New Roman"/>
                <w:color w:val="000000"/>
                <w:sz w:val="18"/>
                <w:szCs w:val="18"/>
              </w:rPr>
            </w:pPr>
          </w:p>
        </w:tc>
        <w:tc>
          <w:tcPr>
            <w:tcW w:w="78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17" w:type="dxa"/>
            <w:vAlign w:val="center"/>
          </w:tcPr>
          <w:p>
            <w:pPr>
              <w:widowControl/>
              <w:spacing w:line="320" w:lineRule="exact"/>
              <w:jc w:val="center"/>
              <w:rPr>
                <w:rFonts w:ascii="Times New Roman" w:hAnsi="Times New Roman" w:cs="Times New Roman"/>
                <w:color w:val="000000"/>
                <w:sz w:val="18"/>
                <w:szCs w:val="18"/>
              </w:rPr>
            </w:pPr>
          </w:p>
        </w:tc>
        <w:tc>
          <w:tcPr>
            <w:tcW w:w="767"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220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电源端子骚扰电压</w:t>
            </w:r>
          </w:p>
        </w:tc>
        <w:tc>
          <w:tcPr>
            <w:tcW w:w="237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9254-2008第5.1条</w:t>
            </w:r>
          </w:p>
        </w:tc>
        <w:tc>
          <w:tcPr>
            <w:tcW w:w="746" w:type="dxa"/>
            <w:vAlign w:val="center"/>
          </w:tcPr>
          <w:p>
            <w:pPr>
              <w:widowControl/>
              <w:spacing w:line="320" w:lineRule="exact"/>
              <w:jc w:val="center"/>
              <w:rPr>
                <w:rFonts w:ascii="Times New Roman" w:hAnsi="Times New Roman" w:cs="Times New Roman"/>
                <w:color w:val="000000"/>
                <w:sz w:val="18"/>
                <w:szCs w:val="18"/>
              </w:rPr>
            </w:pPr>
          </w:p>
        </w:tc>
        <w:tc>
          <w:tcPr>
            <w:tcW w:w="81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87" w:type="dxa"/>
            <w:vAlign w:val="center"/>
          </w:tcPr>
          <w:p>
            <w:pPr>
              <w:widowControl/>
              <w:spacing w:line="320" w:lineRule="exact"/>
              <w:jc w:val="center"/>
              <w:rPr>
                <w:rFonts w:ascii="Times New Roman" w:hAnsi="Times New Roman" w:cs="Times New Roman"/>
                <w:color w:val="000000"/>
                <w:sz w:val="18"/>
                <w:szCs w:val="18"/>
              </w:rPr>
            </w:pPr>
          </w:p>
        </w:tc>
        <w:tc>
          <w:tcPr>
            <w:tcW w:w="71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67" w:type="dxa"/>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1"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2205"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辐射骚扰（1GHz以下）</w:t>
            </w:r>
          </w:p>
        </w:tc>
        <w:tc>
          <w:tcPr>
            <w:tcW w:w="2375"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GB/T 9254-2008第6.1条</w:t>
            </w:r>
          </w:p>
        </w:tc>
        <w:tc>
          <w:tcPr>
            <w:tcW w:w="746"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815"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87"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717"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67" w:type="dxa"/>
            <w:tcBorders>
              <w:bottom w:val="single" w:color="auto" w:sz="4" w:space="0"/>
            </w:tcBorders>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205"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谐波电流</w:t>
            </w:r>
          </w:p>
        </w:tc>
        <w:tc>
          <w:tcPr>
            <w:tcW w:w="2375" w:type="dxa"/>
            <w:vAlign w:val="center"/>
          </w:tcPr>
          <w:p>
            <w:pPr>
              <w:widowControl/>
              <w:spacing w:line="320" w:lineRule="exact"/>
              <w:rPr>
                <w:rFonts w:ascii="Times New Roman" w:hAnsi="Times New Roman" w:cs="Times New Roman"/>
                <w:color w:val="000000"/>
                <w:sz w:val="18"/>
                <w:szCs w:val="18"/>
              </w:rPr>
            </w:pPr>
            <w:r>
              <w:rPr>
                <w:rFonts w:ascii="Times New Roman" w:hAnsi="Times New Roman" w:cs="Times New Roman"/>
                <w:color w:val="000000"/>
                <w:sz w:val="18"/>
                <w:szCs w:val="18"/>
              </w:rPr>
              <w:t>GB 17625.1-2012</w:t>
            </w:r>
          </w:p>
        </w:tc>
        <w:tc>
          <w:tcPr>
            <w:tcW w:w="746"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5" w:type="dxa"/>
            <w:vAlign w:val="center"/>
          </w:tcPr>
          <w:p>
            <w:pPr>
              <w:widowControl/>
              <w:spacing w:line="320" w:lineRule="exact"/>
              <w:jc w:val="center"/>
              <w:rPr>
                <w:rFonts w:ascii="Times New Roman" w:hAnsi="Times New Roman" w:cs="Times New Roman"/>
                <w:color w:val="000000"/>
                <w:sz w:val="18"/>
                <w:szCs w:val="18"/>
              </w:rPr>
            </w:pPr>
          </w:p>
        </w:tc>
        <w:tc>
          <w:tcPr>
            <w:tcW w:w="787" w:type="dxa"/>
            <w:vAlign w:val="center"/>
          </w:tcPr>
          <w:p>
            <w:pPr>
              <w:widowControl/>
              <w:spacing w:line="320" w:lineRule="exact"/>
              <w:jc w:val="center"/>
              <w:rPr>
                <w:rFonts w:ascii="Times New Roman" w:hAnsi="Times New Roman" w:cs="Times New Roman"/>
                <w:color w:val="000000"/>
                <w:sz w:val="18"/>
                <w:szCs w:val="18"/>
              </w:rPr>
            </w:pPr>
          </w:p>
        </w:tc>
        <w:tc>
          <w:tcPr>
            <w:tcW w:w="71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67" w:type="dxa"/>
            <w:vAlign w:val="center"/>
          </w:tcPr>
          <w:p>
            <w:pPr>
              <w:widowControl/>
              <w:spacing w:line="320" w:lineRule="exact"/>
              <w:jc w:val="center"/>
              <w:rPr>
                <w:rFonts w:ascii="Times New Roman" w:hAnsi="Times New Roman" w:cs="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ascii="Times New Roman" w:hAnsi="Times New Roman" w:eastAsia="仿宋_GB2312"/>
          <w:color w:val="000000"/>
          <w:kern w:val="0"/>
          <w:sz w:val="32"/>
          <w:szCs w:val="32"/>
        </w:rPr>
      </w:pPr>
      <w:r>
        <w:rPr>
          <w:rFonts w:hint="eastAsia" w:ascii="Times New Roman" w:hAnsi="Times New Roman" w:eastAsia="楷体_GB2312" w:cs="楷体_GB2312"/>
          <w:color w:val="000000"/>
          <w:sz w:val="32"/>
          <w:szCs w:val="32"/>
        </w:rPr>
        <w:t>（二）内在质量计量型项目的规范限及不合格划分表。</w:t>
      </w:r>
    </w:p>
    <w:tbl>
      <w:tblPr>
        <w:tblStyle w:val="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134"/>
        <w:gridCol w:w="1134"/>
        <w:gridCol w:w="1418"/>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09"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1418"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134"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134"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1418"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701"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417" w:type="dxa"/>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widowControl/>
              <w:spacing w:line="320" w:lineRule="exact"/>
              <w:ind w:left="-401" w:leftChars="-119" w:firstLine="234" w:firstLineChars="119"/>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418"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电源端子骚扰电压</w:t>
            </w:r>
          </w:p>
        </w:tc>
        <w:tc>
          <w:tcPr>
            <w:tcW w:w="1134"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X≤UAL</w:t>
            </w:r>
          </w:p>
        </w:tc>
        <w:tc>
          <w:tcPr>
            <w:tcW w:w="1134"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X≤UAL</w:t>
            </w:r>
          </w:p>
        </w:tc>
        <w:tc>
          <w:tcPr>
            <w:tcW w:w="1418"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UAL＜X≤UAL+3</w:t>
            </w:r>
          </w:p>
        </w:tc>
        <w:tc>
          <w:tcPr>
            <w:tcW w:w="170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UAL+3＜X≤UAL+6</w:t>
            </w:r>
          </w:p>
        </w:tc>
        <w:tc>
          <w:tcPr>
            <w:tcW w:w="141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X＞UAL+6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418"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辐射骚扰（1GHz以下）</w:t>
            </w:r>
          </w:p>
        </w:tc>
        <w:tc>
          <w:tcPr>
            <w:tcW w:w="1134"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X≤UAL</w:t>
            </w:r>
          </w:p>
        </w:tc>
        <w:tc>
          <w:tcPr>
            <w:tcW w:w="1134"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X≤UAL</w:t>
            </w:r>
          </w:p>
        </w:tc>
        <w:tc>
          <w:tcPr>
            <w:tcW w:w="1418"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UAL＜X≤UAL+3</w:t>
            </w:r>
          </w:p>
        </w:tc>
        <w:tc>
          <w:tcPr>
            <w:tcW w:w="1701"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UAL+3＜X≤UAL+6</w:t>
            </w:r>
          </w:p>
        </w:tc>
        <w:tc>
          <w:tcPr>
            <w:tcW w:w="1417" w:type="dxa"/>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X＞UAL+6</w:t>
            </w: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（三）产品标示项目及重要性分类。</w:t>
      </w:r>
    </w:p>
    <w:tbl>
      <w:tblPr>
        <w:tblStyle w:val="8"/>
        <w:tblW w:w="89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0"/>
        <w:gridCol w:w="2576"/>
        <w:gridCol w:w="1230"/>
        <w:gridCol w:w="1050"/>
        <w:gridCol w:w="1203"/>
        <w:gridCol w:w="720"/>
        <w:gridCol w:w="942"/>
        <w:gridCol w:w="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trPr>
        <w:tc>
          <w:tcPr>
            <w:tcW w:w="520"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576"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检查项目</w:t>
            </w:r>
          </w:p>
        </w:tc>
        <w:tc>
          <w:tcPr>
            <w:tcW w:w="1230"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依据标准条款</w:t>
            </w:r>
          </w:p>
        </w:tc>
        <w:tc>
          <w:tcPr>
            <w:tcW w:w="1050"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强制性/推荐性</w:t>
            </w:r>
          </w:p>
        </w:tc>
        <w:tc>
          <w:tcPr>
            <w:tcW w:w="1203" w:type="dxa"/>
            <w:vMerge w:val="restart"/>
            <w:tcBorders>
              <w:top w:val="single" w:color="auto" w:sz="4" w:space="0"/>
              <w:left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检测方法标准</w:t>
            </w:r>
          </w:p>
        </w:tc>
        <w:tc>
          <w:tcPr>
            <w:tcW w:w="237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重要性程度分类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tblHeader/>
        </w:trPr>
        <w:tc>
          <w:tcPr>
            <w:tcW w:w="520"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2576"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1230"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1050"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1203" w:type="dxa"/>
            <w:vMerge w:val="continue"/>
            <w:tcBorders>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重要</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较重要</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次要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20" w:type="dxa"/>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576" w:type="dxa"/>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制造厂商名称或商标</w:t>
            </w:r>
          </w:p>
        </w:tc>
        <w:tc>
          <w:tcPr>
            <w:tcW w:w="123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GB 4943.1-2011第1.7条</w:t>
            </w:r>
          </w:p>
        </w:tc>
        <w:tc>
          <w:tcPr>
            <w:tcW w:w="105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强制性</w:t>
            </w:r>
          </w:p>
        </w:tc>
        <w:tc>
          <w:tcPr>
            <w:tcW w:w="12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外观目测</w:t>
            </w:r>
          </w:p>
        </w:tc>
        <w:tc>
          <w:tcPr>
            <w:tcW w:w="720" w:type="dxa"/>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42" w:type="dxa"/>
            <w:tcBorders>
              <w:top w:val="single" w:color="auto" w:sz="4" w:space="0"/>
              <w:left w:val="nil"/>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708" w:type="dxa"/>
            <w:tcBorders>
              <w:top w:val="single" w:color="auto" w:sz="4" w:space="0"/>
              <w:left w:val="nil"/>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5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额定电压、频率、额定电流</w:t>
            </w:r>
          </w:p>
        </w:tc>
        <w:tc>
          <w:tcPr>
            <w:tcW w:w="123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5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5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机型代号或型号标识</w:t>
            </w:r>
          </w:p>
        </w:tc>
        <w:tc>
          <w:tcPr>
            <w:tcW w:w="123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5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5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安全说明</w:t>
            </w:r>
          </w:p>
        </w:tc>
        <w:tc>
          <w:tcPr>
            <w:tcW w:w="123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5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5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语言</w:t>
            </w:r>
          </w:p>
        </w:tc>
        <w:tc>
          <w:tcPr>
            <w:tcW w:w="123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5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5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标记的耐久性</w:t>
            </w:r>
          </w:p>
        </w:tc>
        <w:tc>
          <w:tcPr>
            <w:tcW w:w="123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05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12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分别用水和汽油擦拭15s</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62" w:beforeLines="10" w:after="62" w:afterLines="10"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（四）标示项目不合格程度划分表。</w:t>
      </w:r>
    </w:p>
    <w:tbl>
      <w:tblPr>
        <w:tblStyle w:val="8"/>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115"/>
        <w:gridCol w:w="1725"/>
        <w:gridCol w:w="1457"/>
        <w:gridCol w:w="181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标准要求</w:t>
            </w:r>
          </w:p>
        </w:tc>
        <w:tc>
          <w:tcPr>
            <w:tcW w:w="1457"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轻微不合格</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较严重不合格</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制造厂商名称或商标</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清晰、正确、完整</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误标或者标注不完整</w:t>
            </w:r>
          </w:p>
        </w:tc>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误标及标注不完整</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无标注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额定电压、频率、额定电流或功率</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清晰、正确、完整</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误标或者标注不完整</w:t>
            </w:r>
          </w:p>
        </w:tc>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误标及标注不完整</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无标注或虚标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机型代号或型号标识</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清晰、正确、完整</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误标或者标注不完整</w:t>
            </w:r>
          </w:p>
        </w:tc>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误标及标注不完整</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无标注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安全说明</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清晰、正确、完整</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误标或者标注不完整</w:t>
            </w:r>
          </w:p>
        </w:tc>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误标及标注不完整</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无标注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语言</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简体中文</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误标或者标注不完整</w:t>
            </w:r>
          </w:p>
        </w:tc>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误标及标注不完整</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全部为非中文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标记的耐久性</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清晰、完整</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轻微卷边</w:t>
            </w:r>
          </w:p>
        </w:tc>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字迹不完整</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标记脱落或消失不清</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bCs/>
          <w:color w:val="000000"/>
          <w:szCs w:val="32"/>
        </w:rPr>
        <w:t xml:space="preserve"> </w:t>
      </w:r>
      <w:r>
        <w:rPr>
          <w:rFonts w:hint="eastAsia" w:ascii="Times New Roman" w:hAnsi="Times New Roman" w:eastAsia="仿宋_GB2312"/>
          <w:bCs/>
          <w:color w:val="000000"/>
          <w:sz w:val="32"/>
          <w:szCs w:val="32"/>
        </w:rPr>
        <w:t xml:space="preserve">  </w:t>
      </w:r>
      <w:r>
        <w:rPr>
          <w:rFonts w:hint="eastAsia" w:ascii="Times New Roman" w:hAnsi="Times New Roman" w:eastAsia="黑体" w:cs="黑体"/>
          <w:color w:val="000000"/>
          <w:sz w:val="32"/>
          <w:szCs w:val="32"/>
        </w:rPr>
        <w:t>六、判定原则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（一）样本的判定。</w:t>
      </w:r>
      <w:r>
        <w:rPr>
          <w:rFonts w:hint="eastAsia" w:ascii="Times New Roman" w:hAnsi="Times New Roman" w:eastAsia="仿宋_GB2312"/>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p>
    <w:tbl>
      <w:tblPr>
        <w:tblStyle w:val="8"/>
        <w:tblW w:w="8398" w:type="dxa"/>
        <w:jc w:val="center"/>
        <w:tblLayout w:type="fixed"/>
        <w:tblCellMar>
          <w:top w:w="0" w:type="dxa"/>
          <w:left w:w="108" w:type="dxa"/>
          <w:bottom w:w="0" w:type="dxa"/>
          <w:right w:w="108" w:type="dxa"/>
        </w:tblCellMar>
      </w:tblPr>
      <w:tblGrid>
        <w:gridCol w:w="3794"/>
        <w:gridCol w:w="2302"/>
        <w:gridCol w:w="2302"/>
      </w:tblGrid>
      <w:tr>
        <w:tblPrEx>
          <w:tblCellMar>
            <w:top w:w="0" w:type="dxa"/>
            <w:left w:w="108" w:type="dxa"/>
            <w:bottom w:w="0" w:type="dxa"/>
            <w:right w:w="108" w:type="dxa"/>
          </w:tblCellMar>
        </w:tblPrEx>
        <w:trPr>
          <w:trHeight w:val="450" w:hRule="atLeast"/>
          <w:jc w:val="center"/>
        </w:trPr>
        <w:tc>
          <w:tcPr>
            <w:tcW w:w="3794" w:type="dxa"/>
            <w:tcBorders>
              <w:top w:val="single" w:color="auto" w:sz="8" w:space="0"/>
              <w:left w:val="single" w:color="auto" w:sz="8"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计量型质量特性</w:t>
            </w:r>
          </w:p>
        </w:tc>
        <w:tc>
          <w:tcPr>
            <w:tcW w:w="2302" w:type="dxa"/>
            <w:tcBorders>
              <w:top w:val="single" w:color="auto" w:sz="8" w:space="0"/>
              <w:left w:val="nil"/>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计数型质量特性</w:t>
            </w:r>
          </w:p>
        </w:tc>
        <w:tc>
          <w:tcPr>
            <w:tcW w:w="2302" w:type="dxa"/>
            <w:tcBorders>
              <w:top w:val="single" w:color="auto" w:sz="8" w:space="0"/>
              <w:left w:val="nil"/>
              <w:bottom w:val="single" w:color="auto" w:sz="4" w:space="0"/>
              <w:right w:val="single" w:color="auto" w:sz="8"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不合格类型</w:t>
            </w:r>
          </w:p>
        </w:tc>
      </w:tr>
      <w:tr>
        <w:tblPrEx>
          <w:tblCellMar>
            <w:top w:w="0" w:type="dxa"/>
            <w:left w:w="108" w:type="dxa"/>
            <w:bottom w:w="0" w:type="dxa"/>
            <w:right w:w="108" w:type="dxa"/>
          </w:tblCellMar>
        </w:tblPrEx>
        <w:trPr>
          <w:trHeight w:val="360" w:hRule="atLeast"/>
          <w:jc w:val="center"/>
        </w:trPr>
        <w:tc>
          <w:tcPr>
            <w:tcW w:w="3794"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重要质量特性严重不合格</w:t>
            </w:r>
          </w:p>
        </w:tc>
        <w:tc>
          <w:tcPr>
            <w:tcW w:w="2302"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重要特性不合格</w:t>
            </w:r>
          </w:p>
        </w:tc>
        <w:tc>
          <w:tcPr>
            <w:tcW w:w="2302"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A类不合格</w:t>
            </w:r>
          </w:p>
        </w:tc>
      </w:tr>
      <w:tr>
        <w:tblPrEx>
          <w:tblCellMar>
            <w:top w:w="0" w:type="dxa"/>
            <w:left w:w="108" w:type="dxa"/>
            <w:bottom w:w="0" w:type="dxa"/>
            <w:right w:w="108" w:type="dxa"/>
          </w:tblCellMar>
        </w:tblPrEx>
        <w:trPr>
          <w:trHeight w:val="360" w:hRule="atLeast"/>
          <w:jc w:val="center"/>
        </w:trPr>
        <w:tc>
          <w:tcPr>
            <w:tcW w:w="3794"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重要质量特性较严重不合格</w:t>
            </w:r>
          </w:p>
        </w:tc>
        <w:tc>
          <w:tcPr>
            <w:tcW w:w="230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较重要特性不合格</w:t>
            </w:r>
          </w:p>
        </w:tc>
        <w:tc>
          <w:tcPr>
            <w:tcW w:w="2302"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B类不合格</w:t>
            </w:r>
          </w:p>
        </w:tc>
      </w:tr>
      <w:tr>
        <w:tblPrEx>
          <w:tblCellMar>
            <w:top w:w="0" w:type="dxa"/>
            <w:left w:w="108" w:type="dxa"/>
            <w:bottom w:w="0" w:type="dxa"/>
            <w:right w:w="108" w:type="dxa"/>
          </w:tblCellMar>
        </w:tblPrEx>
        <w:trPr>
          <w:trHeight w:val="360" w:hRule="atLeast"/>
          <w:jc w:val="center"/>
        </w:trPr>
        <w:tc>
          <w:tcPr>
            <w:tcW w:w="3794"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较重要质量特性严重不合格</w:t>
            </w:r>
          </w:p>
        </w:tc>
        <w:tc>
          <w:tcPr>
            <w:tcW w:w="23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302"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3794"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重要质量特性轻微不合格</w:t>
            </w:r>
          </w:p>
        </w:tc>
        <w:tc>
          <w:tcPr>
            <w:tcW w:w="230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次要特性不合格</w:t>
            </w:r>
          </w:p>
        </w:tc>
        <w:tc>
          <w:tcPr>
            <w:tcW w:w="2302"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C类不合格</w:t>
            </w:r>
          </w:p>
        </w:tc>
      </w:tr>
      <w:tr>
        <w:tblPrEx>
          <w:tblCellMar>
            <w:top w:w="0" w:type="dxa"/>
            <w:left w:w="108" w:type="dxa"/>
            <w:bottom w:w="0" w:type="dxa"/>
            <w:right w:w="108" w:type="dxa"/>
          </w:tblCellMar>
        </w:tblPrEx>
        <w:trPr>
          <w:trHeight w:val="360" w:hRule="atLeast"/>
          <w:jc w:val="center"/>
        </w:trPr>
        <w:tc>
          <w:tcPr>
            <w:tcW w:w="3794"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较重要质量特性较严重不合格</w:t>
            </w:r>
          </w:p>
        </w:tc>
        <w:tc>
          <w:tcPr>
            <w:tcW w:w="23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302"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3794"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次要质量特性严重或较严重不合格</w:t>
            </w:r>
          </w:p>
        </w:tc>
        <w:tc>
          <w:tcPr>
            <w:tcW w:w="23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302" w:type="dxa"/>
            <w:vMerge w:val="continue"/>
            <w:tcBorders>
              <w:top w:val="nil"/>
              <w:left w:val="single" w:color="auto" w:sz="4" w:space="0"/>
              <w:bottom w:val="single" w:color="auto" w:sz="4" w:space="0"/>
              <w:right w:val="single" w:color="auto" w:sz="8"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3794"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较重要质量特性轻微不合格</w:t>
            </w:r>
          </w:p>
        </w:tc>
        <w:tc>
          <w:tcPr>
            <w:tcW w:w="2302" w:type="dxa"/>
            <w:vMerge w:val="restart"/>
            <w:tcBorders>
              <w:top w:val="nil"/>
              <w:left w:val="single" w:color="auto" w:sz="4" w:space="0"/>
              <w:bottom w:val="single" w:color="000000" w:sz="8"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w:t>
            </w:r>
          </w:p>
        </w:tc>
        <w:tc>
          <w:tcPr>
            <w:tcW w:w="2302" w:type="dxa"/>
            <w:vMerge w:val="restart"/>
            <w:tcBorders>
              <w:top w:val="nil"/>
              <w:left w:val="single" w:color="auto" w:sz="4" w:space="0"/>
              <w:bottom w:val="single" w:color="000000" w:sz="8"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D类不合格</w:t>
            </w:r>
          </w:p>
        </w:tc>
      </w:tr>
      <w:tr>
        <w:tblPrEx>
          <w:tblCellMar>
            <w:top w:w="0" w:type="dxa"/>
            <w:left w:w="108" w:type="dxa"/>
            <w:bottom w:w="0" w:type="dxa"/>
            <w:right w:w="108" w:type="dxa"/>
          </w:tblCellMar>
        </w:tblPrEx>
        <w:trPr>
          <w:trHeight w:val="360" w:hRule="atLeast"/>
          <w:jc w:val="center"/>
        </w:trPr>
        <w:tc>
          <w:tcPr>
            <w:tcW w:w="3794" w:type="dxa"/>
            <w:tcBorders>
              <w:top w:val="nil"/>
              <w:left w:val="single" w:color="auto" w:sz="8" w:space="0"/>
              <w:bottom w:val="single" w:color="auto" w:sz="8"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次要质量特性轻微不合格</w:t>
            </w:r>
          </w:p>
        </w:tc>
        <w:tc>
          <w:tcPr>
            <w:tcW w:w="2302" w:type="dxa"/>
            <w:vMerge w:val="continue"/>
            <w:tcBorders>
              <w:top w:val="nil"/>
              <w:left w:val="single" w:color="auto" w:sz="4" w:space="0"/>
              <w:bottom w:val="single" w:color="000000" w:sz="8" w:space="0"/>
              <w:right w:val="single" w:color="auto" w:sz="4" w:space="0"/>
            </w:tcBorders>
            <w:vAlign w:val="center"/>
          </w:tcPr>
          <w:p>
            <w:pPr>
              <w:widowControl/>
              <w:jc w:val="left"/>
              <w:rPr>
                <w:rFonts w:ascii="Times New Roman" w:hAnsi="Times New Roman" w:eastAsia="等线" w:cs="Times New Roman"/>
                <w:color w:val="000000"/>
                <w:kern w:val="0"/>
                <w:sz w:val="18"/>
                <w:szCs w:val="18"/>
              </w:rPr>
            </w:pPr>
          </w:p>
        </w:tc>
        <w:tc>
          <w:tcPr>
            <w:tcW w:w="2302" w:type="dxa"/>
            <w:vMerge w:val="continue"/>
            <w:tcBorders>
              <w:top w:val="nil"/>
              <w:left w:val="single" w:color="auto" w:sz="4" w:space="0"/>
              <w:bottom w:val="single" w:color="000000" w:sz="8" w:space="0"/>
              <w:right w:val="single" w:color="auto" w:sz="8" w:space="0"/>
            </w:tcBorders>
            <w:vAlign w:val="center"/>
          </w:tcPr>
          <w:p>
            <w:pPr>
              <w:widowControl/>
              <w:jc w:val="left"/>
              <w:rPr>
                <w:rFonts w:ascii="Times New Roman" w:hAnsi="Times New Roman" w:eastAsia="等线" w:cs="Times New Roman"/>
                <w:color w:val="000000"/>
                <w:kern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（二）总体的判定。</w:t>
      </w:r>
      <w:r>
        <w:rPr>
          <w:rFonts w:hint="eastAsia" w:ascii="Times New Roman" w:hAnsi="Times New Roman" w:eastAsia="仿宋_GB2312"/>
          <w:color w:val="000000"/>
          <w:sz w:val="32"/>
          <w:szCs w:val="32"/>
        </w:rPr>
        <w:t>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对样本单元所检项目均合格的，对被检产品的总体不作综合判定结论，判定“样本所检项目未发现不合格”。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未经对样本单元的判定结论进行复检并作出复检结论的，以上判定结论为最终抽检结论；经对样本单元的判定结论进行复检并重新作出复检结论的，依据复检结论重新对被检产品的总体作出判定。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七、复检工作安排</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both"/>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被抽样的销售者或者样品标称的生产者申请复检的，应向广东省市场监督管理局提出复检申请，由广东省市场监督管理局根据复检受理原则处理。复检工作安排按照《广东省工商行政管理局印发〈广东省工商行政管理局关于广东省流通领域商品质量抽查检验的工作规范〉的通知》（粤工商消字〔2016〕111号）规定处理。</w:t>
      </w:r>
    </w:p>
    <w:p>
      <w:pPr>
        <w:spacing w:line="600" w:lineRule="exact"/>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spacing w:line="400" w:lineRule="exact"/>
        <w:rPr>
          <w:rFonts w:ascii="Times New Roman" w:hAnsi="Times New Roman"/>
          <w:color w:val="000000"/>
          <w:sz w:val="24"/>
        </w:rPr>
      </w:pPr>
    </w:p>
    <w:p>
      <w:pPr>
        <w:spacing w:line="400" w:lineRule="exact"/>
        <w:rPr>
          <w:rFonts w:ascii="Times New Roman" w:hAnsi="Times New Roman"/>
          <w:color w:val="000000"/>
          <w:sz w:val="24"/>
        </w:rPr>
      </w:pP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Times New Roman" w:hAnsi="Times New Roman" w:eastAsia="方正小标宋简体" w:cs="方正小标宋简体"/>
          <w:color w:val="000000"/>
          <w:spacing w:val="0"/>
          <w:kern w:val="0"/>
          <w:sz w:val="44"/>
          <w:szCs w:val="44"/>
        </w:rPr>
      </w:pPr>
      <w:r>
        <w:rPr>
          <w:rFonts w:hint="eastAsia" w:ascii="Times New Roman" w:hAnsi="Times New Roman" w:eastAsia="方正小标宋简体" w:cs="方正小标宋简体"/>
          <w:color w:val="000000"/>
          <w:spacing w:val="0"/>
          <w:kern w:val="0"/>
          <w:sz w:val="44"/>
          <w:szCs w:val="44"/>
        </w:rPr>
        <w:t>2019年广东省通信电缆产品质量监督</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Times New Roman" w:hAnsi="Times New Roman" w:eastAsia="方正小标宋简体" w:cs="方正小标宋简体"/>
          <w:color w:val="000000"/>
          <w:spacing w:val="0"/>
          <w:kern w:val="0"/>
          <w:sz w:val="44"/>
          <w:szCs w:val="44"/>
        </w:rPr>
      </w:pPr>
      <w:r>
        <w:rPr>
          <w:rFonts w:hint="eastAsia" w:ascii="Times New Roman" w:hAnsi="Times New Roman" w:eastAsia="方正小标宋简体" w:cs="方正小标宋简体"/>
          <w:color w:val="000000"/>
          <w:spacing w:val="0"/>
          <w:kern w:val="0"/>
          <w:sz w:val="44"/>
          <w:szCs w:val="44"/>
        </w:rPr>
        <w:t>抽查实施细则</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ascii="Times New Roman" w:hAnsi="Times New Roman" w:cs="Times New Roman"/>
          <w:color w:val="000000"/>
          <w:spacing w:val="0"/>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rPr>
        <w:t>本细则由广东省市场监督管理局制定，适用于2019年度广东省市场监督管理局组织的广东省通信电缆产品质量监督抽查抽查的抽样、检验工作。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b/>
          <w:color w:val="000000"/>
          <w:spacing w:val="0"/>
          <w:sz w:val="32"/>
          <w:szCs w:val="32"/>
        </w:rPr>
      </w:pPr>
      <w:r>
        <w:rPr>
          <w:rFonts w:hint="eastAsia" w:ascii="Times New Roman" w:hAnsi="Times New Roman" w:eastAsia="黑体" w:cs="黑体"/>
          <w:b/>
          <w:color w:val="000000"/>
          <w:spacing w:val="0"/>
          <w:sz w:val="32"/>
          <w:szCs w:val="32"/>
        </w:rPr>
        <w:t>一</w:t>
      </w:r>
      <w:r>
        <w:rPr>
          <w:rFonts w:hint="eastAsia" w:ascii="Times New Roman" w:hAnsi="Times New Roman" w:eastAsia="黑体" w:cs="黑体"/>
          <w:color w:val="000000"/>
          <w:spacing w:val="0"/>
          <w:sz w:val="32"/>
          <w:szCs w:val="32"/>
        </w:rPr>
        <w:t>、抽样检验的产品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pacing w:val="0"/>
          <w:sz w:val="32"/>
          <w:szCs w:val="32"/>
        </w:rPr>
      </w:pPr>
      <w:r>
        <w:rPr>
          <w:rFonts w:hint="eastAsia" w:ascii="Times New Roman" w:hAnsi="Times New Roman" w:eastAsia="楷体_GB2312" w:cs="楷体_GB2312"/>
          <w:color w:val="000000"/>
          <w:spacing w:val="0"/>
          <w:sz w:val="32"/>
          <w:szCs w:val="32"/>
        </w:rPr>
        <w:t>（一）抽查产品：</w:t>
      </w:r>
      <w:r>
        <w:rPr>
          <w:rFonts w:hint="eastAsia" w:ascii="Times New Roman" w:hAnsi="Times New Roman" w:eastAsia="仿宋_GB2312" w:cs="Times New Roman"/>
          <w:color w:val="000000"/>
          <w:spacing w:val="0"/>
          <w:sz w:val="32"/>
          <w:szCs w:val="32"/>
        </w:rPr>
        <w:t>通信电缆。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pacing w:val="0"/>
          <w:sz w:val="32"/>
          <w:szCs w:val="32"/>
        </w:rPr>
      </w:pPr>
      <w:r>
        <w:rPr>
          <w:rFonts w:hint="eastAsia" w:ascii="Times New Roman" w:hAnsi="Times New Roman" w:eastAsia="楷体_GB2312" w:cs="楷体_GB2312"/>
          <w:color w:val="000000"/>
          <w:spacing w:val="0"/>
          <w:sz w:val="32"/>
          <w:szCs w:val="32"/>
        </w:rPr>
        <w:t>（二）本次抽查检验的监督总体确定为：</w:t>
      </w:r>
      <w:r>
        <w:rPr>
          <w:rFonts w:hint="eastAsia" w:ascii="Times New Roman" w:hAnsi="Times New Roman" w:eastAsia="仿宋_GB2312" w:cs="Times New Roman"/>
          <w:color w:val="000000"/>
          <w:spacing w:val="0"/>
          <w:sz w:val="32"/>
          <w:szCs w:val="32"/>
        </w:rPr>
        <w:t>广东省生产和流通环节与抽检的样本标称同一商标（或标称同一生产者）同一型号规格的产品集合。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pacing w:val="0"/>
          <w:sz w:val="32"/>
          <w:szCs w:val="32"/>
        </w:rPr>
      </w:pPr>
      <w:r>
        <w:rPr>
          <w:rFonts w:hint="eastAsia" w:ascii="Times New Roman" w:hAnsi="Times New Roman" w:eastAsia="楷体_GB2312" w:cs="楷体_GB2312"/>
          <w:color w:val="000000"/>
          <w:spacing w:val="0"/>
          <w:sz w:val="32"/>
          <w:szCs w:val="32"/>
        </w:rPr>
        <w:t>（三）抽查产品数量：</w:t>
      </w:r>
      <w:r>
        <w:rPr>
          <w:rFonts w:hint="eastAsia" w:ascii="Times New Roman" w:hAnsi="Times New Roman" w:eastAsia="仿宋_GB2312" w:cs="Times New Roman"/>
          <w:color w:val="000000"/>
          <w:spacing w:val="0"/>
          <w:sz w:val="32"/>
          <w:szCs w:val="32"/>
        </w:rPr>
        <w:t>每款产品抽取2组样本，第1组检验，第2组备样，每组样本抽取100米。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pacing w:val="0"/>
          <w:sz w:val="32"/>
          <w:szCs w:val="32"/>
        </w:rPr>
      </w:pPr>
      <w:r>
        <w:rPr>
          <w:rFonts w:hint="eastAsia" w:ascii="Times New Roman" w:hAnsi="Times New Roman" w:eastAsia="黑体" w:cs="黑体"/>
          <w:color w:val="000000"/>
          <w:spacing w:val="0"/>
          <w:sz w:val="32"/>
          <w:szCs w:val="32"/>
        </w:rPr>
        <w:t>二、监督抽样检验程序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pacing w:val="0"/>
          <w:sz w:val="32"/>
          <w:szCs w:val="32"/>
        </w:rPr>
      </w:pPr>
      <w:r>
        <w:rPr>
          <w:rFonts w:hint="eastAsia" w:ascii="Times New Roman" w:hAnsi="Times New Roman" w:eastAsia="楷体_GB2312" w:cs="楷体_GB2312"/>
          <w:color w:val="000000"/>
          <w:spacing w:val="0"/>
          <w:sz w:val="32"/>
          <w:szCs w:val="32"/>
        </w:rPr>
        <w:t>（一）抽样及复检程序依据。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1.GB/T 28863-2012《产品质量监督抽样检验程序具有先验质量信息的情形》。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bCs/>
          <w:color w:val="000000"/>
          <w:spacing w:val="0"/>
          <w:sz w:val="32"/>
          <w:szCs w:val="32"/>
        </w:rPr>
        <w:t>2.GB/T2828.4-2008《计数抽样检验程序第4部分：声</w:t>
      </w:r>
      <w:r>
        <w:rPr>
          <w:rFonts w:hint="eastAsia" w:ascii="Times New Roman" w:hAnsi="Times New Roman" w:eastAsia="仿宋_GB2312" w:cs="Times New Roman"/>
          <w:color w:val="000000"/>
          <w:spacing w:val="0"/>
          <w:sz w:val="32"/>
          <w:szCs w:val="32"/>
        </w:rPr>
        <w:t>称质量水平的评定程序》。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3.GB/T16306-2008 《声称质量水平复检与复验的评定程序》。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4.工商总局关于加强和规范网络交易产品质量抽查检验的意见（工商消字〔2015〕189号）。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5.广东省市场监督管理局办公室关于开展流通领域来源不明产品专项清查行动的通知（粤市监办发[2019]502号）。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6.承检机构在抽样、复检程序中根据实际情况及检验程序的法定性与有效性予以补充。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pacing w:val="0"/>
          <w:sz w:val="32"/>
          <w:szCs w:val="32"/>
        </w:rPr>
      </w:pPr>
      <w:r>
        <w:rPr>
          <w:rFonts w:hint="eastAsia" w:ascii="Times New Roman" w:hAnsi="Times New Roman" w:eastAsia="楷体_GB2312" w:cs="楷体_GB2312"/>
          <w:color w:val="000000"/>
          <w:spacing w:val="0"/>
          <w:sz w:val="32"/>
          <w:szCs w:val="32"/>
        </w:rPr>
        <w:t>（二）抽样方案。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1.对属于具有先验质量信息情形的，适用GB/T 28863-2012进行抽样、判定及复检。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8"/>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2.对不属于具有先验质量信息情形的，适用GB/T 2828.4-2008进行抽样、判定，并选用DQL=2.5，LQR=0的抽样方案。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3.在线下销售者处抽样时，被抽查市场主体由抽样所在地市场监管部门确定，应综合考虑城市、城乡结合部、农村等区域因素。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4．在线下销售者处抽样时，随机抽取2组样品。其中，第1组购买，用于检验；第2组采取借用的方式封存在承检机构作备样，无需支付购样费。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5.线上销售者处抽样2组样本均需购买，1组样本用于检验，1组样本为备样，备样封存于检验机构（未检验过的备样由承检机构负责退回经营者；复检的备样由承检机构通知复检申请人在复检前先行退回购买费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6.原则上本次抽取的产品生产日期应在2018年5月1日后。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pacing w:val="0"/>
          <w:sz w:val="32"/>
          <w:szCs w:val="32"/>
        </w:rPr>
      </w:pPr>
      <w:r>
        <w:rPr>
          <w:rFonts w:hint="eastAsia" w:ascii="Times New Roman" w:hAnsi="Times New Roman" w:eastAsia="黑体" w:cs="黑体"/>
          <w:color w:val="000000"/>
          <w:spacing w:val="0"/>
          <w:sz w:val="32"/>
          <w:szCs w:val="32"/>
        </w:rPr>
        <w:t>三、抽样现场要求、样品的处理、判定规则、检验报告报送要求按照《广东省工商行政管理局印发〈广东省工商行政管理局关于广东省流通领域商品质量抽查检验的工作规范〉的通知》（粤工商消字〔2016〕111号）要求及合同要求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pacing w:val="0"/>
          <w:sz w:val="32"/>
          <w:szCs w:val="32"/>
        </w:rPr>
      </w:pPr>
      <w:r>
        <w:rPr>
          <w:rFonts w:hint="eastAsia" w:ascii="Times New Roman" w:hAnsi="Times New Roman" w:eastAsia="黑体" w:cs="黑体"/>
          <w:color w:val="000000"/>
          <w:spacing w:val="0"/>
          <w:sz w:val="32"/>
          <w:szCs w:val="32"/>
        </w:rPr>
        <w:t>四、检验依据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pacing w:val="0"/>
          <w:sz w:val="32"/>
          <w:szCs w:val="32"/>
        </w:rPr>
      </w:pPr>
      <w:r>
        <w:rPr>
          <w:rFonts w:hint="eastAsia" w:ascii="Times New Roman" w:hAnsi="Times New Roman" w:eastAsia="楷体_GB2312" w:cs="楷体_GB2312"/>
          <w:color w:val="000000"/>
          <w:spacing w:val="0"/>
          <w:sz w:val="32"/>
          <w:szCs w:val="32"/>
        </w:rPr>
        <w:t>（一）产品标准。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rPr>
        <w:t>强制性标准：</w:t>
      </w:r>
      <w:r>
        <w:rPr>
          <w:rFonts w:hint="eastAsia" w:ascii="Times New Roman" w:hAnsi="Times New Roman" w:eastAsia="仿宋_GB2312" w:cs="Times New Roman"/>
          <w:bCs/>
          <w:color w:val="000000"/>
          <w:spacing w:val="0"/>
          <w:sz w:val="32"/>
          <w:szCs w:val="32"/>
        </w:rPr>
        <w:t>无强制性标准。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rPr>
        <w:t>推荐性标准：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YD/T 1019 数字通信用聚烯烃绝缘水平对绞电缆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GB/T2951.11 电缆和光缆绝缘和护套材料通用试验方法第11部分：通用试验方法—厚度和外形尺寸测量—机械性能试验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GB∕T2951.13电缆和光缆绝缘和护套材料通用试验方法_第13部分：通用试验方法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GB/T 2951.14 电缆和光缆绝缘和护套材料通用试验方法　第14部分：通用试验方法——低温试验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GB/T 2951.31 电缆和光缆绝缘和护套材料通用试验方法　第31部分：聚氯乙烯混合料专用试验方法——高温压力试验——抗开裂试验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YD/T 837.2 铜芯聚烯烃绝缘铝塑综合护套市内通信电缆试验方法第2部分电气性能试验方法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YD∕T 838.1 数字通信用对绞星绞对称电缆第1部分：总则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IEC 61156-1 数字通信用对绞或星绞多芯对称电缆第1部分：总规范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GB/T 18380.22电缆和光缆在火焰条件下的燃烧试验</w:t>
      </w:r>
      <w:r>
        <w:rPr>
          <w:rFonts w:hint="eastAsia" w:ascii="Times New Roman" w:hAnsi="Times New Roman" w:eastAsia="仿宋_GB2312" w:cs="Times New Roman"/>
          <w:bCs/>
          <w:color w:val="000000"/>
          <w:spacing w:val="0"/>
          <w:sz w:val="32"/>
          <w:szCs w:val="32"/>
        </w:rPr>
        <w:tab/>
      </w:r>
      <w:r>
        <w:rPr>
          <w:rFonts w:hint="eastAsia" w:ascii="Times New Roman" w:hAnsi="Times New Roman" w:eastAsia="仿宋_GB2312" w:cs="Times New Roman"/>
          <w:bCs/>
          <w:color w:val="000000"/>
          <w:spacing w:val="0"/>
          <w:sz w:val="32"/>
          <w:szCs w:val="32"/>
        </w:rPr>
        <w:t>第22部分：单根绝缘细电线电缆火焰垂直曼延试验-扩散型火焰试验方法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楷体_GB2312" w:cs="楷体_GB2312"/>
          <w:color w:val="000000"/>
          <w:spacing w:val="0"/>
          <w:sz w:val="32"/>
          <w:szCs w:val="32"/>
        </w:rPr>
        <w:t>（二）产品标示执行的标准或产品明示指标。</w:t>
      </w:r>
      <w:r>
        <w:rPr>
          <w:rFonts w:hint="eastAsia" w:ascii="Times New Roman" w:hAnsi="Times New Roman" w:eastAsia="仿宋_GB2312" w:cs="Times New Roman"/>
          <w:bCs/>
          <w:color w:val="000000"/>
          <w:spacing w:val="0"/>
          <w:sz w:val="32"/>
          <w:szCs w:val="32"/>
        </w:rPr>
        <w:t>被抽样产品未能提供有效企业标准的，按相关国家或行业推荐性标准进行判定。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pacing w:val="0"/>
          <w:sz w:val="32"/>
          <w:szCs w:val="32"/>
        </w:rPr>
      </w:pPr>
      <w:r>
        <w:rPr>
          <w:rFonts w:hint="eastAsia" w:ascii="Times New Roman" w:hAnsi="Times New Roman" w:eastAsia="楷体_GB2312" w:cs="楷体_GB2312"/>
          <w:color w:val="000000"/>
          <w:spacing w:val="0"/>
          <w:sz w:val="32"/>
          <w:szCs w:val="32"/>
        </w:rPr>
        <w:t>（三）涉及本类产品质量判定相关法律法规、国家有关规定。</w:t>
      </w:r>
      <w:r>
        <w:rPr>
          <w:rFonts w:hint="eastAsia" w:ascii="Times New Roman" w:hAnsi="Times New Roman" w:eastAsia="仿宋_GB2312" w:cs="Times New Roman"/>
          <w:bCs/>
          <w:color w:val="000000"/>
          <w:spacing w:val="0"/>
          <w:sz w:val="32"/>
          <w:szCs w:val="32"/>
        </w:rPr>
        <w:t>主要包括《中华人民共和国产品质量法》《中华人民共和国消费者权益保护法》《流通领域商品质量监督抽查检验办法》《产品质量监督抽查管理办法》《广东省查处生产销售假冒伪劣产品违法行为条例》等法律法规规章，</w:t>
      </w:r>
      <w:r>
        <w:rPr>
          <w:rFonts w:hint="eastAsia" w:ascii="Times New Roman" w:hAnsi="Times New Roman" w:eastAsia="仿宋_GB2312" w:cs="Times New Roman"/>
          <w:color w:val="000000"/>
          <w:spacing w:val="0"/>
          <w:sz w:val="32"/>
          <w:szCs w:val="32"/>
        </w:rPr>
        <w:t>《广东省工商行政管理局印发〈广东省工商行政管理局关于广东省流通领域商品质量抽查检验的工作规范〉的通知》（粤工商消字〔2016〕111号）</w:t>
      </w:r>
      <w:r>
        <w:rPr>
          <w:rFonts w:hint="eastAsia" w:ascii="Times New Roman" w:hAnsi="Times New Roman" w:eastAsia="仿宋_GB2312" w:cs="Times New Roman"/>
          <w:bCs/>
          <w:color w:val="000000"/>
          <w:spacing w:val="0"/>
          <w:sz w:val="32"/>
          <w:szCs w:val="32"/>
        </w:rPr>
        <w:t>、《广东省质量技术监督局关于产品质量监督抽查的管理办法》（粤质监〔2014〕11号)等规范性文件及《广东省市场监督管理局产品质量监督抽查工作指导意见（试行）》（粤市监质监〔2019〕494号）。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pacing w:val="0"/>
          <w:sz w:val="32"/>
          <w:szCs w:val="32"/>
        </w:rPr>
      </w:pPr>
      <w:r>
        <w:rPr>
          <w:rFonts w:hint="eastAsia" w:ascii="Times New Roman" w:hAnsi="Times New Roman" w:eastAsia="黑体" w:cs="黑体"/>
          <w:color w:val="000000"/>
          <w:spacing w:val="0"/>
          <w:sz w:val="32"/>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pacing w:val="0"/>
          <w:sz w:val="32"/>
          <w:szCs w:val="32"/>
        </w:rPr>
      </w:pPr>
      <w:r>
        <w:rPr>
          <w:rFonts w:hint="eastAsia" w:ascii="Times New Roman" w:hAnsi="Times New Roman" w:eastAsia="楷体_GB2312" w:cs="楷体_GB2312"/>
          <w:color w:val="000000"/>
          <w:spacing w:val="0"/>
          <w:sz w:val="32"/>
          <w:szCs w:val="32"/>
        </w:rPr>
        <w:t>（一）产品内在质量检验项目及其重要性划分表。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0"/>
          <w:sz w:val="32"/>
          <w:szCs w:val="32"/>
        </w:rPr>
      </w:pPr>
      <w:r>
        <w:rPr>
          <w:rFonts w:hint="eastAsia" w:ascii="Times New Roman" w:hAnsi="Times New Roman" w:eastAsia="仿宋_GB2312" w:cs="Times New Roman"/>
          <w:bCs/>
          <w:color w:val="000000"/>
          <w:spacing w:val="0"/>
          <w:sz w:val="32"/>
          <w:szCs w:val="32"/>
        </w:rPr>
        <w:t>数字通信用聚烯烃绝缘水平对绞电缆检验项目及重要程度分类。</w:t>
      </w:r>
    </w:p>
    <w:tbl>
      <w:tblPr>
        <w:tblStyle w:val="8"/>
        <w:tblpPr w:leftFromText="180" w:rightFromText="180" w:vertAnchor="text" w:horzAnchor="margin" w:tblpY="76"/>
        <w:tblOverlap w:val="never"/>
        <w:tblW w:w="865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7"/>
        <w:gridCol w:w="709"/>
        <w:gridCol w:w="1276"/>
        <w:gridCol w:w="1417"/>
        <w:gridCol w:w="1701"/>
        <w:gridCol w:w="595"/>
        <w:gridCol w:w="595"/>
        <w:gridCol w:w="596"/>
        <w:gridCol w:w="595"/>
        <w:gridCol w:w="5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8" w:hRule="atLeast"/>
          <w:tblHeader/>
        </w:trPr>
        <w:tc>
          <w:tcPr>
            <w:tcW w:w="577" w:type="dxa"/>
            <w:tcBorders>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lang w:eastAsia="en-US"/>
              </w:rPr>
            </w:pPr>
            <w:r>
              <w:rPr>
                <w:rFonts w:hint="eastAsia" w:ascii="Times New Roman" w:hAnsi="Times New Roman" w:eastAsia="黑体" w:cs="黑体"/>
                <w:bCs/>
                <w:color w:val="000000"/>
                <w:sz w:val="18"/>
                <w:szCs w:val="18"/>
                <w:lang w:eastAsia="en-US"/>
              </w:rPr>
              <w:t>序号</w:t>
            </w:r>
          </w:p>
        </w:tc>
        <w:tc>
          <w:tcPr>
            <w:tcW w:w="1985" w:type="dxa"/>
            <w:gridSpan w:val="2"/>
            <w:tcBorders>
              <w:left w:val="single" w:color="000000" w:sz="4" w:space="0"/>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lang w:eastAsia="en-US"/>
              </w:rPr>
            </w:pPr>
            <w:r>
              <w:rPr>
                <w:rFonts w:hint="eastAsia" w:ascii="Times New Roman" w:hAnsi="Times New Roman" w:eastAsia="黑体" w:cs="黑体"/>
                <w:bCs/>
                <w:color w:val="000000"/>
                <w:sz w:val="18"/>
                <w:szCs w:val="18"/>
                <w:lang w:eastAsia="en-US"/>
              </w:rPr>
              <w:t>检验项目</w:t>
            </w:r>
          </w:p>
        </w:tc>
        <w:tc>
          <w:tcPr>
            <w:tcW w:w="1417" w:type="dxa"/>
            <w:tcBorders>
              <w:left w:val="single" w:color="000000" w:sz="4" w:space="0"/>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lang w:eastAsia="en-US"/>
              </w:rPr>
            </w:pPr>
            <w:r>
              <w:rPr>
                <w:rFonts w:hint="eastAsia" w:ascii="Times New Roman" w:hAnsi="Times New Roman" w:eastAsia="黑体" w:cs="黑体"/>
                <w:bCs/>
                <w:color w:val="000000"/>
                <w:sz w:val="18"/>
                <w:szCs w:val="18"/>
                <w:lang w:eastAsia="en-US"/>
              </w:rPr>
              <w:t>依据标准</w:t>
            </w:r>
          </w:p>
        </w:tc>
        <w:tc>
          <w:tcPr>
            <w:tcW w:w="1701" w:type="dxa"/>
            <w:tcBorders>
              <w:left w:val="single" w:color="000000" w:sz="4" w:space="0"/>
              <w:bottom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lang w:eastAsia="en-US"/>
              </w:rPr>
            </w:pPr>
            <w:r>
              <w:rPr>
                <w:rFonts w:hint="eastAsia" w:ascii="Times New Roman" w:hAnsi="Times New Roman" w:eastAsia="黑体" w:cs="黑体"/>
                <w:bCs/>
                <w:color w:val="000000"/>
                <w:sz w:val="18"/>
                <w:szCs w:val="18"/>
                <w:lang w:eastAsia="en-US"/>
              </w:rPr>
              <w:t>检测方法</w:t>
            </w:r>
          </w:p>
        </w:tc>
        <w:tc>
          <w:tcPr>
            <w:tcW w:w="595" w:type="dxa"/>
            <w:tcBorders>
              <w:left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lang w:eastAsia="en-US"/>
              </w:rPr>
            </w:pPr>
            <w:r>
              <w:rPr>
                <w:rFonts w:hint="eastAsia" w:ascii="Times New Roman" w:hAnsi="Times New Roman" w:eastAsia="黑体" w:cs="黑体"/>
                <w:bCs/>
                <w:color w:val="000000"/>
                <w:sz w:val="18"/>
                <w:szCs w:val="18"/>
                <w:lang w:eastAsia="en-US"/>
              </w:rPr>
              <w:t>强制性</w:t>
            </w:r>
          </w:p>
        </w:tc>
        <w:tc>
          <w:tcPr>
            <w:tcW w:w="595" w:type="dxa"/>
            <w:tcBorders>
              <w:left w:val="single" w:color="000000" w:sz="4" w:space="0"/>
              <w:righ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lang w:eastAsia="en-US"/>
              </w:rPr>
            </w:pPr>
            <w:r>
              <w:rPr>
                <w:rFonts w:hint="eastAsia" w:ascii="Times New Roman" w:hAnsi="Times New Roman" w:eastAsia="黑体" w:cs="黑体"/>
                <w:bCs/>
                <w:color w:val="000000"/>
                <w:sz w:val="18"/>
                <w:szCs w:val="18"/>
                <w:lang w:eastAsia="en-US"/>
              </w:rPr>
              <w:t>非强制性</w:t>
            </w:r>
          </w:p>
        </w:tc>
        <w:tc>
          <w:tcPr>
            <w:tcW w:w="596" w:type="dxa"/>
            <w:tcBorders>
              <w:lef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lang w:eastAsia="en-US"/>
              </w:rPr>
            </w:pPr>
            <w:r>
              <w:rPr>
                <w:rFonts w:hint="eastAsia" w:ascii="Times New Roman" w:hAnsi="Times New Roman" w:eastAsia="黑体" w:cs="黑体"/>
                <w:bCs/>
                <w:color w:val="000000"/>
                <w:sz w:val="18"/>
                <w:szCs w:val="18"/>
                <w:lang w:eastAsia="en-US"/>
              </w:rPr>
              <w:t>重要项</w:t>
            </w:r>
          </w:p>
        </w:tc>
        <w:tc>
          <w:tcPr>
            <w:tcW w:w="595" w:type="dxa"/>
            <w:tcBorders>
              <w:lef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lang w:eastAsia="en-US"/>
              </w:rPr>
            </w:pPr>
            <w:r>
              <w:rPr>
                <w:rFonts w:hint="eastAsia" w:ascii="Times New Roman" w:hAnsi="Times New Roman" w:eastAsia="黑体" w:cs="黑体"/>
                <w:bCs/>
                <w:color w:val="000000"/>
                <w:sz w:val="18"/>
                <w:szCs w:val="18"/>
                <w:lang w:eastAsia="en-US"/>
              </w:rPr>
              <w:t>较重要项</w:t>
            </w:r>
          </w:p>
        </w:tc>
        <w:tc>
          <w:tcPr>
            <w:tcW w:w="596" w:type="dxa"/>
            <w:tcBorders>
              <w:left w:val="single" w:color="000000" w:sz="4" w:space="0"/>
            </w:tcBorders>
            <w:vAlign w:val="center"/>
          </w:tcPr>
          <w:p>
            <w:pPr>
              <w:adjustRightInd w:val="0"/>
              <w:spacing w:line="340" w:lineRule="exact"/>
              <w:jc w:val="center"/>
              <w:rPr>
                <w:rFonts w:hint="eastAsia" w:ascii="Times New Roman" w:hAnsi="Times New Roman" w:eastAsia="黑体" w:cs="黑体"/>
                <w:bCs/>
                <w:color w:val="000000"/>
                <w:sz w:val="18"/>
                <w:szCs w:val="18"/>
                <w:lang w:eastAsia="en-US"/>
              </w:rPr>
            </w:pPr>
            <w:r>
              <w:rPr>
                <w:rFonts w:hint="eastAsia" w:ascii="Times New Roman" w:hAnsi="Times New Roman" w:eastAsia="黑体" w:cs="黑体"/>
                <w:bCs/>
                <w:color w:val="000000"/>
                <w:sz w:val="18"/>
                <w:szCs w:val="18"/>
                <w:lang w:eastAsia="en-US"/>
              </w:rPr>
              <w:t>次要项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结构</w:t>
            </w:r>
          </w:p>
          <w:p>
            <w:pPr>
              <w:autoSpaceDE w:val="0"/>
              <w:autoSpaceDN w:val="0"/>
              <w:snapToGrid w:val="0"/>
              <w:ind w:left="-208" w:leftChars="-62"/>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尺寸</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导体外径</w:t>
            </w:r>
          </w:p>
        </w:tc>
        <w:tc>
          <w:tcPr>
            <w:tcW w:w="1417" w:type="dxa"/>
            <w:vMerge w:val="restart"/>
            <w:tcBorders>
              <w:top w:val="single" w:color="000000" w:sz="4" w:space="0"/>
              <w:left w:val="single" w:color="000000"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YD/T 1019</w:t>
            </w:r>
          </w:p>
          <w:p>
            <w:pPr>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相关的法律法规、部门规布和细则</w:t>
            </w:r>
          </w:p>
          <w:p>
            <w:pPr>
              <w:autoSpaceDE w:val="0"/>
              <w:autoSpaceDN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，现行有效的企业标准及产品明示质量要求。</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auto"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w:t>
            </w:r>
          </w:p>
        </w:tc>
        <w:tc>
          <w:tcPr>
            <w:tcW w:w="709" w:type="dxa"/>
            <w:vMerge w:val="continue"/>
            <w:tcBorders>
              <w:top w:val="nil"/>
              <w:left w:val="single" w:color="000000" w:sz="4" w:space="0"/>
              <w:bottom w:val="single" w:color="auto"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auto"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绝缘外径</w:t>
            </w:r>
          </w:p>
        </w:tc>
        <w:tc>
          <w:tcPr>
            <w:tcW w:w="1417" w:type="dxa"/>
            <w:vMerge w:val="continue"/>
            <w:tcBorders>
              <w:left w:val="single" w:color="000000"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3</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护套厚度</w:t>
            </w:r>
          </w:p>
        </w:tc>
        <w:tc>
          <w:tcPr>
            <w:tcW w:w="1417" w:type="dxa"/>
            <w:vMerge w:val="continue"/>
            <w:tcBorders>
              <w:left w:val="single" w:color="auto"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护套最薄点厚度</w:t>
            </w:r>
          </w:p>
        </w:tc>
        <w:tc>
          <w:tcPr>
            <w:tcW w:w="1417" w:type="dxa"/>
            <w:vMerge w:val="continue"/>
            <w:tcBorders>
              <w:left w:val="single" w:color="auto"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5</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电缆外径</w:t>
            </w:r>
          </w:p>
        </w:tc>
        <w:tc>
          <w:tcPr>
            <w:tcW w:w="1417" w:type="dxa"/>
            <w:vMerge w:val="continue"/>
            <w:tcBorders>
              <w:left w:val="single" w:color="auto"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auto"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6</w:t>
            </w:r>
          </w:p>
        </w:tc>
        <w:tc>
          <w:tcPr>
            <w:tcW w:w="709" w:type="dxa"/>
            <w:vMerge w:val="restart"/>
            <w:tcBorders>
              <w:top w:val="single" w:color="auto" w:sz="4" w:space="0"/>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电气特性</w:t>
            </w:r>
          </w:p>
        </w:tc>
        <w:tc>
          <w:tcPr>
            <w:tcW w:w="1276" w:type="dxa"/>
            <w:tcBorders>
              <w:top w:val="single" w:color="auto"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导体直流电阻</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837.2</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7</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直流电阻不平衡</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837.2</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8</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介电强度</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837.2</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9</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绝缘电阻</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837.2</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w:t>
            </w:r>
          </w:p>
        </w:tc>
        <w:tc>
          <w:tcPr>
            <w:tcW w:w="709" w:type="dxa"/>
            <w:vMerge w:val="continue"/>
            <w:tcBorders>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工作电容</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837.2</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w:t>
            </w:r>
          </w:p>
        </w:tc>
        <w:tc>
          <w:tcPr>
            <w:tcW w:w="709" w:type="dxa"/>
            <w:vMerge w:val="restart"/>
            <w:tcBorders>
              <w:top w:val="single" w:color="000000" w:sz="4" w:space="0"/>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机械性能</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绝缘抗张强度</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绝缘断裂伸长率</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13</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绝缘热收缩</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2951.13</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14</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绝缘低温弯曲</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2951.14</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15</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护套抗张强度</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16</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护套断裂伸长率</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17</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护套老化后抗张强度</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18</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护套老化后断裂伸长率</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2951.11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19</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热冲击</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2951.31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20</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安全性能</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单根燃烧</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GB/T 18380.22</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21</w:t>
            </w:r>
          </w:p>
        </w:tc>
        <w:tc>
          <w:tcPr>
            <w:tcW w:w="709" w:type="dxa"/>
            <w:vMerge w:val="restart"/>
            <w:tcBorders>
              <w:top w:val="single" w:color="000000" w:sz="4" w:space="0"/>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传输特性</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相时延</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IEC 61156-1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22</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时延差</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IEC 61156-1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23</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衰减</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838.1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24</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近端串音</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838.1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25</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远端串音</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838.1</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26</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特性阻抗</w:t>
            </w:r>
          </w:p>
        </w:tc>
        <w:tc>
          <w:tcPr>
            <w:tcW w:w="1417"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1019</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577" w:type="dxa"/>
            <w:tcBorders>
              <w:top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27</w:t>
            </w:r>
          </w:p>
        </w:tc>
        <w:tc>
          <w:tcPr>
            <w:tcW w:w="709" w:type="dxa"/>
            <w:vMerge w:val="continue"/>
            <w:tcBorders>
              <w:left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回波损耗</w:t>
            </w:r>
          </w:p>
        </w:tc>
        <w:tc>
          <w:tcPr>
            <w:tcW w:w="1417" w:type="dxa"/>
            <w:vMerge w:val="continue"/>
            <w:tcBorders>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YD/T 1019</w:t>
            </w:r>
          </w:p>
        </w:tc>
        <w:tc>
          <w:tcPr>
            <w:tcW w:w="595" w:type="dxa"/>
            <w:tcBorders>
              <w:top w:val="single" w:color="000000" w:sz="4" w:space="0"/>
              <w:left w:val="single" w:color="000000" w:sz="4" w:space="0"/>
              <w:bottom w:val="single" w:color="000000" w:sz="4" w:space="0"/>
              <w:right w:val="single" w:color="000000" w:sz="4" w:space="0"/>
            </w:tcBorders>
            <w:vAlign w:val="top"/>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80" w:lineRule="exact"/>
              <w:jc w:val="center"/>
              <w:rPr>
                <w:rFonts w:ascii="Times New Roman" w:hAnsi="Times New Roman" w:cs="Times New Roman"/>
                <w:color w:val="000000"/>
                <w:sz w:val="18"/>
                <w:szCs w:val="18"/>
                <w:lang w:eastAsia="en-US"/>
              </w:rPr>
            </w:pPr>
          </w:p>
        </w:tc>
        <w:tc>
          <w:tcPr>
            <w:tcW w:w="595" w:type="dxa"/>
            <w:tcBorders>
              <w:top w:val="single" w:color="000000" w:sz="4" w:space="0"/>
              <w:left w:val="single" w:color="000000" w:sz="4" w:space="0"/>
              <w:bottom w:val="single" w:color="000000" w:sz="4" w:space="0"/>
            </w:tcBorders>
            <w:vAlign w:val="center"/>
          </w:tcPr>
          <w:p>
            <w:pPr>
              <w:autoSpaceDE w:val="0"/>
              <w:autoSpaceDN w:val="0"/>
              <w:spacing w:line="280" w:lineRule="exact"/>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w:t>
            </w:r>
          </w:p>
        </w:tc>
        <w:tc>
          <w:tcPr>
            <w:tcW w:w="596" w:type="dxa"/>
            <w:tcBorders>
              <w:top w:val="single" w:color="000000" w:sz="4" w:space="0"/>
              <w:left w:val="single" w:color="000000" w:sz="4" w:space="0"/>
              <w:bottom w:val="single" w:color="000000" w:sz="4" w:space="0"/>
            </w:tcBorders>
            <w:vAlign w:val="top"/>
          </w:tcPr>
          <w:p>
            <w:pPr>
              <w:autoSpaceDE w:val="0"/>
              <w:autoSpaceDN w:val="0"/>
              <w:spacing w:line="280" w:lineRule="exact"/>
              <w:jc w:val="center"/>
              <w:rPr>
                <w:rFonts w:ascii="Times New Roman" w:hAnsi="Times New Roman" w:cs="Times New Roman"/>
                <w:color w:val="000000"/>
                <w:sz w:val="18"/>
                <w:szCs w:val="18"/>
                <w:lang w:eastAsia="en-US"/>
              </w:rPr>
            </w:pP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（二）检测结果判定。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3"/>
          <w:sz w:val="32"/>
          <w:szCs w:val="32"/>
        </w:rPr>
      </w:pPr>
      <w:r>
        <w:rPr>
          <w:rFonts w:hint="eastAsia" w:ascii="Times New Roman" w:hAnsi="Times New Roman" w:eastAsia="仿宋_GB2312" w:cs="Times New Roman"/>
          <w:color w:val="000000"/>
          <w:sz w:val="32"/>
          <w:szCs w:val="32"/>
        </w:rPr>
        <w:t>2.1计量型质量特性。</w:t>
      </w:r>
      <w:r>
        <w:rPr>
          <w:rFonts w:hint="eastAsia" w:ascii="Times New Roman" w:hAnsi="Times New Roman" w:eastAsia="仿宋_GB2312" w:cs="Times New Roman"/>
          <w:bCs/>
          <w:color w:val="000000"/>
          <w:spacing w:val="3"/>
          <w:sz w:val="32"/>
          <w:szCs w:val="32"/>
        </w:rPr>
        <w:t>本次抽查产品各检验项目中有涉及计量型质量特性，检测结果以标准或产品标准规定进行判定。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3"/>
          <w:sz w:val="32"/>
          <w:szCs w:val="32"/>
        </w:rPr>
      </w:pPr>
      <w:r>
        <w:rPr>
          <w:rFonts w:hint="eastAsia" w:ascii="Times New Roman" w:hAnsi="Times New Roman" w:eastAsia="仿宋_GB2312" w:cs="Times New Roman"/>
          <w:color w:val="000000"/>
          <w:sz w:val="32"/>
          <w:szCs w:val="32"/>
        </w:rPr>
        <w:t>2.2获取规范限。</w:t>
      </w:r>
      <w:r>
        <w:rPr>
          <w:rFonts w:hint="eastAsia" w:ascii="Times New Roman" w:hAnsi="Times New Roman" w:eastAsia="仿宋_GB2312" w:cs="Times New Roman"/>
          <w:bCs/>
          <w:color w:val="000000"/>
          <w:spacing w:val="3"/>
          <w:sz w:val="32"/>
          <w:szCs w:val="32"/>
        </w:rPr>
        <w:t>将对应的标准或产品标准规定的质量要求作为通信电缆产品质量特性的上规范限USL与（或）下规范限LSL。</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2.2.1确定监督限。</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86" w:firstLineChars="200"/>
        <w:jc w:val="both"/>
        <w:textAlignment w:val="auto"/>
        <w:outlineLvl w:val="9"/>
        <w:rPr>
          <w:rFonts w:ascii="Times New Roman" w:hAnsi="Times New Roman" w:eastAsia="仿宋_GB2312" w:cs="Times New Roman"/>
          <w:bCs/>
          <w:color w:val="000000"/>
          <w:spacing w:val="3"/>
          <w:sz w:val="32"/>
          <w:szCs w:val="32"/>
        </w:rPr>
      </w:pPr>
      <w:r>
        <w:rPr>
          <w:rFonts w:hint="eastAsia" w:ascii="Times New Roman" w:hAnsi="Times New Roman" w:eastAsia="仿宋_GB2312" w:cs="Times New Roman"/>
          <w:bCs/>
          <w:color w:val="000000"/>
          <w:spacing w:val="3"/>
          <w:sz w:val="32"/>
          <w:szCs w:val="32"/>
        </w:rPr>
        <w:t>监督限由下式计算：</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86" w:firstLineChars="200"/>
        <w:jc w:val="both"/>
        <w:textAlignment w:val="auto"/>
        <w:outlineLvl w:val="9"/>
        <w:rPr>
          <w:rFonts w:ascii="Times New Roman" w:hAnsi="Times New Roman" w:eastAsia="仿宋_GB2312" w:cs="Times New Roman"/>
          <w:bCs/>
          <w:color w:val="000000"/>
          <w:spacing w:val="3"/>
          <w:sz w:val="32"/>
          <w:szCs w:val="32"/>
        </w:rPr>
      </w:pPr>
      <w:r>
        <w:rPr>
          <w:rFonts w:hint="eastAsia" w:ascii="Times New Roman" w:hAnsi="Times New Roman" w:eastAsia="仿宋_GB2312" w:cs="Times New Roman"/>
          <w:bCs/>
          <w:color w:val="000000"/>
          <w:spacing w:val="3"/>
          <w:sz w:val="32"/>
          <w:szCs w:val="32"/>
        </w:rPr>
        <w:t>上监督限 UAL=USL+cσ，c≥0</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86" w:firstLineChars="200"/>
        <w:jc w:val="both"/>
        <w:textAlignment w:val="auto"/>
        <w:outlineLvl w:val="9"/>
        <w:rPr>
          <w:rFonts w:ascii="Times New Roman" w:hAnsi="Times New Roman" w:eastAsia="仿宋_GB2312" w:cs="Times New Roman"/>
          <w:bCs/>
          <w:color w:val="000000"/>
          <w:spacing w:val="3"/>
          <w:sz w:val="32"/>
          <w:szCs w:val="32"/>
        </w:rPr>
      </w:pPr>
      <w:r>
        <w:rPr>
          <w:rFonts w:hint="eastAsia" w:ascii="Times New Roman" w:hAnsi="Times New Roman" w:eastAsia="仿宋_GB2312" w:cs="Times New Roman"/>
          <w:bCs/>
          <w:color w:val="000000"/>
          <w:spacing w:val="3"/>
          <w:sz w:val="32"/>
          <w:szCs w:val="32"/>
        </w:rPr>
        <w:t>下监督限 LAL=LSL-cσ，c≥0</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86" w:firstLineChars="200"/>
        <w:jc w:val="both"/>
        <w:textAlignment w:val="auto"/>
        <w:outlineLvl w:val="9"/>
        <w:rPr>
          <w:rFonts w:ascii="Times New Roman" w:hAnsi="Times New Roman" w:eastAsia="仿宋_GB2312" w:cs="Times New Roman"/>
          <w:bCs/>
          <w:color w:val="000000"/>
          <w:spacing w:val="3"/>
          <w:sz w:val="32"/>
          <w:szCs w:val="32"/>
        </w:rPr>
      </w:pPr>
      <w:r>
        <w:rPr>
          <w:rFonts w:hint="eastAsia" w:ascii="Times New Roman" w:hAnsi="Times New Roman" w:eastAsia="仿宋_GB2312" w:cs="Times New Roman"/>
          <w:bCs/>
          <w:color w:val="000000"/>
          <w:spacing w:val="3"/>
          <w:sz w:val="32"/>
          <w:szCs w:val="32"/>
        </w:rPr>
        <w:t>2.2.2 对计量型质量特性的判定。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58" w:firstLineChars="200"/>
        <w:jc w:val="both"/>
        <w:textAlignment w:val="auto"/>
        <w:outlineLvl w:val="9"/>
        <w:rPr>
          <w:rFonts w:ascii="Times New Roman" w:hAnsi="Times New Roman" w:eastAsia="仿宋_GB2312" w:cs="Times New Roman"/>
          <w:bCs/>
          <w:color w:val="000000"/>
          <w:spacing w:val="-4"/>
          <w:sz w:val="32"/>
          <w:szCs w:val="32"/>
        </w:rPr>
      </w:pPr>
      <w:r>
        <w:rPr>
          <w:rFonts w:hint="eastAsia" w:ascii="Times New Roman" w:hAnsi="Times New Roman" w:eastAsia="仿宋_GB2312" w:cs="Times New Roman"/>
          <w:bCs/>
          <w:color w:val="000000"/>
          <w:spacing w:val="-4"/>
          <w:sz w:val="32"/>
          <w:szCs w:val="32"/>
        </w:rPr>
        <w:t>下表给出了质量特性的判定准则，x为质量特性测试结果。</w:t>
      </w:r>
    </w:p>
    <w:tbl>
      <w:tblPr>
        <w:tblStyle w:val="8"/>
        <w:tblW w:w="8914"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418"/>
        <w:gridCol w:w="2142"/>
        <w:gridCol w:w="19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jc w:val="center"/>
              <w:textAlignment w:val="auto"/>
              <w:outlineLvl w:val="9"/>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质量特性要求类型</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jc w:val="center"/>
              <w:textAlignment w:val="auto"/>
              <w:outlineLvl w:val="9"/>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样本合格</w:t>
            </w:r>
          </w:p>
        </w:tc>
        <w:tc>
          <w:tcPr>
            <w:tcW w:w="2142" w:type="dxa"/>
            <w:vAlign w:val="center"/>
          </w:tcPr>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jc w:val="center"/>
              <w:textAlignment w:val="auto"/>
              <w:outlineLvl w:val="9"/>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样本轻微不合格</w:t>
            </w:r>
          </w:p>
        </w:tc>
        <w:tc>
          <w:tcPr>
            <w:tcW w:w="1968" w:type="dxa"/>
            <w:vAlign w:val="center"/>
          </w:tcPr>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jc w:val="center"/>
              <w:textAlignment w:val="auto"/>
              <w:outlineLvl w:val="9"/>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样本较严重不合格</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jc w:val="center"/>
              <w:textAlignment w:val="auto"/>
              <w:outlineLvl w:val="9"/>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样本严重不合格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望大</w:t>
            </w:r>
          </w:p>
        </w:tc>
        <w:tc>
          <w:tcPr>
            <w:tcW w:w="1418"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X≥LAL</w:t>
            </w:r>
          </w:p>
        </w:tc>
        <w:tc>
          <w:tcPr>
            <w:tcW w:w="2142"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LAL-K1σ≤x&lt;LAL</w:t>
            </w:r>
          </w:p>
        </w:tc>
        <w:tc>
          <w:tcPr>
            <w:tcW w:w="1968"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LAL-K2σ≤x&lt; LAL-K1σ</w:t>
            </w:r>
          </w:p>
        </w:tc>
        <w:tc>
          <w:tcPr>
            <w:tcW w:w="1843"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x&lt; LAL-K2σ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望小</w:t>
            </w:r>
          </w:p>
        </w:tc>
        <w:tc>
          <w:tcPr>
            <w:tcW w:w="1418"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X≤UAL</w:t>
            </w:r>
          </w:p>
        </w:tc>
        <w:tc>
          <w:tcPr>
            <w:tcW w:w="2142"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UAL&lt; x≤UAL+ K1σ</w:t>
            </w:r>
          </w:p>
        </w:tc>
        <w:tc>
          <w:tcPr>
            <w:tcW w:w="1968"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UAL+ K1σ&lt; x≤UAL+ K2σ</w:t>
            </w:r>
          </w:p>
        </w:tc>
        <w:tc>
          <w:tcPr>
            <w:tcW w:w="1843"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x&gt; UAL+ K2σ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望目</w:t>
            </w:r>
          </w:p>
        </w:tc>
        <w:tc>
          <w:tcPr>
            <w:tcW w:w="1418"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LAL≤X≤UAL</w:t>
            </w:r>
          </w:p>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p>
        </w:tc>
        <w:tc>
          <w:tcPr>
            <w:tcW w:w="2142"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LAL&gt; x≥LAL- K1σ或UAL&lt; x≤UAL+K1σ</w:t>
            </w:r>
          </w:p>
        </w:tc>
        <w:tc>
          <w:tcPr>
            <w:tcW w:w="1968"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LAL- K2σ≤x&lt; LAL-K1σ或UAL+K1σ&lt; x≤UAL+ K2σ</w:t>
            </w:r>
          </w:p>
        </w:tc>
        <w:tc>
          <w:tcPr>
            <w:tcW w:w="1843" w:type="dxa"/>
            <w:vAlign w:val="center"/>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center"/>
              <w:textAlignment w:val="auto"/>
              <w:outlineLvl w:val="9"/>
              <w:rPr>
                <w:rFonts w:ascii="Times New Roman" w:hAnsi="Times New Roman" w:cs="Times New Roman"/>
                <w:color w:val="000000"/>
                <w:sz w:val="18"/>
                <w:szCs w:val="18"/>
              </w:rPr>
            </w:pPr>
            <w:r>
              <w:rPr>
                <w:rFonts w:ascii="Times New Roman" w:hAnsi="Times New Roman" w:cs="Times New Roman"/>
                <w:color w:val="000000"/>
                <w:sz w:val="18"/>
                <w:szCs w:val="18"/>
              </w:rPr>
              <w:t>x&lt; LAL-K2σ或x&gt; UAL+ K2σ</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ascii="Times New Roman" w:hAnsi="Times New Roman" w:eastAsia="仿宋_GB2312" w:cs="Times New Roman"/>
          <w:bCs/>
          <w:color w:val="000000"/>
          <w:spacing w:val="3"/>
          <w:sz w:val="32"/>
          <w:szCs w:val="32"/>
        </w:rPr>
      </w:pPr>
      <w:r>
        <w:rPr>
          <w:rFonts w:hint="eastAsia" w:ascii="Times New Roman" w:hAnsi="Times New Roman" w:eastAsia="仿宋_GB2312" w:cs="Times New Roman"/>
          <w:color w:val="000000"/>
          <w:sz w:val="32"/>
          <w:szCs w:val="32"/>
        </w:rPr>
        <w:t>2.2.3计数型质量特性。</w:t>
      </w:r>
      <w:r>
        <w:rPr>
          <w:rFonts w:hint="eastAsia" w:ascii="Times New Roman" w:hAnsi="Times New Roman" w:eastAsia="仿宋_GB2312" w:cs="Times New Roman"/>
          <w:bCs/>
          <w:color w:val="000000"/>
          <w:spacing w:val="3"/>
          <w:sz w:val="32"/>
          <w:szCs w:val="32"/>
        </w:rPr>
        <w:t>介电强度、绝缘低温弯曲、热冲击根据计数型质量特性对产品整体质量的影响程度，分为重要质量特性、较重要质量特性和次要质量特性；若计数型质量特性不合格，依次划分为严重不合格、较严重不合格、轻微不合格三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4" w:firstLineChars="200"/>
        <w:jc w:val="both"/>
        <w:textAlignment w:val="auto"/>
        <w:outlineLvl w:val="9"/>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六、判定原则</w:t>
      </w:r>
    </w:p>
    <w:p>
      <w:pPr>
        <w:adjustRightInd w:val="0"/>
        <w:snapToGrid w:val="0"/>
        <w:spacing w:line="560" w:lineRule="exact"/>
        <w:ind w:firstLine="674" w:firstLineChars="200"/>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rPr>
        <w:t>（一）样本的判定。</w:t>
      </w:r>
      <w:r>
        <w:rPr>
          <w:rFonts w:hint="eastAsia" w:ascii="Times New Roman" w:hAnsi="Times New Roman" w:eastAsia="仿宋_GB2312"/>
          <w:color w:val="000000"/>
          <w:sz w:val="32"/>
          <w:szCs w:val="32"/>
        </w:rPr>
        <w:t>依据所检相关质量特性的重要程度及检测结论，对样本单元进行综合判定。对于不合格的样本单元，判定结果分为A类不合格、B类不合格、C类不合格和D类不合格四类。样本单元不合格的分类见下表。</w:t>
      </w:r>
    </w:p>
    <w:p>
      <w:pPr>
        <w:adjustRightInd w:val="0"/>
        <w:snapToGrid w:val="0"/>
        <w:spacing w:line="560" w:lineRule="exact"/>
        <w:ind w:firstLine="674"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样本单元上，存在重要计数型质量特性不合格或重要计量型质量特性严重不合格，判定样本单元为A类不合格；存在较重要计数型质量特性不合格或重要计量型质量特性较严重不合格或较重要计量型质量特性严重不合格，判定样本单位为B类不合格；存在次要计数型质量特性不合格，或重要计量型质量特性轻微不合格、较重要计量型质量特性严重不合格，或次要计量型质量特性严重或较严重不合格，判定样本单元为C类不合格；存在较重要计量型质量特性轻微不合格，或次要计量型质量特性轻微不合格，判定样本单元为D类不合格。</w:t>
      </w:r>
    </w:p>
    <w:tbl>
      <w:tblPr>
        <w:tblStyle w:val="8"/>
        <w:tblW w:w="8330" w:type="dxa"/>
        <w:jc w:val="center"/>
        <w:tblLayout w:type="fixed"/>
        <w:tblCellMar>
          <w:top w:w="0" w:type="dxa"/>
          <w:left w:w="108" w:type="dxa"/>
          <w:bottom w:w="0" w:type="dxa"/>
          <w:right w:w="108" w:type="dxa"/>
        </w:tblCellMar>
      </w:tblPr>
      <w:tblGrid>
        <w:gridCol w:w="3880"/>
        <w:gridCol w:w="2225"/>
        <w:gridCol w:w="2225"/>
      </w:tblGrid>
      <w:tr>
        <w:tblPrEx>
          <w:tblCellMar>
            <w:top w:w="0" w:type="dxa"/>
            <w:left w:w="108" w:type="dxa"/>
            <w:bottom w:w="0" w:type="dxa"/>
            <w:right w:w="108" w:type="dxa"/>
          </w:tblCellMar>
        </w:tblPrEx>
        <w:trPr>
          <w:trHeight w:val="450" w:hRule="atLeast"/>
          <w:jc w:val="center"/>
        </w:trPr>
        <w:tc>
          <w:tcPr>
            <w:tcW w:w="3880" w:type="dxa"/>
            <w:tcBorders>
              <w:top w:val="single" w:color="auto" w:sz="8" w:space="0"/>
              <w:left w:val="single" w:color="auto" w:sz="8" w:space="0"/>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计量型质量特性</w:t>
            </w:r>
          </w:p>
        </w:tc>
        <w:tc>
          <w:tcPr>
            <w:tcW w:w="2225" w:type="dxa"/>
            <w:tcBorders>
              <w:top w:val="single" w:color="auto" w:sz="8" w:space="0"/>
              <w:left w:val="nil"/>
              <w:bottom w:val="single" w:color="auto" w:sz="4" w:space="0"/>
              <w:right w:val="single" w:color="auto" w:sz="4"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计数型质量特性</w:t>
            </w:r>
          </w:p>
        </w:tc>
        <w:tc>
          <w:tcPr>
            <w:tcW w:w="2225" w:type="dxa"/>
            <w:tcBorders>
              <w:top w:val="single" w:color="auto" w:sz="8" w:space="0"/>
              <w:left w:val="nil"/>
              <w:bottom w:val="single" w:color="auto" w:sz="4" w:space="0"/>
              <w:right w:val="single" w:color="auto" w:sz="8" w:space="0"/>
            </w:tcBorders>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不合格类型</w:t>
            </w: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重要质量特性严重不合格</w:t>
            </w:r>
          </w:p>
        </w:tc>
        <w:tc>
          <w:tcPr>
            <w:tcW w:w="222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重要特性不合格</w:t>
            </w:r>
          </w:p>
        </w:tc>
        <w:tc>
          <w:tcPr>
            <w:tcW w:w="2225"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A类不合格</w:t>
            </w: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重要质量特性较严重不合格</w:t>
            </w:r>
          </w:p>
        </w:tc>
        <w:tc>
          <w:tcPr>
            <w:tcW w:w="222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较重要特性不合格</w:t>
            </w:r>
          </w:p>
        </w:tc>
        <w:tc>
          <w:tcPr>
            <w:tcW w:w="2225" w:type="dxa"/>
            <w:vMerge w:val="restart"/>
            <w:tcBorders>
              <w:top w:val="nil"/>
              <w:left w:val="single" w:color="auto" w:sz="4" w:space="0"/>
              <w:bottom w:val="single" w:color="auto" w:sz="4"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B类不合格</w:t>
            </w: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较重要质量特性严重不合格</w:t>
            </w:r>
          </w:p>
        </w:tc>
        <w:tc>
          <w:tcPr>
            <w:tcW w:w="222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18"/>
                <w:szCs w:val="18"/>
              </w:rPr>
            </w:pPr>
          </w:p>
        </w:tc>
        <w:tc>
          <w:tcPr>
            <w:tcW w:w="2225" w:type="dxa"/>
            <w:vMerge w:val="continue"/>
            <w:tcBorders>
              <w:top w:val="nil"/>
              <w:left w:val="single" w:color="auto" w:sz="4" w:space="0"/>
              <w:bottom w:val="single" w:color="auto" w:sz="4" w:space="0"/>
              <w:right w:val="single" w:color="auto" w:sz="8" w:space="0"/>
            </w:tcBorders>
            <w:vAlign w:val="center"/>
          </w:tcPr>
          <w:p>
            <w:pPr>
              <w:widowControl/>
              <w:jc w:val="left"/>
              <w:rPr>
                <w:rFonts w:ascii="Times New Roman" w:hAnsi="Times New Roman" w:eastAsia="等线" w:cs="Times New Roman"/>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38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重要质量特性轻微不合格</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次要特性不合格</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C类不合格</w:t>
            </w:r>
          </w:p>
        </w:tc>
      </w:tr>
      <w:tr>
        <w:tblPrEx>
          <w:tblCellMar>
            <w:top w:w="0" w:type="dxa"/>
            <w:left w:w="108" w:type="dxa"/>
            <w:bottom w:w="0" w:type="dxa"/>
            <w:right w:w="108" w:type="dxa"/>
          </w:tblCellMar>
        </w:tblPrEx>
        <w:trPr>
          <w:trHeight w:val="360" w:hRule="atLeast"/>
          <w:jc w:val="center"/>
        </w:trPr>
        <w:tc>
          <w:tcPr>
            <w:tcW w:w="3880" w:type="dxa"/>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较重要质量特性较严重不合格</w:t>
            </w: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38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次要质量特性严重或较严重不合格</w:t>
            </w: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3880" w:type="dxa"/>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较重要质量特性轻微不合格</w:t>
            </w:r>
          </w:p>
        </w:tc>
        <w:tc>
          <w:tcPr>
            <w:tcW w:w="2225" w:type="dxa"/>
            <w:vMerge w:val="restart"/>
            <w:tcBorders>
              <w:top w:val="single" w:color="auto" w:sz="4" w:space="0"/>
              <w:left w:val="single" w:color="auto" w:sz="4" w:space="0"/>
              <w:bottom w:val="single" w:color="000000" w:sz="8" w:space="0"/>
              <w:right w:val="single" w:color="auto" w:sz="4"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w:t>
            </w:r>
          </w:p>
        </w:tc>
        <w:tc>
          <w:tcPr>
            <w:tcW w:w="2225" w:type="dxa"/>
            <w:vMerge w:val="restart"/>
            <w:tcBorders>
              <w:top w:val="single" w:color="auto" w:sz="4" w:space="0"/>
              <w:left w:val="single" w:color="auto" w:sz="4" w:space="0"/>
              <w:bottom w:val="single" w:color="000000" w:sz="8" w:space="0"/>
              <w:right w:val="single" w:color="auto" w:sz="8" w:space="0"/>
            </w:tcBorders>
            <w:vAlign w:val="center"/>
          </w:tcPr>
          <w:p>
            <w:pPr>
              <w:widowControl/>
              <w:jc w:val="center"/>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D类不合格</w:t>
            </w:r>
          </w:p>
        </w:tc>
      </w:tr>
      <w:tr>
        <w:tblPrEx>
          <w:tblCellMar>
            <w:top w:w="0" w:type="dxa"/>
            <w:left w:w="108" w:type="dxa"/>
            <w:bottom w:w="0" w:type="dxa"/>
            <w:right w:w="108" w:type="dxa"/>
          </w:tblCellMar>
        </w:tblPrEx>
        <w:trPr>
          <w:trHeight w:val="360" w:hRule="atLeast"/>
          <w:jc w:val="center"/>
        </w:trPr>
        <w:tc>
          <w:tcPr>
            <w:tcW w:w="3880" w:type="dxa"/>
            <w:tcBorders>
              <w:top w:val="nil"/>
              <w:left w:val="single" w:color="auto" w:sz="8" w:space="0"/>
              <w:bottom w:val="single" w:color="auto" w:sz="8" w:space="0"/>
              <w:right w:val="single" w:color="auto" w:sz="4" w:space="0"/>
            </w:tcBorders>
            <w:vAlign w:val="center"/>
          </w:tcPr>
          <w:p>
            <w:pPr>
              <w:widowControl/>
              <w:jc w:val="left"/>
              <w:rPr>
                <w:rFonts w:hint="eastAsia" w:ascii="Times New Roman" w:hAnsi="Times New Roman" w:eastAsia="仿宋_GB2312" w:cs="仿宋_GB2312"/>
                <w:color w:val="000000"/>
                <w:kern w:val="0"/>
                <w:sz w:val="18"/>
                <w:szCs w:val="18"/>
              </w:rPr>
            </w:pPr>
            <w:r>
              <w:rPr>
                <w:rFonts w:hint="eastAsia" w:ascii="Times New Roman" w:hAnsi="Times New Roman" w:eastAsia="仿宋_GB2312" w:cs="仿宋_GB2312"/>
                <w:color w:val="000000"/>
                <w:kern w:val="0"/>
                <w:sz w:val="18"/>
                <w:szCs w:val="18"/>
              </w:rPr>
              <w:t>次要质量特性轻微不合格</w:t>
            </w:r>
          </w:p>
        </w:tc>
        <w:tc>
          <w:tcPr>
            <w:tcW w:w="2225" w:type="dxa"/>
            <w:vMerge w:val="continue"/>
            <w:tcBorders>
              <w:top w:val="nil"/>
              <w:left w:val="single" w:color="auto" w:sz="4" w:space="0"/>
              <w:bottom w:val="single" w:color="000000" w:sz="8" w:space="0"/>
              <w:right w:val="single" w:color="auto" w:sz="4" w:space="0"/>
            </w:tcBorders>
            <w:vAlign w:val="center"/>
          </w:tcPr>
          <w:p>
            <w:pPr>
              <w:widowControl/>
              <w:jc w:val="left"/>
              <w:rPr>
                <w:rFonts w:ascii="Times New Roman" w:hAnsi="Times New Roman" w:eastAsia="等线" w:cs="Times New Roman"/>
                <w:color w:val="000000"/>
                <w:kern w:val="0"/>
                <w:sz w:val="18"/>
                <w:szCs w:val="18"/>
              </w:rPr>
            </w:pPr>
          </w:p>
        </w:tc>
        <w:tc>
          <w:tcPr>
            <w:tcW w:w="2225" w:type="dxa"/>
            <w:vMerge w:val="continue"/>
            <w:tcBorders>
              <w:top w:val="nil"/>
              <w:left w:val="single" w:color="auto" w:sz="4" w:space="0"/>
              <w:bottom w:val="single" w:color="000000" w:sz="8" w:space="0"/>
              <w:right w:val="single" w:color="auto" w:sz="8" w:space="0"/>
            </w:tcBorders>
            <w:vAlign w:val="center"/>
          </w:tcPr>
          <w:p>
            <w:pPr>
              <w:widowControl/>
              <w:jc w:val="left"/>
              <w:rPr>
                <w:rFonts w:ascii="Times New Roman" w:hAnsi="Times New Roman" w:eastAsia="等线" w:cs="Times New Roman"/>
                <w:color w:val="000000"/>
                <w:kern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楷体_GB2312" w:cs="楷体_GB2312"/>
          <w:color w:val="000000"/>
          <w:sz w:val="32"/>
          <w:szCs w:val="32"/>
        </w:rPr>
        <w:t>（二）总体的判定。</w:t>
      </w:r>
      <w:r>
        <w:rPr>
          <w:rFonts w:hint="eastAsia" w:ascii="Times New Roman" w:hAnsi="Times New Roman" w:eastAsia="仿宋_GB2312" w:cs="Times New Roman"/>
          <w:color w:val="000000"/>
          <w:sz w:val="32"/>
          <w:szCs w:val="32"/>
        </w:rPr>
        <w:t>若所检样本单元为A类不合格品，判定“监督总体A类（严重）不合格”；若所检样本单元为B类不合格品，判定“监督总体B类（较严重）不合格”；若所检样本单元为C类不合格品，判定“监督总体C类（轻微）不合格”；若所检样本单元为D类不合格品，判定“监督子总体C类（轻微）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对样本单元所检项目均合格的，对被检产品的总体不作综合判定结论，判定“样本所检项目未发现不合格”。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74"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未经对样本单元的判定结论进行复检并作出复检结论的，以上判定结论为最终抽检结论；经对样本单元的判定结论进行复检并重新作出复检结论的，依据复检结论重新对被检产品的总体作出判定。</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jc w:val="left"/>
        <w:textAlignment w:val="auto"/>
        <w:outlineLvl w:val="9"/>
        <w:rPr>
          <w:rFonts w:ascii="Times New Roman" w:hAnsi="Times New Roman" w:eastAsia="仿宋_GB2312" w:cs="Times New Roman"/>
          <w:bCs/>
          <w:color w:val="000000"/>
          <w:sz w:val="32"/>
          <w:szCs w:val="32"/>
        </w:rPr>
      </w:pPr>
      <w:r>
        <w:rPr>
          <w:rFonts w:hint="eastAsia" w:ascii="Times New Roman" w:hAnsi="Times New Roman" w:eastAsia="黑体" w:cs="黑体"/>
          <w:b w:val="0"/>
          <w:bCs/>
          <w:color w:val="000000"/>
          <w:sz w:val="32"/>
          <w:szCs w:val="32"/>
        </w:rPr>
        <w:t>七、复检工作安排</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被抽样的销售者或者样品标称的生产者申请复检的，应向广东省市场监督管理局提出复检申请，由广东省市场监督管理局根据复检受理原则处理。复检工作安排按照《广东省工商行政管理局印发〈广东省工商行政管理局关于广东省流通领域商品质量抽查检验的工作规范〉的通知》（粤工商消字〔2016〕111号）规定处理。</w:t>
      </w:r>
    </w:p>
    <w:p>
      <w:pPr>
        <w:keepNext w:val="0"/>
        <w:keepLines w:val="0"/>
        <w:pageBreakBefore w:val="0"/>
        <w:widowControl w:val="0"/>
        <w:kinsoku/>
        <w:wordWrap/>
        <w:overflowPunct/>
        <w:topLinePunct w:val="0"/>
        <w:autoSpaceDE/>
        <w:autoSpaceDN/>
        <w:bidi w:val="0"/>
        <w:spacing w:line="590" w:lineRule="exact"/>
        <w:ind w:left="0" w:leftChars="0" w:right="0" w:rightChars="0" w:firstLine="674" w:firstLineChars="200"/>
        <w:textAlignment w:val="auto"/>
        <w:outlineLvl w:val="9"/>
        <w:rPr>
          <w:rFonts w:hint="eastAsia" w:ascii="Times New Roman" w:hAnsi="Times New Roman" w:eastAsia="仿宋_GB2312" w:cs="Times New Roman"/>
          <w:color w:val="000000"/>
          <w:sz w:val="32"/>
          <w:szCs w:val="32"/>
        </w:rPr>
      </w:pPr>
    </w:p>
    <w:p>
      <w:pPr>
        <w:keepNext w:val="0"/>
        <w:keepLines w:val="0"/>
        <w:pageBreakBefore w:val="0"/>
        <w:widowControl w:val="0"/>
        <w:tabs>
          <w:tab w:val="left" w:pos="2022"/>
        </w:tabs>
        <w:kinsoku/>
        <w:wordWrap/>
        <w:overflowPunct/>
        <w:topLinePunct w:val="0"/>
        <w:autoSpaceDE/>
        <w:autoSpaceDN/>
        <w:bidi w:val="0"/>
        <w:spacing w:line="590" w:lineRule="exact"/>
        <w:ind w:left="2027" w:leftChars="209" w:right="0" w:rightChars="0" w:hanging="1323" w:hangingChars="393"/>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附件：1.2019年广东省通信电缆产品质量监督抽查检验的质量特性值标准差</w:t>
      </w:r>
    </w:p>
    <w:p>
      <w:pPr>
        <w:keepNext w:val="0"/>
        <w:keepLines w:val="0"/>
        <w:pageBreakBefore w:val="0"/>
        <w:widowControl w:val="0"/>
        <w:tabs>
          <w:tab w:val="left" w:pos="1680"/>
        </w:tabs>
        <w:kinsoku/>
        <w:wordWrap/>
        <w:overflowPunct/>
        <w:topLinePunct w:val="0"/>
        <w:autoSpaceDE/>
        <w:autoSpaceDN/>
        <w:bidi w:val="0"/>
        <w:spacing w:line="590" w:lineRule="exact"/>
        <w:ind w:left="2011" w:leftChars="473" w:right="0" w:rightChars="0" w:hanging="417" w:hangingChars="124"/>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2.2019年广东省通信电缆产品质量监督抽查产品名称及型号对照表</w:t>
      </w: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left"/>
        <w:textAlignment w:val="auto"/>
        <w:outlineLvl w:val="9"/>
        <w:rPr>
          <w:rFonts w:ascii="Times New Roman" w:hAnsi="Times New Roman" w:cs="Times New Roman"/>
          <w:color w:val="000000"/>
          <w:szCs w:val="32"/>
        </w:rPr>
      </w:pPr>
    </w:p>
    <w:p>
      <w:pPr>
        <w:widowControl/>
        <w:jc w:val="left"/>
        <w:rPr>
          <w:rFonts w:ascii="Times New Roman" w:hAnsi="Times New Roman" w:eastAsia="黑体" w:cs="Times New Roman"/>
          <w:color w:val="000000"/>
          <w:szCs w:val="32"/>
        </w:rPr>
      </w:pPr>
    </w:p>
    <w:p>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附件1</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Times New Roman" w:hAnsi="Times New Roman" w:eastAsia="黑体" w:cs="Times New Roman"/>
          <w:color w:val="000000"/>
          <w:sz w:val="32"/>
          <w:szCs w:val="32"/>
        </w:rPr>
      </w:pPr>
    </w:p>
    <w:p>
      <w:pPr>
        <w:snapToGrid w:val="0"/>
        <w:spacing w:line="600" w:lineRule="exact"/>
        <w:jc w:val="center"/>
        <w:rPr>
          <w:rFonts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color w:val="000000"/>
          <w:kern w:val="0"/>
          <w:sz w:val="44"/>
          <w:szCs w:val="44"/>
        </w:rPr>
        <w:t>2019年广东省通信电缆产品质量监督</w:t>
      </w:r>
    </w:p>
    <w:p>
      <w:pPr>
        <w:snapToGrid w:val="0"/>
        <w:spacing w:line="600" w:lineRule="exact"/>
        <w:jc w:val="center"/>
        <w:rPr>
          <w:rFonts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color w:val="000000"/>
          <w:kern w:val="0"/>
          <w:sz w:val="44"/>
          <w:szCs w:val="44"/>
        </w:rPr>
        <w:t>抽查检验的质量特性值标准差</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eastAsia="方正小标宋简体" w:cs="方正小标宋简体"/>
          <w:color w:val="000000"/>
          <w:kern w:val="0"/>
          <w:sz w:val="44"/>
          <w:szCs w:val="44"/>
        </w:rPr>
      </w:pPr>
    </w:p>
    <w:tbl>
      <w:tblPr>
        <w:tblStyle w:val="8"/>
        <w:tblW w:w="8472" w:type="dxa"/>
        <w:jc w:val="center"/>
        <w:tblLayout w:type="fixed"/>
        <w:tblCellMar>
          <w:top w:w="0" w:type="dxa"/>
          <w:left w:w="108" w:type="dxa"/>
          <w:bottom w:w="0" w:type="dxa"/>
          <w:right w:w="108" w:type="dxa"/>
        </w:tblCellMar>
      </w:tblPr>
      <w:tblGrid>
        <w:gridCol w:w="704"/>
        <w:gridCol w:w="2869"/>
        <w:gridCol w:w="1728"/>
        <w:gridCol w:w="619"/>
        <w:gridCol w:w="1276"/>
        <w:gridCol w:w="1276"/>
      </w:tblGrid>
      <w:tr>
        <w:tblPrEx>
          <w:tblCellMar>
            <w:top w:w="0" w:type="dxa"/>
            <w:left w:w="108" w:type="dxa"/>
            <w:bottom w:w="0" w:type="dxa"/>
            <w:right w:w="108" w:type="dxa"/>
          </w:tblCellMar>
        </w:tblPrEx>
        <w:trPr>
          <w:trHeight w:val="565"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序号</w:t>
            </w:r>
          </w:p>
        </w:tc>
        <w:tc>
          <w:tcPr>
            <w:tcW w:w="2869"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检验项目</w:t>
            </w:r>
          </w:p>
        </w:tc>
        <w:tc>
          <w:tcPr>
            <w:tcW w:w="1728"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质量特性标准差</w:t>
            </w:r>
          </w:p>
        </w:tc>
        <w:tc>
          <w:tcPr>
            <w:tcW w:w="619" w:type="dxa"/>
            <w:tcBorders>
              <w:top w:val="single" w:color="auto" w:sz="4" w:space="0"/>
              <w:left w:val="single" w:color="auto" w:sz="4" w:space="0"/>
              <w:right w:val="single" w:color="auto" w:sz="4" w:space="0"/>
            </w:tcBorders>
            <w:shd w:val="clear" w:color="auto" w:fill="E0E0E0"/>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c</w:t>
            </w:r>
          </w:p>
        </w:tc>
        <w:tc>
          <w:tcPr>
            <w:tcW w:w="1276" w:type="dxa"/>
            <w:tcBorders>
              <w:top w:val="single" w:color="auto" w:sz="4" w:space="0"/>
              <w:left w:val="single" w:color="auto" w:sz="4" w:space="0"/>
              <w:right w:val="single" w:color="auto" w:sz="4" w:space="0"/>
            </w:tcBorders>
            <w:shd w:val="clear" w:color="auto" w:fill="E0E0E0"/>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k1</w:t>
            </w:r>
          </w:p>
        </w:tc>
        <w:tc>
          <w:tcPr>
            <w:tcW w:w="1276" w:type="dxa"/>
            <w:tcBorders>
              <w:top w:val="single" w:color="auto" w:sz="4" w:space="0"/>
              <w:left w:val="single" w:color="auto" w:sz="4" w:space="0"/>
              <w:right w:val="single" w:color="auto" w:sz="4" w:space="0"/>
            </w:tcBorders>
            <w:shd w:val="clear" w:color="auto" w:fill="E0E0E0"/>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k2</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导体外径</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绝缘外径</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护套厚度</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护套最薄点厚度</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电缆外径</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导体直流电阻</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0.5%标准值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直流电阻不平衡</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绝缘电阻</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工作电容</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绝缘抗张强度</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绝缘断裂伸长率</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绝缘热收缩</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护套抗张强度</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护套断裂伸长率</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护套老化后抗张强度</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护套老化后断裂伸长率</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单根燃烧</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相时延</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时延差</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衰减</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7" w:firstLineChars="100"/>
              <w:jc w:val="center"/>
              <w:rPr>
                <w:rFonts w:ascii="Times New Roman" w:hAnsi="Times New Roman" w:cs="Times New Roman"/>
                <w:color w:val="000000"/>
                <w:sz w:val="18"/>
                <w:szCs w:val="18"/>
              </w:rPr>
            </w:pPr>
            <w:r>
              <w:rPr>
                <w:rFonts w:ascii="Times New Roman" w:hAnsi="Times New Roman" w:cs="Times New Roman"/>
                <w:color w:val="000000"/>
                <w:sz w:val="18"/>
                <w:szCs w:val="18"/>
              </w:rPr>
              <w:t>3%标准值</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近端串音</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远端串音</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特性阻抗</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r>
      <w:tr>
        <w:tblPrEx>
          <w:tblCellMar>
            <w:top w:w="0" w:type="dxa"/>
            <w:left w:w="108" w:type="dxa"/>
            <w:bottom w:w="0" w:type="dxa"/>
            <w:right w:w="108" w:type="dxa"/>
          </w:tblCellMar>
        </w:tblPrEx>
        <w:trPr>
          <w:trHeight w:val="23" w:hRule="atLeast"/>
          <w:jc w:val="center"/>
        </w:trPr>
        <w:tc>
          <w:tcPr>
            <w:tcW w:w="70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2869"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回波损耗</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5%标准值</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bl>
    <w:p>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附件2</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color w:val="000000"/>
          <w:kern w:val="0"/>
          <w:sz w:val="44"/>
          <w:szCs w:val="44"/>
        </w:rPr>
        <w:t>2019年广东省通信电缆产品质量监督抽查</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color w:val="000000"/>
          <w:kern w:val="0"/>
          <w:sz w:val="44"/>
          <w:szCs w:val="44"/>
        </w:rPr>
        <w:t>产品名称及型号对照表</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kern w:val="0"/>
          <w:sz w:val="44"/>
          <w:szCs w:val="44"/>
        </w:rPr>
      </w:pPr>
    </w:p>
    <w:tbl>
      <w:tblPr>
        <w:tblStyle w:val="8"/>
        <w:tblW w:w="9148" w:type="dxa"/>
        <w:jc w:val="center"/>
        <w:tblLayout w:type="fixed"/>
        <w:tblCellMar>
          <w:top w:w="15" w:type="dxa"/>
          <w:left w:w="15" w:type="dxa"/>
          <w:bottom w:w="15" w:type="dxa"/>
          <w:right w:w="15" w:type="dxa"/>
        </w:tblCellMar>
      </w:tblPr>
      <w:tblGrid>
        <w:gridCol w:w="1491"/>
        <w:gridCol w:w="959"/>
        <w:gridCol w:w="1360"/>
        <w:gridCol w:w="1993"/>
        <w:gridCol w:w="3345"/>
      </w:tblGrid>
      <w:tr>
        <w:tblPrEx>
          <w:tblCellMar>
            <w:top w:w="15" w:type="dxa"/>
            <w:left w:w="15" w:type="dxa"/>
            <w:bottom w:w="15" w:type="dxa"/>
            <w:right w:w="15" w:type="dxa"/>
          </w:tblCellMar>
        </w:tblPrEx>
        <w:trPr>
          <w:trHeight w:val="837"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执行标准</w:t>
            </w:r>
          </w:p>
        </w:tc>
        <w:tc>
          <w:tcPr>
            <w:tcW w:w="959"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监管方式</w:t>
            </w:r>
          </w:p>
        </w:tc>
        <w:tc>
          <w:tcPr>
            <w:tcW w:w="1360"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产品类型</w:t>
            </w:r>
          </w:p>
        </w:tc>
        <w:tc>
          <w:tcPr>
            <w:tcW w:w="1993" w:type="dxa"/>
            <w:tcBorders>
              <w:top w:val="single" w:color="000000" w:sz="4" w:space="0"/>
              <w:left w:val="single" w:color="auto" w:sz="4" w:space="0"/>
              <w:bottom w:val="single" w:color="000000" w:sz="4" w:space="0"/>
              <w:right w:val="single" w:color="000000" w:sz="4" w:space="0"/>
            </w:tcBorders>
            <w:shd w:val="clear" w:color="auto" w:fill="D9D9D9"/>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型号规格、电压等级</w:t>
            </w:r>
          </w:p>
        </w:tc>
        <w:tc>
          <w:tcPr>
            <w:tcW w:w="3345"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pacing w:line="340" w:lineRule="exact"/>
              <w:jc w:val="center"/>
              <w:rPr>
                <w:rFonts w:hint="eastAsia" w:ascii="Times New Roman" w:hAnsi="Times New Roman" w:eastAsia="黑体" w:cs="黑体"/>
                <w:bCs/>
                <w:color w:val="000000"/>
                <w:sz w:val="18"/>
                <w:szCs w:val="18"/>
              </w:rPr>
            </w:pPr>
            <w:r>
              <w:rPr>
                <w:rFonts w:hint="eastAsia" w:ascii="Times New Roman" w:hAnsi="Times New Roman" w:eastAsia="黑体" w:cs="黑体"/>
                <w:bCs/>
                <w:color w:val="000000"/>
                <w:sz w:val="18"/>
                <w:szCs w:val="18"/>
              </w:rPr>
              <w:t>产品名称</w:t>
            </w:r>
          </w:p>
        </w:tc>
      </w:tr>
      <w:tr>
        <w:tblPrEx>
          <w:tblCellMar>
            <w:top w:w="15" w:type="dxa"/>
            <w:left w:w="15" w:type="dxa"/>
            <w:bottom w:w="15" w:type="dxa"/>
            <w:right w:w="15" w:type="dxa"/>
          </w:tblCellMar>
        </w:tblPrEx>
        <w:trPr>
          <w:trHeight w:val="1365" w:hRule="atLeast"/>
          <w:jc w:val="center"/>
        </w:trPr>
        <w:tc>
          <w:tcPr>
            <w:tcW w:w="149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YD/T 1019-2013</w:t>
            </w:r>
          </w:p>
        </w:tc>
        <w:tc>
          <w:tcPr>
            <w:tcW w:w="95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36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数字通信用聚烯烃绝缘水平对绞电缆</w:t>
            </w:r>
          </w:p>
        </w:tc>
        <w:tc>
          <w:tcPr>
            <w:tcW w:w="19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HSYV-6 4×2×0.57</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4对0.57mm标称直径非屏蔽6类实心高密度聚氯乙烯（HDPE）绝缘聚氯乙烯护套水平对绞电缆</w:t>
            </w:r>
          </w:p>
        </w:tc>
      </w:tr>
      <w:tr>
        <w:tblPrEx>
          <w:tblCellMar>
            <w:top w:w="15" w:type="dxa"/>
            <w:left w:w="15" w:type="dxa"/>
            <w:bottom w:w="15" w:type="dxa"/>
            <w:right w:w="15" w:type="dxa"/>
          </w:tblCellMar>
        </w:tblPrEx>
        <w:trPr>
          <w:trHeight w:val="1222" w:hRule="atLeast"/>
          <w:jc w:val="center"/>
        </w:trPr>
        <w:tc>
          <w:tcPr>
            <w:tcW w:w="149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95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136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19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HSYV-5e 4×2×0.50</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4对0.50mm标称直径非屏蔽5e类实心高密度聚氯乙烯（HDPE）绝缘聚氯乙烯护套水平对绞电缆</w:t>
            </w:r>
          </w:p>
        </w:tc>
      </w:tr>
    </w:tbl>
    <w:p>
      <w:pPr>
        <w:spacing w:line="400" w:lineRule="exact"/>
        <w:ind w:firstLine="1015" w:firstLineChars="395"/>
        <w:jc w:val="center"/>
        <w:rPr>
          <w:rFonts w:ascii="Times New Roman" w:hAnsi="Times New Roman"/>
          <w:color w:val="000000"/>
          <w:sz w:val="24"/>
        </w:rPr>
      </w:pPr>
    </w:p>
    <w:p>
      <w:pPr>
        <w:spacing w:line="400" w:lineRule="exact"/>
        <w:ind w:firstLine="1015" w:firstLineChars="395"/>
        <w:jc w:val="center"/>
        <w:rPr>
          <w:rFonts w:ascii="Times New Roman" w:hAnsi="Times New Roman"/>
          <w:color w:val="000000"/>
          <w:sz w:val="24"/>
        </w:rPr>
      </w:pPr>
    </w:p>
    <w:p>
      <w:pPr>
        <w:rPr>
          <w:rFonts w:ascii="Times New Roman" w:hAnsi="Times New Roman"/>
          <w:color w:val="000000"/>
        </w:rPr>
      </w:pPr>
    </w:p>
    <w:p>
      <w:pPr>
        <w:rPr>
          <w:rFonts w:ascii="Times New Roman" w:hAnsi="Times New Roman"/>
          <w:color w:val="000000"/>
          <w:szCs w:val="30"/>
        </w:rPr>
      </w:pPr>
    </w:p>
    <w:p>
      <w:pPr>
        <w:rPr>
          <w:rFonts w:ascii="Times New Roman" w:hAnsi="Times New Roman"/>
          <w:color w:val="000000"/>
          <w:szCs w:val="30"/>
        </w:rPr>
      </w:pPr>
    </w:p>
    <w:p>
      <w:pPr>
        <w:rPr>
          <w:rFonts w:ascii="Times New Roman" w:hAnsi="Times New Roman" w:eastAsia="黑体"/>
          <w:color w:val="000000"/>
          <w:szCs w:val="30"/>
        </w:rPr>
      </w:pPr>
    </w:p>
    <w:p>
      <w:pPr>
        <w:rPr>
          <w:rFonts w:ascii="Times New Roman" w:hAnsi="Times New Roman" w:eastAsia="黑体"/>
          <w:color w:val="000000"/>
          <w:szCs w:val="30"/>
        </w:rPr>
      </w:pPr>
    </w:p>
    <w:p>
      <w:pPr>
        <w:rPr>
          <w:rFonts w:ascii="Times New Roman" w:hAnsi="Times New Roman" w:eastAsia="黑体"/>
          <w:color w:val="000000"/>
          <w:szCs w:val="30"/>
        </w:rPr>
      </w:pPr>
    </w:p>
    <w:p>
      <w:pPr>
        <w:rPr>
          <w:rFonts w:ascii="Times New Roman" w:hAnsi="Times New Roman" w:eastAsia="黑体"/>
          <w:color w:val="000000"/>
          <w:szCs w:val="30"/>
        </w:rPr>
      </w:pPr>
    </w:p>
    <w:p>
      <w:pPr>
        <w:rPr>
          <w:rFonts w:ascii="Times New Roman" w:hAnsi="Times New Roman" w:eastAsia="黑体"/>
          <w:color w:val="000000"/>
          <w:szCs w:val="30"/>
        </w:rPr>
      </w:pPr>
    </w:p>
    <w:p>
      <w:pPr>
        <w:rPr>
          <w:rFonts w:ascii="Times New Roman" w:hAnsi="Times New Roman" w:eastAsia="黑体"/>
          <w:color w:val="000000"/>
          <w:szCs w:val="30"/>
        </w:rPr>
      </w:pPr>
    </w:p>
    <w:p>
      <w:pPr>
        <w:rPr>
          <w:rFonts w:hint="eastAsia" w:ascii="Times New Roman" w:hAnsi="Times New Roman"/>
          <w:color w:val="000000"/>
          <w:szCs w:val="30"/>
        </w:rPr>
      </w:pPr>
    </w:p>
    <w:p>
      <w:pPr>
        <w:rPr>
          <w:rFonts w:hint="eastAsia" w:ascii="Times New Roman" w:hAnsi="Times New Roman"/>
          <w:color w:val="000000"/>
        </w:rPr>
        <w:sectPr>
          <w:footerReference r:id="rId3" w:type="default"/>
          <w:pgSz w:w="11907" w:h="16840"/>
          <w:pgMar w:top="1984" w:right="1418" w:bottom="1531" w:left="1588" w:header="851" w:footer="1191" w:gutter="0"/>
          <w:cols w:space="720" w:num="1"/>
          <w:rtlGutter w:val="0"/>
          <w:docGrid w:type="linesAndChars" w:linePitch="592" w:charSpace="366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中等线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spacing w:line="300" w:lineRule="exact"/>
      <w:ind w:right="374" w:rightChars="117" w:firstLine="295" w:firstLineChars="82"/>
      <w:jc w:val="center"/>
      <w:rPr>
        <w:rStyle w:val="10"/>
        <w:rFonts w:hint="eastAsia"/>
        <w:spacing w:val="40"/>
      </w:rPr>
    </w:pPr>
    <w:r>
      <w:rPr>
        <w:rFonts w:hint="eastAsia"/>
        <w:spacing w:val="40"/>
        <w:sz w:val="28"/>
        <w:lang w:eastAsia="zh-CN"/>
      </w:rPr>
      <w:t>—</w:t>
    </w:r>
    <w:r>
      <w:rPr>
        <w:rFonts w:hint="eastAsia" w:eastAsia="方正中等线简体"/>
        <w:spacing w:val="40"/>
        <w:sz w:val="28"/>
      </w:rPr>
      <w:fldChar w:fldCharType="begin"/>
    </w:r>
    <w:r>
      <w:rPr>
        <w:rStyle w:val="10"/>
        <w:spacing w:val="40"/>
        <w:sz w:val="28"/>
      </w:rPr>
      <w:instrText xml:space="preserve">PAGE  </w:instrText>
    </w:r>
    <w:r>
      <w:rPr>
        <w:spacing w:val="40"/>
        <w:sz w:val="28"/>
      </w:rPr>
      <w:fldChar w:fldCharType="separate"/>
    </w:r>
    <w:r>
      <w:rPr>
        <w:rStyle w:val="10"/>
        <w:spacing w:val="40"/>
        <w:sz w:val="28"/>
      </w:rPr>
      <w:t>1</w:t>
    </w:r>
    <w:r>
      <w:rPr>
        <w:spacing w:val="40"/>
        <w:sz w:val="28"/>
      </w:rPr>
      <w:fldChar w:fldCharType="end"/>
    </w:r>
    <w:r>
      <w:rPr>
        <w:rFonts w:hint="eastAsia"/>
        <w:spacing w:val="40"/>
        <w:sz w:val="28"/>
        <w:lang w:eastAsia="zh-CN"/>
      </w:rPr>
      <w:t>—</w: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pPr>
        <w:ind w:left="0" w:firstLine="0"/>
      </w:pPr>
    </w:lvl>
  </w:abstractNum>
  <w:abstractNum w:abstractNumId="1">
    <w:nsid w:val="42F027BA"/>
    <w:multiLevelType w:val="multilevel"/>
    <w:tmpl w:val="42F027BA"/>
    <w:lvl w:ilvl="0" w:tentative="0">
      <w:start w:val="1"/>
      <w:numFmt w:val="bullet"/>
      <w:lvlText w:val="—"/>
      <w:lvlJc w:val="left"/>
      <w:pPr>
        <w:tabs>
          <w:tab w:val="left" w:pos="360"/>
        </w:tabs>
        <w:ind w:left="360" w:hanging="360"/>
      </w:pPr>
      <w:rPr>
        <w:rFonts w:hint="default" w:ascii="Times New Roman" w:hAnsi="Times New Roman"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D777FB3"/>
    <w:multiLevelType w:val="multilevel"/>
    <w:tmpl w:val="5D777FB3"/>
    <w:lvl w:ilvl="0" w:tentative="0">
      <w:start w:val="1"/>
      <w:numFmt w:val="chineseCountingThousand"/>
      <w:suff w:val="space"/>
      <w:lvlText w:val="第%1部分："/>
      <w:lvlJc w:val="left"/>
      <w:pPr>
        <w:ind w:left="0" w:firstLine="0"/>
      </w:pPr>
      <w:rPr>
        <w:rFonts w:hint="eastAsia"/>
      </w:rPr>
    </w:lvl>
    <w:lvl w:ilvl="1" w:tentative="0">
      <w:start w:val="1"/>
      <w:numFmt w:val="chineseCountingThousand"/>
      <w:pStyle w:val="2"/>
      <w:suff w:val="space"/>
      <w:lvlText w:val="第%2章"/>
      <w:lvlJc w:val="left"/>
      <w:pPr>
        <w:ind w:left="2694" w:firstLine="0"/>
      </w:pPr>
      <w:rPr>
        <w:rFonts w:hint="eastAsia"/>
      </w:rPr>
    </w:lvl>
    <w:lvl w:ilvl="2" w:tentative="0">
      <w:start w:val="1"/>
      <w:numFmt w:val="decimal"/>
      <w:pStyle w:val="3"/>
      <w:isLgl/>
      <w:suff w:val="space"/>
      <w:lvlText w:val="%2.%3"/>
      <w:lvlJc w:val="left"/>
      <w:pPr>
        <w:ind w:left="0" w:firstLine="0"/>
      </w:pPr>
      <w:rPr>
        <w:rFonts w:hint="eastAsia"/>
      </w:rPr>
    </w:lvl>
    <w:lvl w:ilvl="3" w:tentative="0">
      <w:start w:val="1"/>
      <w:numFmt w:val="decimal"/>
      <w:pStyle w:val="5"/>
      <w:isLgl/>
      <w:suff w:val="space"/>
      <w:lvlText w:val="%2.%3.%4"/>
      <w:lvlJc w:val="left"/>
      <w:pPr>
        <w:ind w:left="0" w:firstLine="0"/>
      </w:pPr>
      <w:rPr>
        <w:rFonts w:hint="eastAsia"/>
      </w:rPr>
    </w:lvl>
    <w:lvl w:ilvl="4" w:tentative="0">
      <w:start w:val="1"/>
      <w:numFmt w:val="decimal"/>
      <w:isLgl/>
      <w:suff w:val="space"/>
      <w:lvlText w:val="%2.%3.%4.%5"/>
      <w:lvlJc w:val="left"/>
      <w:pPr>
        <w:ind w:left="0" w:firstLine="0"/>
      </w:pPr>
      <w:rPr>
        <w:rFonts w:hint="eastAsia"/>
      </w:rPr>
    </w:lvl>
    <w:lvl w:ilvl="5" w:tentative="0">
      <w:start w:val="1"/>
      <w:numFmt w:val="decimal"/>
      <w:isLgl/>
      <w:suff w:val="space"/>
      <w:lvlText w:val="%2.%3.%4.%5.%6"/>
      <w:lvlJc w:val="left"/>
      <w:pPr>
        <w:ind w:left="0" w:firstLine="0"/>
      </w:pPr>
      <w:rPr>
        <w:rFonts w:hint="eastAsia"/>
        <w:color w:val="333300"/>
      </w:rPr>
    </w:lvl>
    <w:lvl w:ilvl="6" w:tentative="0">
      <w:start w:val="1"/>
      <w:numFmt w:val="decimal"/>
      <w:isLgl/>
      <w:suff w:val="space"/>
      <w:lvlText w:val="%2.%3.%4.%5.%6.%7"/>
      <w:lvlJc w:val="left"/>
      <w:pPr>
        <w:ind w:left="0" w:firstLine="0"/>
      </w:pPr>
      <w:rPr>
        <w:rFonts w:hint="eastAsia"/>
      </w:rPr>
    </w:lvl>
    <w:lvl w:ilvl="7" w:tentative="0">
      <w:start w:val="1"/>
      <w:numFmt w:val="lowerLetter"/>
      <w:suff w:val="space"/>
      <w:lvlText w:val="%8"/>
      <w:lvlJc w:val="left"/>
      <w:pPr>
        <w:ind w:left="0" w:firstLine="0"/>
      </w:pPr>
      <w:rPr>
        <w:rFonts w:hint="eastAsia"/>
      </w:rPr>
    </w:lvl>
    <w:lvl w:ilvl="8" w:tentative="0">
      <w:start w:val="1"/>
      <w:numFmt w:val="bullet"/>
      <w:suff w:val="space"/>
      <w:lvlText w:val=""/>
      <w:lvlJc w:val="left"/>
      <w:pPr>
        <w:ind w:left="0" w:firstLine="0"/>
      </w:pPr>
      <w:rPr>
        <w:rFonts w:hint="eastAsia" w:ascii="Symbol" w:hAnsi="Symbol"/>
        <w:color w:val="auto"/>
      </w:rPr>
    </w:lvl>
  </w:abstractNum>
  <w:num w:numId="1">
    <w:abstractNumId w:val="2"/>
  </w:num>
  <w:num w:numId="2">
    <w:abstractNumId w:val="1"/>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D14A1"/>
    <w:rsid w:val="089B3F5D"/>
    <w:rsid w:val="12EF5A07"/>
    <w:rsid w:val="22BA0D7B"/>
    <w:rsid w:val="315D1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2694"/>
      <w:outlineLvl w:val="1"/>
    </w:pPr>
    <w:rPr>
      <w:rFonts w:ascii="Arial" w:hAnsi="Arial" w:eastAsia="黑体"/>
      <w:b/>
      <w:sz w:val="32"/>
    </w:rPr>
  </w:style>
  <w:style w:type="paragraph" w:styleId="3">
    <w:name w:val="heading 3"/>
    <w:basedOn w:val="1"/>
    <w:next w:val="4"/>
    <w:unhideWhenUsed/>
    <w:qFormat/>
    <w:uiPriority w:val="0"/>
    <w:pPr>
      <w:keepNext/>
      <w:keepLines/>
      <w:numPr>
        <w:ilvl w:val="2"/>
        <w:numId w:val="1"/>
      </w:numPr>
      <w:spacing w:before="120" w:after="120" w:line="360" w:lineRule="auto"/>
      <w:outlineLvl w:val="2"/>
    </w:pPr>
    <w:rPr>
      <w:rFonts w:ascii="Calibri" w:hAnsi="Calibri" w:eastAsia="宋体" w:cs="Times New Roman"/>
      <w:b/>
      <w:sz w:val="32"/>
      <w:szCs w:val="20"/>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6">
    <w:name w:val="Plain Text"/>
    <w:basedOn w:val="1"/>
    <w:uiPriority w:val="0"/>
    <w:rPr>
      <w:rFonts w:ascii="宋体" w:hAnsi="Courier New"/>
      <w:sz w:val="30"/>
    </w:rPr>
  </w:style>
  <w:style w:type="paragraph" w:styleId="7">
    <w:name w:val="footer"/>
    <w:basedOn w:val="1"/>
    <w:uiPriority w:val="0"/>
    <w:pPr>
      <w:tabs>
        <w:tab w:val="center" w:pos="4153"/>
        <w:tab w:val="right" w:pos="8306"/>
      </w:tabs>
      <w:snapToGrid w:val="0"/>
      <w:jc w:val="left"/>
    </w:pPr>
    <w:rPr>
      <w:sz w:val="18"/>
    </w:rPr>
  </w:style>
  <w:style w:type="character" w:styleId="10">
    <w:name w:val="page number"/>
    <w:basedOn w:val="9"/>
    <w:uiPriority w:val="0"/>
  </w:style>
  <w:style w:type="paragraph" w:customStyle="1" w:styleId="11">
    <w:name w:val="二级无标题条"/>
    <w:basedOn w:val="1"/>
    <w:qFormat/>
    <w:uiPriority w:val="0"/>
    <w:rPr>
      <w:sz w:val="30"/>
    </w:rPr>
  </w:style>
  <w:style w:type="paragraph" w:customStyle="1" w:styleId="12">
    <w:name w:val="Table Paragraph"/>
    <w:basedOn w:val="1"/>
    <w:qFormat/>
    <w:uiPriority w:val="0"/>
    <w:pPr>
      <w:jc w:val="left"/>
    </w:pPr>
    <w:rPr>
      <w:kern w:val="0"/>
      <w:sz w:val="22"/>
      <w:szCs w:val="22"/>
      <w:lang w:eastAsia="en-US"/>
    </w:rPr>
  </w:style>
  <w:style w:type="paragraph" w:customStyle="1" w:styleId="13">
    <w:name w:val="列出段落1"/>
    <w:basedOn w:val="1"/>
    <w:qFormat/>
    <w:uiPriority w:val="0"/>
    <w:pPr>
      <w:ind w:firstLine="420" w:firstLineChars="200"/>
    </w:pPr>
    <w:rPr>
      <w:sz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2019-12-13T07:13:00Z</dcterms:created>
  <dc:creator>刘晓丽</dc:creator>
  <cp:lastModifiedBy>赖莹</cp:lastModifiedBy>
  <dcterms:modified xsi:type="dcterms:W3CDTF">2020-01-03T01:59:50Z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