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bCs/>
          <w:sz w:val="32"/>
          <w:szCs w:val="32"/>
        </w:rPr>
      </w:pPr>
    </w:p>
    <w:p>
      <w:pPr>
        <w:jc w:val="center"/>
        <w:rPr>
          <w:rFonts w:hint="eastAsia" w:ascii="方正小标宋简体" w:eastAsia="方正小标宋简体"/>
          <w:bCs/>
          <w:sz w:val="32"/>
          <w:szCs w:val="32"/>
        </w:rPr>
      </w:pPr>
    </w:p>
    <w:p>
      <w:pPr>
        <w:jc w:val="center"/>
        <w:rPr>
          <w:rFonts w:hint="eastAsia" w:ascii="方正小标宋简体" w:eastAsia="方正小标宋简体"/>
          <w:bCs/>
          <w:sz w:val="32"/>
          <w:szCs w:val="32"/>
        </w:rPr>
      </w:pPr>
    </w:p>
    <w:p>
      <w:pPr>
        <w:jc w:val="center"/>
        <w:rPr>
          <w:rFonts w:hint="eastAsia" w:ascii="方正小标宋简体" w:eastAsia="方正小标宋简体"/>
          <w:bCs/>
          <w:sz w:val="44"/>
          <w:szCs w:val="44"/>
        </w:rPr>
      </w:pPr>
      <w:r>
        <w:rPr>
          <w:rFonts w:hint="eastAsia" w:ascii="方正小标宋简体" w:eastAsia="方正小标宋简体"/>
          <w:bCs/>
          <w:sz w:val="44"/>
          <w:szCs w:val="44"/>
        </w:rPr>
        <w:t>责令改正违法行为决定书</w:t>
      </w:r>
    </w:p>
    <w:p>
      <w:pPr>
        <w:keepNext w:val="0"/>
        <w:keepLines w:val="0"/>
        <w:pageBreakBefore w:val="0"/>
        <w:widowControl w:val="0"/>
        <w:kinsoku/>
        <w:overflowPunct/>
        <w:topLinePunct w:val="0"/>
        <w:autoSpaceDE/>
        <w:autoSpaceDN/>
        <w:bidi w:val="0"/>
        <w:spacing w:line="520" w:lineRule="exact"/>
        <w:jc w:val="center"/>
        <w:textAlignment w:val="auto"/>
        <w:rPr>
          <w:rFonts w:hint="eastAsia" w:ascii="楷体" w:hAnsi="楷体" w:eastAsia="楷体" w:cs="楷体"/>
          <w:b w:val="0"/>
          <w:bCs/>
          <w:sz w:val="32"/>
          <w:szCs w:val="32"/>
          <w:lang w:val="en-US" w:eastAsia="zh-CN"/>
        </w:rPr>
      </w:pPr>
      <w:r>
        <w:rPr>
          <w:rFonts w:hint="eastAsia" w:ascii="楷体" w:hAnsi="楷体" w:eastAsia="楷体" w:cs="楷体"/>
          <w:b w:val="0"/>
          <w:bCs/>
          <w:sz w:val="32"/>
          <w:szCs w:val="32"/>
          <w:lang w:val="en-US" w:eastAsia="zh-CN"/>
        </w:rPr>
        <w:t>韶环（曲江）责改决</w:t>
      </w:r>
      <w:r>
        <w:rPr>
          <w:rFonts w:hint="eastAsia" w:asciiTheme="minorEastAsia" w:hAnsiTheme="minorEastAsia" w:eastAsiaTheme="minorEastAsia" w:cstheme="minorEastAsia"/>
          <w:b w:val="0"/>
          <w:bCs/>
          <w:sz w:val="32"/>
          <w:szCs w:val="32"/>
          <w:lang w:val="en-US" w:eastAsia="zh-CN"/>
        </w:rPr>
        <w:t>〔2019〕7</w:t>
      </w:r>
      <w:r>
        <w:rPr>
          <w:rFonts w:hint="eastAsia" w:ascii="楷体" w:hAnsi="楷体" w:eastAsia="楷体" w:cs="楷体"/>
          <w:b w:val="0"/>
          <w:bCs/>
          <w:sz w:val="32"/>
          <w:szCs w:val="32"/>
          <w:lang w:val="en-US" w:eastAsia="zh-CN"/>
        </w:rPr>
        <w:t>号</w:t>
      </w:r>
    </w:p>
    <w:p>
      <w:pPr>
        <w:keepNext w:val="0"/>
        <w:keepLines w:val="0"/>
        <w:pageBreakBefore w:val="0"/>
        <w:widowControl w:val="0"/>
        <w:kinsoku/>
        <w:overflowPunct/>
        <w:topLinePunct w:val="0"/>
        <w:autoSpaceDE/>
        <w:autoSpaceDN/>
        <w:bidi w:val="0"/>
        <w:spacing w:line="520" w:lineRule="exact"/>
        <w:textAlignment w:val="auto"/>
        <w:rPr>
          <w:rFonts w:hint="eastAsia" w:ascii="仿宋" w:hAnsi="仿宋" w:eastAsia="仿宋" w:cs="仿宋"/>
          <w:b w:val="0"/>
          <w:bCs w:val="0"/>
          <w:sz w:val="32"/>
          <w:szCs w:val="32"/>
          <w:u w:val="none"/>
          <w:lang w:val="en-US" w:eastAsia="zh-CN"/>
        </w:rPr>
      </w:pPr>
    </w:p>
    <w:p>
      <w:pPr>
        <w:keepNext w:val="0"/>
        <w:keepLines w:val="0"/>
        <w:pageBreakBefore w:val="0"/>
        <w:widowControl w:val="0"/>
        <w:kinsoku/>
        <w:wordWrap/>
        <w:overflowPunct/>
        <w:topLinePunct w:val="0"/>
        <w:autoSpaceDE/>
        <w:autoSpaceDN/>
        <w:bidi w:val="0"/>
        <w:spacing w:line="580" w:lineRule="exact"/>
        <w:textAlignment w:val="auto"/>
        <w:rPr>
          <w:rFonts w:hint="eastAsia" w:ascii="仿宋" w:hAnsi="仿宋" w:eastAsia="仿宋" w:cs="仿宋"/>
          <w:b w:val="0"/>
          <w:bCs w:val="0"/>
          <w:sz w:val="32"/>
          <w:szCs w:val="32"/>
          <w:u w:val="none"/>
        </w:rPr>
      </w:pPr>
      <w:r>
        <w:rPr>
          <w:rFonts w:hint="eastAsia" w:ascii="仿宋" w:hAnsi="仿宋" w:eastAsia="仿宋" w:cs="仿宋"/>
          <w:b w:val="0"/>
          <w:bCs w:val="0"/>
          <w:sz w:val="32"/>
          <w:szCs w:val="32"/>
          <w:u w:val="none"/>
          <w:lang w:val="en-US" w:eastAsia="zh-CN"/>
        </w:rPr>
        <w:t>韶关市曲江区鸿舜矿业有限公司</w:t>
      </w:r>
      <w:r>
        <w:rPr>
          <w:rFonts w:hint="eastAsia" w:ascii="仿宋" w:hAnsi="仿宋" w:eastAsia="仿宋" w:cs="仿宋"/>
          <w:b w:val="0"/>
          <w:bCs w:val="0"/>
          <w:sz w:val="32"/>
          <w:szCs w:val="32"/>
          <w:u w:val="none"/>
        </w:rPr>
        <w:t>：</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仿宋" w:hAnsi="仿宋" w:eastAsia="仿宋" w:cs="仿宋"/>
          <w:b w:val="0"/>
          <w:bCs w:val="0"/>
          <w:sz w:val="32"/>
          <w:szCs w:val="32"/>
          <w:u w:val="none"/>
          <w:lang w:val="en-US" w:eastAsia="zh-CN"/>
        </w:rPr>
      </w:pPr>
      <w:r>
        <w:rPr>
          <w:rFonts w:hint="eastAsia" w:ascii="仿宋" w:hAnsi="仿宋" w:eastAsia="仿宋" w:cs="仿宋"/>
          <w:b w:val="0"/>
          <w:bCs w:val="0"/>
          <w:sz w:val="32"/>
          <w:szCs w:val="32"/>
          <w:u w:val="none"/>
          <w:lang w:val="en-US" w:eastAsia="zh-CN"/>
        </w:rPr>
        <w:t>统一社会信用代码</w:t>
      </w:r>
      <w:r>
        <w:rPr>
          <w:rFonts w:hint="eastAsia" w:ascii="仿宋" w:hAnsi="仿宋" w:eastAsia="仿宋" w:cs="仿宋"/>
          <w:b w:val="0"/>
          <w:bCs w:val="0"/>
          <w:sz w:val="32"/>
          <w:szCs w:val="32"/>
          <w:u w:val="none"/>
        </w:rPr>
        <w:t>：</w:t>
      </w:r>
      <w:r>
        <w:rPr>
          <w:rFonts w:hint="eastAsia" w:ascii="仿宋" w:hAnsi="仿宋" w:eastAsia="仿宋" w:cs="仿宋"/>
          <w:b w:val="0"/>
          <w:bCs w:val="0"/>
          <w:sz w:val="32"/>
          <w:szCs w:val="32"/>
          <w:u w:val="none"/>
          <w:lang w:val="en-US" w:eastAsia="zh-CN"/>
        </w:rPr>
        <w:t>91440205574453690K</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eastAsia" w:ascii="仿宋" w:hAnsi="仿宋" w:eastAsia="仿宋" w:cs="仿宋"/>
          <w:b w:val="0"/>
          <w:bCs w:val="0"/>
          <w:sz w:val="32"/>
          <w:szCs w:val="32"/>
          <w:u w:val="none"/>
          <w:lang w:val="en-US" w:eastAsia="zh-CN"/>
        </w:rPr>
      </w:pPr>
      <w:r>
        <w:rPr>
          <w:rFonts w:hint="eastAsia" w:ascii="仿宋" w:hAnsi="仿宋" w:eastAsia="仿宋" w:cs="仿宋"/>
          <w:b w:val="0"/>
          <w:bCs w:val="0"/>
          <w:sz w:val="32"/>
          <w:szCs w:val="32"/>
          <w:u w:val="none"/>
          <w:lang w:val="en-US" w:eastAsia="zh-CN"/>
        </w:rPr>
        <w:t>住所</w:t>
      </w:r>
      <w:r>
        <w:rPr>
          <w:rFonts w:hint="eastAsia" w:ascii="仿宋" w:hAnsi="仿宋" w:eastAsia="仿宋" w:cs="仿宋"/>
          <w:b w:val="0"/>
          <w:bCs w:val="0"/>
          <w:sz w:val="32"/>
          <w:szCs w:val="32"/>
          <w:u w:val="none"/>
        </w:rPr>
        <w:t>：</w:t>
      </w:r>
      <w:r>
        <w:rPr>
          <w:rFonts w:hint="eastAsia" w:ascii="仿宋" w:hAnsi="仿宋" w:eastAsia="仿宋" w:cs="仿宋"/>
          <w:b w:val="0"/>
          <w:bCs w:val="0"/>
          <w:sz w:val="32"/>
          <w:szCs w:val="32"/>
          <w:u w:val="none"/>
          <w:lang w:val="en-US" w:eastAsia="zh-CN"/>
        </w:rPr>
        <w:t>韶关市曲江区乌石镇石角村委会对面</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仿宋" w:hAnsi="仿宋" w:eastAsia="仿宋" w:cs="仿宋"/>
          <w:b w:val="0"/>
          <w:bCs w:val="0"/>
          <w:sz w:val="32"/>
          <w:szCs w:val="32"/>
          <w:u w:val="none"/>
          <w:lang w:val="en-US" w:eastAsia="zh-CN"/>
        </w:rPr>
      </w:pPr>
      <w:r>
        <w:rPr>
          <w:rFonts w:hint="eastAsia" w:ascii="仿宋" w:hAnsi="仿宋" w:eastAsia="仿宋" w:cs="仿宋"/>
          <w:b w:val="0"/>
          <w:bCs w:val="0"/>
          <w:sz w:val="32"/>
          <w:szCs w:val="32"/>
          <w:u w:val="none"/>
          <w:lang w:val="en-US" w:eastAsia="zh-CN"/>
        </w:rPr>
        <w:t>法定代表人：朱安国</w:t>
      </w:r>
    </w:p>
    <w:p>
      <w:pPr>
        <w:keepNext w:val="0"/>
        <w:keepLines w:val="0"/>
        <w:pageBreakBefore w:val="0"/>
        <w:widowControl w:val="0"/>
        <w:numPr>
          <w:ilvl w:val="0"/>
          <w:numId w:val="1"/>
        </w:numPr>
        <w:kinsoku/>
        <w:wordWrap/>
        <w:overflowPunct/>
        <w:topLinePunct w:val="0"/>
        <w:autoSpaceDE/>
        <w:autoSpaceDN/>
        <w:bidi w:val="0"/>
        <w:spacing w:line="58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环境违法事实、理由和证据</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default" w:ascii="仿宋" w:hAnsi="仿宋" w:eastAsia="仿宋" w:cs="仿宋"/>
          <w:sz w:val="32"/>
          <w:szCs w:val="32"/>
          <w:vertAlign w:val="baseline"/>
          <w:lang w:val="en-US" w:eastAsia="zh-CN"/>
        </w:rPr>
      </w:pPr>
      <w:r>
        <w:rPr>
          <w:rFonts w:hint="eastAsia" w:ascii="仿宋" w:hAnsi="仿宋" w:eastAsia="仿宋" w:cs="仿宋"/>
          <w:sz w:val="32"/>
          <w:szCs w:val="32"/>
          <w:lang w:val="en-US" w:eastAsia="zh-CN"/>
        </w:rPr>
        <w:t>2</w:t>
      </w:r>
      <w:r>
        <w:rPr>
          <w:rFonts w:hint="eastAsia" w:ascii="仿宋" w:hAnsi="仿宋" w:eastAsia="仿宋" w:cs="仿宋"/>
          <w:sz w:val="32"/>
          <w:szCs w:val="32"/>
        </w:rPr>
        <w:t>019年</w:t>
      </w:r>
      <w:r>
        <w:rPr>
          <w:rFonts w:hint="eastAsia" w:ascii="仿宋" w:hAnsi="仿宋" w:eastAsia="仿宋" w:cs="仿宋"/>
          <w:sz w:val="32"/>
          <w:szCs w:val="32"/>
          <w:lang w:val="en-US" w:eastAsia="zh-CN"/>
        </w:rPr>
        <w:t>1</w:t>
      </w:r>
      <w:r>
        <w:rPr>
          <w:rFonts w:hint="eastAsia" w:ascii="仿宋" w:hAnsi="仿宋" w:eastAsia="仿宋" w:cs="仿宋"/>
          <w:sz w:val="32"/>
          <w:szCs w:val="32"/>
        </w:rPr>
        <w:t>1月</w:t>
      </w:r>
      <w:r>
        <w:rPr>
          <w:rFonts w:hint="eastAsia" w:ascii="仿宋" w:hAnsi="仿宋" w:eastAsia="仿宋" w:cs="仿宋"/>
          <w:sz w:val="32"/>
          <w:szCs w:val="32"/>
          <w:lang w:val="en-US" w:eastAsia="zh-CN"/>
        </w:rPr>
        <w:t>20</w:t>
      </w:r>
      <w:r>
        <w:rPr>
          <w:rFonts w:hint="eastAsia" w:ascii="仿宋" w:hAnsi="仿宋" w:eastAsia="仿宋" w:cs="仿宋"/>
          <w:sz w:val="32"/>
          <w:szCs w:val="32"/>
        </w:rPr>
        <w:t>日，</w:t>
      </w:r>
      <w:r>
        <w:rPr>
          <w:rFonts w:hint="eastAsia" w:ascii="仿宋" w:hAnsi="仿宋" w:eastAsia="仿宋" w:cs="仿宋"/>
          <w:sz w:val="32"/>
          <w:szCs w:val="32"/>
          <w:lang w:val="en-US" w:eastAsia="zh-CN"/>
        </w:rPr>
        <w:t>韶关市生态环境局曲江分局执法人员</w:t>
      </w:r>
      <w:bookmarkStart w:id="0" w:name="_GoBack"/>
      <w:bookmarkEnd w:id="0"/>
      <w:r>
        <w:rPr>
          <w:rFonts w:hint="eastAsia" w:ascii="仿宋" w:hAnsi="仿宋" w:eastAsia="仿宋" w:cs="仿宋"/>
          <w:sz w:val="32"/>
          <w:szCs w:val="32"/>
          <w:lang w:val="en-US" w:eastAsia="zh-CN"/>
        </w:rPr>
        <w:t>对你单位进行现场检查，检查发现你单位年开采10万m</w:t>
      </w:r>
      <w:r>
        <w:rPr>
          <w:rFonts w:hint="eastAsia" w:ascii="仿宋" w:hAnsi="仿宋" w:eastAsia="仿宋" w:cs="仿宋"/>
          <w:sz w:val="32"/>
          <w:szCs w:val="32"/>
          <w:vertAlign w:val="superscript"/>
          <w:lang w:val="en-US" w:eastAsia="zh-CN"/>
        </w:rPr>
        <w:t>3</w:t>
      </w:r>
      <w:r>
        <w:rPr>
          <w:rFonts w:hint="eastAsia" w:ascii="仿宋" w:hAnsi="仿宋" w:eastAsia="仿宋" w:cs="仿宋"/>
          <w:sz w:val="32"/>
          <w:szCs w:val="32"/>
          <w:vertAlign w:val="baseline"/>
          <w:lang w:val="en-US" w:eastAsia="zh-CN"/>
        </w:rPr>
        <w:t>石灰岩项目需配套建设的初期雨水收集设施未建成，已</w:t>
      </w:r>
      <w:r>
        <w:rPr>
          <w:rFonts w:hint="eastAsia" w:ascii="仿宋" w:hAnsi="仿宋" w:eastAsia="仿宋" w:cs="仿宋"/>
          <w:sz w:val="32"/>
          <w:szCs w:val="32"/>
          <w:lang w:val="en-US" w:eastAsia="zh-CN"/>
        </w:rPr>
        <w:t>投入生产。</w:t>
      </w:r>
    </w:p>
    <w:p>
      <w:pPr>
        <w:keepNext w:val="0"/>
        <w:keepLines w:val="0"/>
        <w:pageBreakBefore w:val="0"/>
        <w:widowControl w:val="0"/>
        <w:kinsoku/>
        <w:wordWrap/>
        <w:overflowPunct/>
        <w:topLinePunct w:val="0"/>
        <w:autoSpaceDE/>
        <w:autoSpaceDN/>
        <w:bidi w:val="0"/>
        <w:spacing w:line="52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你单位的上述行为违法了《建设项目环境保护管理条例》第十五条：“建设项目需要配套建设的环境保护设施，必须与主体工程同时设计、同时施工、同时投产使用。”及第十九条第一款：“编制环境影响报告书、环境影响报告表的建设项目，其配套建设的环境保护设施经验收合格，方可投入生产或者使用；未经验收或者验收不合格的，不得投入生产或者使用。”</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以上</w:t>
      </w:r>
      <w:r>
        <w:rPr>
          <w:rFonts w:hint="default" w:ascii="仿宋" w:hAnsi="仿宋" w:eastAsia="仿宋" w:cs="仿宋"/>
          <w:sz w:val="32"/>
          <w:szCs w:val="32"/>
          <w:lang w:val="en-US" w:eastAsia="zh-CN"/>
        </w:rPr>
        <w:t>事实有《现场检查</w:t>
      </w:r>
      <w:r>
        <w:rPr>
          <w:rFonts w:hint="eastAsia" w:ascii="仿宋" w:hAnsi="仿宋" w:eastAsia="仿宋" w:cs="仿宋"/>
          <w:sz w:val="32"/>
          <w:szCs w:val="32"/>
          <w:lang w:val="en-US" w:eastAsia="zh-CN"/>
        </w:rPr>
        <w:t>（勘验）</w:t>
      </w:r>
      <w:r>
        <w:rPr>
          <w:rFonts w:hint="default" w:ascii="仿宋" w:hAnsi="仿宋" w:eastAsia="仿宋" w:cs="仿宋"/>
          <w:sz w:val="32"/>
          <w:szCs w:val="32"/>
          <w:lang w:val="en-US" w:eastAsia="zh-CN"/>
        </w:rPr>
        <w:t>笔录》</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《询问笔录》及现场照片为证。</w:t>
      </w:r>
    </w:p>
    <w:p>
      <w:pPr>
        <w:keepNext w:val="0"/>
        <w:keepLines w:val="0"/>
        <w:pageBreakBefore w:val="0"/>
        <w:widowControl w:val="0"/>
        <w:numPr>
          <w:ilvl w:val="0"/>
          <w:numId w:val="2"/>
        </w:numPr>
        <w:kinsoku/>
        <w:wordWrap/>
        <w:overflowPunct/>
        <w:topLinePunct w:val="0"/>
        <w:autoSpaceDE/>
        <w:autoSpaceDN/>
        <w:bidi w:val="0"/>
        <w:spacing w:line="58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责令改正的依据、种类</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建设项目环境保护管理条例》第二十三条第一款：“违反本条例规定，需要配套建设的环境保护设施未建成、未经验收或者验收不合格，建设项目即投入生产或者使用，或者在环境保护设施验收中弄虚作假的，由县级以上环境保护行政主管部门责令限期改正，处20万元以上100万元以下的罚款……”的规定，责令你单位年开采10万m</w:t>
      </w:r>
      <w:r>
        <w:rPr>
          <w:rFonts w:hint="eastAsia" w:ascii="仿宋" w:hAnsi="仿宋" w:eastAsia="仿宋" w:cs="仿宋"/>
          <w:sz w:val="32"/>
          <w:szCs w:val="32"/>
          <w:vertAlign w:val="superscript"/>
          <w:lang w:val="en-US" w:eastAsia="zh-CN"/>
        </w:rPr>
        <w:t>3</w:t>
      </w:r>
      <w:r>
        <w:rPr>
          <w:rFonts w:hint="eastAsia" w:ascii="仿宋" w:hAnsi="仿宋" w:eastAsia="仿宋" w:cs="仿宋"/>
          <w:sz w:val="32"/>
          <w:szCs w:val="32"/>
          <w:vertAlign w:val="baseline"/>
          <w:lang w:val="en-US" w:eastAsia="zh-CN"/>
        </w:rPr>
        <w:t>石灰岩项目</w:t>
      </w:r>
      <w:r>
        <w:rPr>
          <w:rFonts w:hint="eastAsia" w:ascii="仿宋" w:hAnsi="仿宋" w:eastAsia="仿宋" w:cs="仿宋"/>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1.立即停止生产和排污。</w:t>
      </w:r>
    </w:p>
    <w:p>
      <w:pPr>
        <w:keepNext w:val="0"/>
        <w:keepLines w:val="0"/>
        <w:pageBreakBefore w:val="0"/>
        <w:widowControl w:val="0"/>
        <w:numPr>
          <w:ilvl w:val="0"/>
          <w:numId w:val="0"/>
        </w:numPr>
        <w:kinsoku/>
        <w:wordWrap/>
        <w:overflowPunct/>
        <w:topLinePunct w:val="0"/>
        <w:autoSpaceDE/>
        <w:autoSpaceDN/>
        <w:bidi w:val="0"/>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2.按项目环评审批文件及批复要求配套建设环境保护设施，并依法持证排污。</w:t>
      </w:r>
    </w:p>
    <w:p>
      <w:pPr>
        <w:keepNext w:val="0"/>
        <w:keepLines w:val="0"/>
        <w:pageBreakBefore w:val="0"/>
        <w:widowControl w:val="0"/>
        <w:numPr>
          <w:ilvl w:val="0"/>
          <w:numId w:val="2"/>
        </w:numPr>
        <w:kinsoku/>
        <w:wordWrap/>
        <w:overflowPunct/>
        <w:topLinePunct w:val="0"/>
        <w:autoSpaceDE/>
        <w:autoSpaceDN/>
        <w:bidi w:val="0"/>
        <w:spacing w:line="580" w:lineRule="exact"/>
        <w:ind w:firstLine="640" w:firstLineChars="200"/>
        <w:jc w:val="left"/>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拒不改正或拒不停止违法行为的法律后果</w:t>
      </w:r>
    </w:p>
    <w:p>
      <w:pPr>
        <w:keepNext w:val="0"/>
        <w:keepLines w:val="0"/>
        <w:pageBreakBefore w:val="0"/>
        <w:widowControl w:val="0"/>
        <w:numPr>
          <w:ilvl w:val="0"/>
          <w:numId w:val="0"/>
        </w:numPr>
        <w:kinsoku/>
        <w:wordWrap/>
        <w:overflowPunct/>
        <w:topLinePunct w:val="0"/>
        <w:autoSpaceDE/>
        <w:autoSpaceDN/>
        <w:bidi w:val="0"/>
        <w:spacing w:line="58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我局将对你单位改正违法行为的情况实施行政执法后督察，你单位如拒不改正违法行为的，我局将依法从重进行行政处罚。 </w:t>
      </w:r>
    </w:p>
    <w:p>
      <w:pPr>
        <w:keepNext w:val="0"/>
        <w:keepLines w:val="0"/>
        <w:pageBreakBefore w:val="0"/>
        <w:widowControl w:val="0"/>
        <w:kinsoku/>
        <w:wordWrap/>
        <w:overflowPunct/>
        <w:topLinePunct w:val="0"/>
        <w:autoSpaceDE/>
        <w:autoSpaceDN/>
        <w:bidi w:val="0"/>
        <w:spacing w:line="580" w:lineRule="exact"/>
        <w:ind w:firstLine="627" w:firstLineChars="196"/>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四、申请行政复议或提起行政诉讼的途径和期限</w:t>
      </w:r>
    </w:p>
    <w:p>
      <w:pPr>
        <w:keepNext w:val="0"/>
        <w:keepLines w:val="0"/>
        <w:pageBreakBefore w:val="0"/>
        <w:widowControl w:val="0"/>
        <w:numPr>
          <w:ilvl w:val="0"/>
          <w:numId w:val="0"/>
        </w:numPr>
        <w:kinsoku/>
        <w:wordWrap/>
        <w:overflowPunct/>
        <w:topLinePunct w:val="0"/>
        <w:autoSpaceDE/>
        <w:autoSpaceDN/>
        <w:bidi w:val="0"/>
        <w:spacing w:line="58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你单位如对本决定不服，可在收到本决定书之日起六十日内向广东省生态环境厅或者韶关市人民政府申请行政复议，也可在收到本决定书之日六个月内向人民法院提起行政诉讼。</w:t>
      </w:r>
    </w:p>
    <w:p>
      <w:pPr>
        <w:pStyle w:val="5"/>
        <w:keepNext w:val="0"/>
        <w:keepLines w:val="0"/>
        <w:pageBreakBefore w:val="0"/>
        <w:widowControl w:val="0"/>
        <w:kinsoku/>
        <w:wordWrap/>
        <w:overflowPunct/>
        <w:topLinePunct w:val="0"/>
        <w:autoSpaceDE/>
        <w:autoSpaceDN/>
        <w:bidi w:val="0"/>
        <w:spacing w:line="580" w:lineRule="exact"/>
        <w:textAlignment w:val="auto"/>
        <w:rPr>
          <w:rFonts w:hint="eastAsia" w:ascii="仿宋" w:hAnsi="仿宋" w:eastAsia="仿宋" w:cs="仿宋"/>
          <w:b w:val="0"/>
          <w:bCs w:val="0"/>
          <w:sz w:val="32"/>
          <w:szCs w:val="32"/>
        </w:rPr>
      </w:pPr>
    </w:p>
    <w:p>
      <w:pPr>
        <w:pStyle w:val="5"/>
        <w:keepNext w:val="0"/>
        <w:keepLines w:val="0"/>
        <w:pageBreakBefore w:val="0"/>
        <w:widowControl w:val="0"/>
        <w:kinsoku/>
        <w:wordWrap/>
        <w:overflowPunct/>
        <w:topLinePunct w:val="0"/>
        <w:autoSpaceDE/>
        <w:autoSpaceDN/>
        <w:bidi w:val="0"/>
        <w:spacing w:line="580" w:lineRule="exact"/>
        <w:jc w:val="right"/>
        <w:textAlignment w:val="auto"/>
        <w:rPr>
          <w:rFonts w:hint="eastAsia" w:ascii="仿宋" w:hAnsi="仿宋" w:eastAsia="仿宋" w:cs="仿宋"/>
          <w:kern w:val="2"/>
          <w:sz w:val="32"/>
          <w:szCs w:val="32"/>
          <w:lang w:val="en-US" w:eastAsia="zh-CN" w:bidi="ar-SA"/>
        </w:rPr>
      </w:pPr>
    </w:p>
    <w:p>
      <w:pPr>
        <w:pStyle w:val="5"/>
        <w:keepNext w:val="0"/>
        <w:keepLines w:val="0"/>
        <w:pageBreakBefore w:val="0"/>
        <w:widowControl w:val="0"/>
        <w:kinsoku/>
        <w:wordWrap/>
        <w:overflowPunct/>
        <w:topLinePunct w:val="0"/>
        <w:autoSpaceDE/>
        <w:autoSpaceDN/>
        <w:bidi w:val="0"/>
        <w:spacing w:line="580" w:lineRule="exact"/>
        <w:jc w:val="right"/>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 xml:space="preserve">       韶关市生态环境局</w:t>
      </w:r>
    </w:p>
    <w:p>
      <w:pPr>
        <w:pStyle w:val="5"/>
        <w:keepNext w:val="0"/>
        <w:keepLines w:val="0"/>
        <w:pageBreakBefore w:val="0"/>
        <w:widowControl w:val="0"/>
        <w:kinsoku/>
        <w:wordWrap/>
        <w:overflowPunct/>
        <w:topLinePunct w:val="0"/>
        <w:autoSpaceDE/>
        <w:autoSpaceDN/>
        <w:bidi w:val="0"/>
        <w:spacing w:line="520" w:lineRule="exact"/>
        <w:jc w:val="right"/>
        <w:textAlignment w:val="auto"/>
        <w:rPr>
          <w:rFonts w:hint="eastAsia" w:ascii="仿宋" w:hAnsi="仿宋" w:eastAsia="仿宋" w:cs="仿宋"/>
          <w:sz w:val="32"/>
          <w:szCs w:val="32"/>
        </w:rPr>
      </w:pPr>
      <w:r>
        <w:rPr>
          <w:rFonts w:hint="eastAsia" w:ascii="仿宋" w:hAnsi="仿宋" w:eastAsia="仿宋" w:cs="仿宋"/>
          <w:kern w:val="2"/>
          <w:sz w:val="32"/>
          <w:szCs w:val="32"/>
          <w:lang w:val="en-US" w:eastAsia="zh-CN" w:bidi="ar-SA"/>
        </w:rPr>
        <w:t>2019年11月25日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隶书">
    <w:panose1 w:val="02010509060101010101"/>
    <w:charset w:val="86"/>
    <w:family w:val="auto"/>
    <w:pitch w:val="default"/>
    <w:sig w:usb0="00000001" w:usb1="080E0000" w:usb2="00000000" w:usb3="00000000" w:csb0="00040000" w:csb1="00000000"/>
  </w:font>
  <w:font w:name="Malgun Gothic">
    <w:panose1 w:val="020B0503020000020004"/>
    <w:charset w:val="81"/>
    <w:family w:val="auto"/>
    <w:pitch w:val="default"/>
    <w:sig w:usb0="9000002F" w:usb1="29D77CFB" w:usb2="00000012" w:usb3="00000000" w:csb0="00080001" w:csb1="00000000"/>
  </w:font>
  <w:font w:name="Malgun Gothic Semilight">
    <w:panose1 w:val="020B0502040204020203"/>
    <w:charset w:val="86"/>
    <w:family w:val="auto"/>
    <w:pitch w:val="default"/>
    <w:sig w:usb0="900002AF" w:usb1="01D77CFB" w:usb2="00000012" w:usb3="00000000" w:csb0="203E01BD" w:csb1="D7FF0000"/>
  </w:font>
  <w:font w:name="Microsoft JhengHei">
    <w:panose1 w:val="020B0604030504040204"/>
    <w:charset w:val="88"/>
    <w:family w:val="auto"/>
    <w:pitch w:val="default"/>
    <w:sig w:usb0="0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SimSun-ExtB">
    <w:panose1 w:val="02010609060101010101"/>
    <w:charset w:val="86"/>
    <w:family w:val="auto"/>
    <w:pitch w:val="default"/>
    <w:sig w:usb0="00000001" w:usb1="02000000" w:usb2="00000000" w:usb3="00000000" w:csb0="00040001" w:csb1="00000000"/>
  </w:font>
  <w:font w:name="Book Antiqua">
    <w:panose1 w:val="02040602050305030304"/>
    <w:charset w:val="00"/>
    <w:family w:val="auto"/>
    <w:pitch w:val="default"/>
    <w:sig w:usb0="00000287" w:usb1="00000000" w:usb2="00000000" w:usb3="00000000" w:csb0="2000009F" w:csb1="DFD70000"/>
  </w:font>
  <w:font w:name="Broadway">
    <w:panose1 w:val="04040905080B02020502"/>
    <w:charset w:val="00"/>
    <w:family w:val="auto"/>
    <w:pitch w:val="default"/>
    <w:sig w:usb0="00000003" w:usb1="00000000" w:usb2="00000000" w:usb3="00000000" w:csb0="20000001" w:csb1="00000000"/>
  </w:font>
  <w:font w:name="Century Schoolbook">
    <w:panose1 w:val="02040604050505020304"/>
    <w:charset w:val="00"/>
    <w:family w:val="auto"/>
    <w:pitch w:val="default"/>
    <w:sig w:usb0="00000287" w:usb1="00000000" w:usb2="00000000" w:usb3="00000000" w:csb0="2000009F" w:csb1="DFD70000"/>
  </w:font>
  <w:font w:name="Eras Medium ITC">
    <w:panose1 w:val="020B0602030504020804"/>
    <w:charset w:val="00"/>
    <w:family w:val="auto"/>
    <w:pitch w:val="default"/>
    <w:sig w:usb0="00000003" w:usb1="00000000" w:usb2="00000000" w:usb3="00000000" w:csb0="20000001" w:csb1="00000000"/>
  </w:font>
  <w:font w:name="French Script MT">
    <w:panose1 w:val="03020402040607040605"/>
    <w:charset w:val="00"/>
    <w:family w:val="auto"/>
    <w:pitch w:val="default"/>
    <w:sig w:usb0="00000003" w:usb1="00000000" w:usb2="00000000" w:usb3="00000000" w:csb0="20000001" w:csb1="00000000"/>
  </w:font>
  <w:font w:name="Javanese Text">
    <w:panose1 w:val="02000000000000000000"/>
    <w:charset w:val="00"/>
    <w:family w:val="auto"/>
    <w:pitch w:val="default"/>
    <w:sig w:usb0="80000003" w:usb1="00002000" w:usb2="00000000" w:usb3="00000000" w:csb0="00000001" w:csb1="00000000"/>
  </w:font>
  <w:font w:name="MS Reference Specialty">
    <w:panose1 w:val="05000500000000000000"/>
    <w:charset w:val="00"/>
    <w:family w:val="auto"/>
    <w:pitch w:val="default"/>
    <w:sig w:usb0="00000000" w:usb1="00000000" w:usb2="00000000" w:usb3="00000000" w:csb0="80000000" w:csb1="00000000"/>
  </w:font>
  <w:font w:name="OCR A Extended">
    <w:panose1 w:val="02010509020102010303"/>
    <w:charset w:val="00"/>
    <w:family w:val="auto"/>
    <w:pitch w:val="default"/>
    <w:sig w:usb0="00000003" w:usb1="00000000" w:usb2="00000000" w:usb3="00000000" w:csb0="20000001" w:csb1="00000000"/>
  </w:font>
  <w:font w:name="Nirmala UI Semilight">
    <w:panose1 w:val="020B0402040204020203"/>
    <w:charset w:val="00"/>
    <w:family w:val="auto"/>
    <w:pitch w:val="default"/>
    <w:sig w:usb0="80FF8023" w:usb1="0000004A" w:usb2="00000200" w:usb3="00040000" w:csb0="00000001" w:csb1="00000000"/>
  </w:font>
  <w:font w:name="Monotype Corsiva">
    <w:panose1 w:val="03010101010201010101"/>
    <w:charset w:val="00"/>
    <w:family w:val="auto"/>
    <w:pitch w:val="default"/>
    <w:sig w:usb0="00000287" w:usb1="00000000" w:usb2="00000000" w:usb3="00000000" w:csb0="2000009F" w:csb1="DFD70000"/>
  </w:font>
  <w:font w:name="Microsoft PhagsPa">
    <w:panose1 w:val="020B0502040204020203"/>
    <w:charset w:val="00"/>
    <w:family w:val="auto"/>
    <w:pitch w:val="default"/>
    <w:sig w:usb0="00000003" w:usb1="00200000" w:usb2="08000000" w:usb3="00000000" w:csb0="00000001" w:csb1="00000000"/>
  </w:font>
  <w:font w:name="华文楷体">
    <w:panose1 w:val="02010600040101010101"/>
    <w:charset w:val="86"/>
    <w:family w:val="auto"/>
    <w:pitch w:val="default"/>
    <w:sig w:usb0="00000287" w:usb1="080F0000" w:usb2="00000000" w:usb3="00000000" w:csb0="0004009F" w:csb1="DFD70000"/>
  </w:font>
  <w:font w:name="MingLiU_HKSCS-ExtB">
    <w:panose1 w:val="02020500000000000000"/>
    <w:charset w:val="88"/>
    <w:family w:val="auto"/>
    <w:pitch w:val="default"/>
    <w:sig w:usb0="8000002F" w:usb1="02000008" w:usb2="00000000" w:usb3="00000000" w:csb0="00100001" w:csb1="00000000"/>
  </w:font>
  <w:font w:name="Microsoft YaHei UI">
    <w:panose1 w:val="020B0503020204020204"/>
    <w:charset w:val="86"/>
    <w:family w:val="auto"/>
    <w:pitch w:val="default"/>
    <w:sig w:usb0="80000287" w:usb1="2ACF3C50" w:usb2="00000016" w:usb3="00000000" w:csb0="0004001F" w:csb1="00000000"/>
  </w:font>
  <w:font w:name="Microsoft JhengHei Light">
    <w:panose1 w:val="020B0304030504040204"/>
    <w:charset w:val="88"/>
    <w:family w:val="auto"/>
    <w:pitch w:val="default"/>
    <w:sig w:usb0="800002A7" w:usb1="28CF4400" w:usb2="00000016" w:usb3="00000000" w:csb0="00100009" w:csb1="00000000"/>
  </w:font>
  <w:font w:name="Agency FB">
    <w:panose1 w:val="020B0503020202020204"/>
    <w:charset w:val="00"/>
    <w:family w:val="auto"/>
    <w:pitch w:val="default"/>
    <w:sig w:usb0="00000003" w:usb1="00000000" w:usb2="00000000" w:usb3="00000000" w:csb0="20000001" w:csb1="00000000"/>
  </w:font>
  <w:font w:name="Algerian">
    <w:panose1 w:val="04020705040A02060702"/>
    <w:charset w:val="00"/>
    <w:family w:val="auto"/>
    <w:pitch w:val="default"/>
    <w:sig w:usb0="00000003" w:usb1="00000000" w:usb2="00000000" w:usb3="00000000" w:csb0="20000001" w:csb1="00000000"/>
  </w:font>
  <w:font w:name="Arial Rounded MT Bold">
    <w:panose1 w:val="020F0704030504030204"/>
    <w:charset w:val="00"/>
    <w:family w:val="auto"/>
    <w:pitch w:val="default"/>
    <w:sig w:usb0="00000003" w:usb1="00000000" w:usb2="00000000" w:usb3="00000000" w:csb0="20000001" w:csb1="00000000"/>
  </w:font>
  <w:font w:name="Wingdings 3">
    <w:panose1 w:val="05040102010807070707"/>
    <w:charset w:val="00"/>
    <w:family w:val="auto"/>
    <w:pitch w:val="default"/>
    <w:sig w:usb0="00000000" w:usb1="00000000" w:usb2="00000000" w:usb3="00000000" w:csb0="80000000" w:csb1="00000000"/>
  </w:font>
  <w:font w:name="Wingdings 2">
    <w:panose1 w:val="05020102010507070707"/>
    <w:charset w:val="00"/>
    <w:family w:val="auto"/>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 w:name="Wide Latin">
    <w:panose1 w:val="020A0A07050505020404"/>
    <w:charset w:val="00"/>
    <w:family w:val="auto"/>
    <w:pitch w:val="default"/>
    <w:sig w:usb0="00000003" w:usb1="00000000" w:usb2="00000000" w:usb3="00000000" w:csb0="20000001" w:csb1="00000000"/>
  </w:font>
  <w:font w:name="Verdana">
    <w:panose1 w:val="020B0604030504040204"/>
    <w:charset w:val="00"/>
    <w:family w:val="auto"/>
    <w:pitch w:val="default"/>
    <w:sig w:usb0="A10006FF" w:usb1="4000205B" w:usb2="00000010" w:usb3="00000000" w:csb0="2000019F" w:csb1="00000000"/>
  </w:font>
  <w:font w:name="Tw Cen MT">
    <w:panose1 w:val="020B0602020104020603"/>
    <w:charset w:val="00"/>
    <w:family w:val="auto"/>
    <w:pitch w:val="default"/>
    <w:sig w:usb0="00000003" w:usb1="00000000" w:usb2="00000000" w:usb3="00000000" w:csb0="20000003" w:csb1="00000000"/>
  </w:font>
  <w:font w:name="Symbol">
    <w:panose1 w:val="05050102010706020507"/>
    <w:charset w:val="00"/>
    <w:family w:val="auto"/>
    <w:pitch w:val="default"/>
    <w:sig w:usb0="00000000" w:usb1="00000000" w:usb2="00000000" w:usb3="00000000" w:csb0="80000000" w:csb1="00000000"/>
  </w:font>
  <w:font w:name="Sylfaen">
    <w:panose1 w:val="010A0502050306030303"/>
    <w:charset w:val="00"/>
    <w:family w:val="auto"/>
    <w:pitch w:val="default"/>
    <w:sig w:usb0="04000687" w:usb1="00000000" w:usb2="00000000" w:usb3="00000000" w:csb0="2000009F" w:csb1="00000000"/>
  </w:font>
  <w:font w:name="Snap ITC">
    <w:panose1 w:val="04040A07060A02020202"/>
    <w:charset w:val="00"/>
    <w:family w:val="auto"/>
    <w:pitch w:val="default"/>
    <w:sig w:usb0="00000003" w:usb1="00000000" w:usb2="00000000" w:usb3="00000000" w:csb0="20000001" w:csb1="00000000"/>
  </w:font>
  <w:font w:name="Stencil">
    <w:panose1 w:val="040409050D0802020404"/>
    <w:charset w:val="00"/>
    <w:family w:val="auto"/>
    <w:pitch w:val="default"/>
    <w:sig w:usb0="00000003" w:usb1="00000000" w:usb2="00000000" w:usb3="00000000" w:csb0="20000001" w:csb1="00000000"/>
  </w:font>
  <w:font w:name="Tahoma">
    <w:panose1 w:val="020B0604030504040204"/>
    <w:charset w:val="00"/>
    <w:family w:val="auto"/>
    <w:pitch w:val="default"/>
    <w:sig w:usb0="E1002EFF" w:usb1="C000605B" w:usb2="00000029" w:usb3="00000000" w:csb0="200101FF" w:csb1="20280000"/>
  </w:font>
  <w:font w:name="Sitka Text">
    <w:panose1 w:val="02000505000000020004"/>
    <w:charset w:val="00"/>
    <w:family w:val="auto"/>
    <w:pitch w:val="default"/>
    <w:sig w:usb0="A00002EF" w:usb1="4000204B" w:usb2="00000000" w:usb3="00000000" w:csb0="2000019F" w:csb1="00000000"/>
  </w:font>
  <w:font w:name="Sitka Heading">
    <w:panose1 w:val="02000505000000020004"/>
    <w:charset w:val="00"/>
    <w:family w:val="auto"/>
    <w:pitch w:val="default"/>
    <w:sig w:usb0="A00002EF" w:usb1="4000204B" w:usb2="00000000" w:usb3="00000000" w:csb0="2000019F" w:csb1="00000000"/>
  </w:font>
  <w:font w:name="Sitka Display">
    <w:panose1 w:val="02000505000000020004"/>
    <w:charset w:val="00"/>
    <w:family w:val="auto"/>
    <w:pitch w:val="default"/>
    <w:sig w:usb0="A00002EF" w:usb1="4000204B" w:usb2="00000000" w:usb3="00000000" w:csb0="2000019F" w:csb1="00000000"/>
  </w:font>
  <w:font w:name="Sitka Banner">
    <w:panose1 w:val="02000505000000020004"/>
    <w:charset w:val="00"/>
    <w:family w:val="auto"/>
    <w:pitch w:val="default"/>
    <w:sig w:usb0="A00002EF" w:usb1="4000204B" w:usb2="00000000" w:usb3="00000000" w:csb0="2000019F" w:csb1="00000000"/>
  </w:font>
  <w:font w:name="Sitka Small">
    <w:panose1 w:val="02000505000000020004"/>
    <w:charset w:val="00"/>
    <w:family w:val="auto"/>
    <w:pitch w:val="default"/>
    <w:sig w:usb0="A00002EF" w:usb1="4000204B" w:usb2="00000000" w:usb3="00000000" w:csb0="2000019F" w:csb1="00000000"/>
  </w:font>
  <w:font w:name="Showcard Gothic">
    <w:panose1 w:val="04020904020102020604"/>
    <w:charset w:val="00"/>
    <w:family w:val="auto"/>
    <w:pitch w:val="default"/>
    <w:sig w:usb0="00000003" w:usb1="00000000" w:usb2="00000000" w:usb3="00000000" w:csb0="20000001" w:csb1="00000000"/>
  </w:font>
  <w:font w:name="Segoe UI Semilight">
    <w:panose1 w:val="020B0402040204020203"/>
    <w:charset w:val="00"/>
    <w:family w:val="auto"/>
    <w:pitch w:val="default"/>
    <w:sig w:usb0="E4002EFF" w:usb1="C000E47F" w:usb2="00000009" w:usb3="00000000" w:csb0="200001FF" w:csb1="00000000"/>
  </w:font>
  <w:font w:name="Segoe UI Historic">
    <w:panose1 w:val="020B0502040204020203"/>
    <w:charset w:val="00"/>
    <w:family w:val="auto"/>
    <w:pitch w:val="default"/>
    <w:sig w:usb0="800001EF" w:usb1="02000002" w:usb2="0060C080" w:usb3="00000002" w:csb0="00000001" w:csb1="40000000"/>
  </w:font>
  <w:font w:name="Segoe UI Emoji">
    <w:panose1 w:val="020B0502040204020203"/>
    <w:charset w:val="00"/>
    <w:family w:val="auto"/>
    <w:pitch w:val="default"/>
    <w:sig w:usb0="00000001" w:usb1="02000000" w:usb2="00000000" w:usb3="00000000" w:csb0="00000001" w:csb1="00000000"/>
  </w:font>
  <w:font w:name="Segoe UI">
    <w:panose1 w:val="020B0502040204020203"/>
    <w:charset w:val="00"/>
    <w:family w:val="auto"/>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4764169"/>
    <w:multiLevelType w:val="singleLevel"/>
    <w:tmpl w:val="D4764169"/>
    <w:lvl w:ilvl="0" w:tentative="0">
      <w:start w:val="1"/>
      <w:numFmt w:val="chineseCounting"/>
      <w:suff w:val="nothing"/>
      <w:lvlText w:val="%1、"/>
      <w:lvlJc w:val="left"/>
      <w:rPr>
        <w:rFonts w:hint="eastAsia"/>
      </w:rPr>
    </w:lvl>
  </w:abstractNum>
  <w:abstractNum w:abstractNumId="1">
    <w:nsid w:val="00000001"/>
    <w:multiLevelType w:val="singleLevel"/>
    <w:tmpl w:val="00000001"/>
    <w:lvl w:ilvl="0" w:tentative="0">
      <w:start w:val="2"/>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190FCD"/>
    <w:rsid w:val="03190FCD"/>
    <w:rsid w:val="0E5534FB"/>
    <w:rsid w:val="29347B2E"/>
    <w:rsid w:val="2DFE323D"/>
    <w:rsid w:val="31066218"/>
    <w:rsid w:val="3906541A"/>
    <w:rsid w:val="39B6404D"/>
    <w:rsid w:val="4C037D94"/>
    <w:rsid w:val="55FF5744"/>
    <w:rsid w:val="609976FB"/>
    <w:rsid w:val="796E29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5">
    <w:name w:val="正文 New New New"/>
    <w:qFormat/>
    <w:uiPriority w:val="0"/>
    <w:pPr>
      <w:widowControl w:val="0"/>
      <w:jc w:val="both"/>
    </w:pPr>
    <w:rPr>
      <w:rFonts w:ascii="Times New Roman" w:hAnsi="Times New Roman" w:eastAsia="宋体" w:cstheme="minorBidi"/>
      <w:kern w:val="2"/>
      <w:sz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2019-11-08T03:00:00Z</dcterms:created>
  <dc:creator>Administrator</dc:creator>
  <cp:lastModifiedBy>Administrator</cp:lastModifiedBy>
  <cp:lastPrinted>2019-11-25T03:58:24Z</cp:lastPrinted>
  <dcterms:modified xsi:type="dcterms:W3CDTF">2019-11-25T04:00:59Z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