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C8C2F">
      <w:pPr>
        <w:jc w:val="center"/>
        <w:rPr>
          <w:rFonts w:hint="eastAsia" w:ascii="方正小标宋简体" w:hAnsi="仿宋" w:eastAsia="方正小标宋简体" w:cs="仿宋"/>
          <w:sz w:val="44"/>
          <w:szCs w:val="32"/>
        </w:rPr>
      </w:pPr>
    </w:p>
    <w:p w14:paraId="2C0BA3E4">
      <w:pPr>
        <w:jc w:val="center"/>
        <w:rPr>
          <w:rFonts w:ascii="方正小标宋简体" w:hAnsi="黑体" w:eastAsia="方正小标宋简体" w:cs="黑体"/>
          <w:sz w:val="44"/>
          <w:szCs w:val="32"/>
        </w:rPr>
      </w:pPr>
    </w:p>
    <w:p w14:paraId="68BD2BD1">
      <w:pPr>
        <w:jc w:val="center"/>
        <w:rPr>
          <w:rFonts w:ascii="方正小标宋简体" w:hAnsi="黑体" w:eastAsia="方正小标宋简体" w:cs="黑体"/>
          <w:sz w:val="44"/>
          <w:szCs w:val="32"/>
        </w:rPr>
      </w:pPr>
      <w:r>
        <w:rPr>
          <w:rFonts w:hint="eastAsia" w:ascii="方正小标宋简体" w:hAnsi="黑体" w:eastAsia="方正小标宋简体" w:cs="黑体"/>
          <w:sz w:val="44"/>
          <w:szCs w:val="32"/>
          <w:lang w:val="en-US" w:eastAsia="zh-CN"/>
        </w:rPr>
        <w:t>风度书房灯具购置及照明环境提升</w:t>
      </w:r>
      <w:r>
        <w:rPr>
          <w:rFonts w:hint="eastAsia" w:ascii="方正小标宋简体" w:hAnsi="黑体" w:eastAsia="方正小标宋简体" w:cs="黑体"/>
          <w:sz w:val="44"/>
          <w:szCs w:val="32"/>
          <w:lang w:val="en-US" w:eastAsia="zh-CN"/>
        </w:rPr>
        <w:br w:type="textWrapping"/>
      </w:r>
      <w:r>
        <w:rPr>
          <w:rFonts w:hint="eastAsia" w:ascii="方正小标宋简体" w:hAnsi="黑体" w:eastAsia="方正小标宋简体" w:cs="黑体"/>
          <w:sz w:val="44"/>
          <w:szCs w:val="32"/>
          <w:lang w:val="en-US" w:eastAsia="zh-CN"/>
        </w:rPr>
        <w:t>项目</w:t>
      </w:r>
      <w:r>
        <w:rPr>
          <w:rFonts w:hint="eastAsia" w:ascii="方正小标宋简体" w:hAnsi="黑体" w:eastAsia="方正小标宋简体" w:cs="黑体"/>
          <w:sz w:val="44"/>
          <w:szCs w:val="32"/>
        </w:rPr>
        <w:t>需求</w:t>
      </w:r>
    </w:p>
    <w:p w14:paraId="64D01172">
      <w:pPr>
        <w:rPr>
          <w:rFonts w:ascii="黑体" w:hAnsi="黑体" w:eastAsia="黑体" w:cs="黑体"/>
          <w:sz w:val="32"/>
          <w:szCs w:val="32"/>
        </w:rPr>
      </w:pPr>
    </w:p>
    <w:p w14:paraId="1BA9CC53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一、利民分馆</w:t>
      </w:r>
    </w:p>
    <w:p w14:paraId="2B99B46A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利民分馆拟定安装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吊</w:t>
      </w:r>
      <w:r>
        <w:rPr>
          <w:rFonts w:ascii="仿宋" w:hAnsi="仿宋" w:eastAsia="仿宋" w:cs="仿宋"/>
          <w:sz w:val="32"/>
          <w:szCs w:val="32"/>
        </w:rPr>
        <w:t>灯</w:t>
      </w:r>
      <w:r>
        <w:rPr>
          <w:rFonts w:hint="eastAsia" w:ascii="仿宋" w:hAnsi="仿宋" w:eastAsia="仿宋" w:cs="仿宋"/>
          <w:sz w:val="32"/>
          <w:szCs w:val="32"/>
        </w:rPr>
        <w:t>在入馆左侧</w:t>
      </w:r>
      <w:r>
        <w:rPr>
          <w:rFonts w:ascii="仿宋" w:hAnsi="仿宋" w:eastAsia="仿宋" w:cs="仿宋"/>
          <w:sz w:val="32"/>
          <w:szCs w:val="32"/>
        </w:rPr>
        <w:t>长条组合桌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对应天花板横梁位置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30㎡。</w:t>
      </w:r>
    </w:p>
    <w:p w14:paraId="2BC59C3F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drawing>
          <wp:inline distT="0" distB="0" distL="114300" distR="114300">
            <wp:extent cx="5271135" cy="3235325"/>
            <wp:effectExtent l="0" t="0" r="5715" b="317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3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EB16E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22"/>
          <w:szCs w:val="32"/>
        </w:rPr>
        <w:t>单个</w:t>
      </w:r>
      <w:r>
        <w:rPr>
          <w:rFonts w:ascii="仿宋" w:hAnsi="仿宋" w:eastAsia="仿宋" w:cs="仿宋"/>
          <w:sz w:val="22"/>
          <w:szCs w:val="32"/>
        </w:rPr>
        <w:t>桌面长度为</w:t>
      </w:r>
      <w:r>
        <w:rPr>
          <w:rFonts w:hint="eastAsia" w:ascii="仿宋" w:hAnsi="仿宋" w:eastAsia="仿宋" w:cs="仿宋"/>
          <w:sz w:val="22"/>
          <w:szCs w:val="32"/>
        </w:rPr>
        <w:t>1.2</w:t>
      </w:r>
      <w:r>
        <w:rPr>
          <w:rFonts w:ascii="仿宋" w:hAnsi="仿宋" w:eastAsia="仿宋" w:cs="仿宋"/>
          <w:sz w:val="22"/>
          <w:szCs w:val="32"/>
        </w:rPr>
        <w:t>m，</w:t>
      </w:r>
      <w:r>
        <w:rPr>
          <w:rFonts w:hint="eastAsia" w:ascii="仿宋" w:hAnsi="仿宋" w:eastAsia="仿宋" w:cs="仿宋"/>
          <w:sz w:val="22"/>
          <w:szCs w:val="32"/>
        </w:rPr>
        <w:t>拼接</w:t>
      </w:r>
      <w:r>
        <w:rPr>
          <w:rFonts w:ascii="仿宋" w:hAnsi="仿宋" w:eastAsia="仿宋" w:cs="仿宋"/>
          <w:sz w:val="22"/>
          <w:szCs w:val="32"/>
        </w:rPr>
        <w:t>桌六张，</w:t>
      </w:r>
      <w:r>
        <w:rPr>
          <w:rFonts w:hint="eastAsia" w:ascii="仿宋" w:hAnsi="仿宋" w:eastAsia="仿宋" w:cs="仿宋"/>
          <w:sz w:val="22"/>
          <w:szCs w:val="32"/>
        </w:rPr>
        <w:t>拼接</w:t>
      </w:r>
      <w:r>
        <w:rPr>
          <w:rFonts w:ascii="仿宋" w:hAnsi="仿宋" w:eastAsia="仿宋" w:cs="仿宋"/>
          <w:sz w:val="22"/>
          <w:szCs w:val="32"/>
        </w:rPr>
        <w:t>桌共计</w:t>
      </w:r>
      <w:r>
        <w:rPr>
          <w:rFonts w:hint="eastAsia" w:ascii="仿宋" w:hAnsi="仿宋" w:eastAsia="仿宋" w:cs="仿宋"/>
          <w:sz w:val="22"/>
          <w:szCs w:val="32"/>
        </w:rPr>
        <w:t>7.2m</w:t>
      </w:r>
    </w:p>
    <w:p w14:paraId="7D9C789D">
      <w:pPr>
        <w:rPr>
          <w:rFonts w:hint="eastAsia" w:ascii="黑体" w:hAnsi="黑体" w:eastAsia="黑体" w:cs="黑体"/>
          <w:sz w:val="32"/>
          <w:szCs w:val="32"/>
        </w:rPr>
      </w:pPr>
    </w:p>
    <w:p w14:paraId="0245F9B3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二、沿堤南分馆</w:t>
      </w:r>
    </w:p>
    <w:p w14:paraId="6E9374B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沿堤南分馆拟安装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条形</w:t>
      </w:r>
      <w:r>
        <w:rPr>
          <w:rFonts w:hint="eastAsia" w:ascii="仿宋" w:hAnsi="仿宋" w:eastAsia="仿宋" w:cs="仿宋"/>
          <w:sz w:val="32"/>
          <w:szCs w:val="32"/>
        </w:rPr>
        <w:t>灯在靠墙，靠窗的阅读桌</w:t>
      </w:r>
      <w:r>
        <w:rPr>
          <w:rFonts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12㎡。</w:t>
      </w:r>
    </w:p>
    <w:p w14:paraId="13A2EC9B">
      <w:pPr>
        <w:jc w:val="center"/>
        <w:rPr>
          <w:rFonts w:hint="eastAsia" w:ascii="仿宋" w:hAnsi="仿宋" w:eastAsia="仿宋" w:cs="仿宋"/>
          <w:sz w:val="22"/>
          <w:szCs w:val="32"/>
          <w:lang w:eastAsia="zh-CN"/>
        </w:rPr>
      </w:pPr>
      <w:r>
        <w:rPr>
          <w:rFonts w:hint="eastAsia" w:ascii="仿宋" w:hAnsi="仿宋" w:eastAsia="仿宋" w:cs="仿宋"/>
          <w:sz w:val="22"/>
          <w:szCs w:val="32"/>
          <w:lang w:eastAsia="zh-CN"/>
        </w:rPr>
        <w:drawing>
          <wp:inline distT="0" distB="0" distL="114300" distR="114300">
            <wp:extent cx="5266690" cy="3555365"/>
            <wp:effectExtent l="0" t="0" r="6350" b="10795"/>
            <wp:docPr id="8" name="图片 8" descr="IMG_20261010_16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1010_1637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6016B">
      <w:pPr>
        <w:jc w:val="center"/>
        <w:rPr>
          <w:rFonts w:ascii="仿宋" w:hAnsi="仿宋" w:eastAsia="仿宋" w:cs="仿宋"/>
          <w:sz w:val="22"/>
          <w:szCs w:val="32"/>
        </w:rPr>
      </w:pPr>
      <w:r>
        <w:rPr>
          <w:rFonts w:hint="eastAsia" w:ascii="仿宋" w:hAnsi="仿宋" w:eastAsia="仿宋" w:cs="仿宋"/>
          <w:sz w:val="22"/>
          <w:szCs w:val="32"/>
        </w:rPr>
        <w:t>防撞条</w:t>
      </w:r>
      <w:r>
        <w:rPr>
          <w:rFonts w:ascii="仿宋" w:hAnsi="仿宋" w:eastAsia="仿宋" w:cs="仿宋"/>
          <w:sz w:val="22"/>
          <w:szCs w:val="32"/>
        </w:rPr>
        <w:t>长度约</w:t>
      </w:r>
      <w:r>
        <w:rPr>
          <w:rFonts w:hint="eastAsia" w:ascii="仿宋" w:hAnsi="仿宋" w:eastAsia="仿宋" w:cs="仿宋"/>
          <w:sz w:val="22"/>
          <w:szCs w:val="32"/>
          <w:lang w:val="en-US" w:eastAsia="zh-CN"/>
        </w:rPr>
        <w:t>3.3</w:t>
      </w:r>
      <w:r>
        <w:rPr>
          <w:rFonts w:ascii="仿宋" w:hAnsi="仿宋" w:eastAsia="仿宋" w:cs="仿宋"/>
          <w:sz w:val="22"/>
          <w:szCs w:val="32"/>
        </w:rPr>
        <w:t>m</w:t>
      </w:r>
    </w:p>
    <w:p w14:paraId="403C8593">
      <w:pPr>
        <w:jc w:val="center"/>
        <w:rPr>
          <w:rFonts w:ascii="仿宋" w:hAnsi="仿宋" w:eastAsia="仿宋" w:cs="仿宋"/>
          <w:sz w:val="22"/>
          <w:szCs w:val="32"/>
        </w:rPr>
      </w:pPr>
      <w:r>
        <w:drawing>
          <wp:inline distT="0" distB="0" distL="114300" distR="114300">
            <wp:extent cx="5273675" cy="3253105"/>
            <wp:effectExtent l="0" t="0" r="3175" b="444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5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D6654">
      <w:pPr>
        <w:jc w:val="center"/>
        <w:rPr>
          <w:rFonts w:ascii="仿宋" w:hAnsi="仿宋" w:eastAsia="仿宋" w:cs="仿宋"/>
          <w:sz w:val="22"/>
          <w:szCs w:val="32"/>
        </w:rPr>
      </w:pPr>
      <w:r>
        <w:rPr>
          <w:rFonts w:hint="eastAsia" w:ascii="仿宋" w:hAnsi="仿宋" w:eastAsia="仿宋" w:cs="仿宋"/>
          <w:sz w:val="22"/>
          <w:szCs w:val="32"/>
        </w:rPr>
        <w:t>防撞条</w:t>
      </w:r>
      <w:r>
        <w:rPr>
          <w:rFonts w:ascii="仿宋" w:hAnsi="仿宋" w:eastAsia="仿宋" w:cs="仿宋"/>
          <w:sz w:val="22"/>
          <w:szCs w:val="32"/>
        </w:rPr>
        <w:t>长度约</w:t>
      </w:r>
      <w:r>
        <w:rPr>
          <w:rFonts w:hint="eastAsia" w:ascii="仿宋" w:hAnsi="仿宋" w:eastAsia="仿宋" w:cs="仿宋"/>
          <w:sz w:val="22"/>
          <w:szCs w:val="32"/>
          <w:lang w:val="en-US" w:eastAsia="zh-CN"/>
        </w:rPr>
        <w:t>2.7</w:t>
      </w:r>
      <w:r>
        <w:rPr>
          <w:rFonts w:ascii="仿宋" w:hAnsi="仿宋" w:eastAsia="仿宋" w:cs="仿宋"/>
          <w:sz w:val="22"/>
          <w:szCs w:val="32"/>
        </w:rPr>
        <w:t>m</w:t>
      </w:r>
    </w:p>
    <w:p w14:paraId="10B2E0F7">
      <w:pPr>
        <w:rPr>
          <w:rFonts w:ascii="黑体" w:hAnsi="黑体" w:eastAsia="黑体" w:cs="黑体"/>
          <w:sz w:val="32"/>
          <w:szCs w:val="32"/>
        </w:rPr>
      </w:pPr>
    </w:p>
    <w:p w14:paraId="4E4435E6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桃园西分馆</w:t>
      </w:r>
    </w:p>
    <w:p w14:paraId="44C9CA33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具体需求：</w:t>
      </w:r>
    </w:p>
    <w:p w14:paraId="69A1FBA3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桃园西分馆拟安装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条形</w:t>
      </w:r>
      <w:r>
        <w:rPr>
          <w:rFonts w:hint="eastAsia" w:ascii="仿宋" w:hAnsi="仿宋" w:eastAsia="仿宋" w:cs="仿宋"/>
          <w:sz w:val="32"/>
          <w:szCs w:val="32"/>
        </w:rPr>
        <w:t>灯在连体阅读桌</w:t>
      </w:r>
      <w:r>
        <w:rPr>
          <w:rFonts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12㎡。</w:t>
      </w:r>
    </w:p>
    <w:p w14:paraId="603E431F">
      <w:pPr>
        <w:jc w:val="center"/>
        <w:rPr>
          <w:rFonts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66690" cy="3418205"/>
            <wp:effectExtent l="0" t="0" r="10160" b="1079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881A7">
      <w:pPr>
        <w:jc w:val="center"/>
        <w:rPr>
          <w:rFonts w:ascii="仿宋" w:hAnsi="仿宋" w:eastAsia="仿宋" w:cs="仿宋"/>
          <w:sz w:val="22"/>
          <w:szCs w:val="32"/>
        </w:rPr>
      </w:pPr>
      <w:r>
        <w:rPr>
          <w:rFonts w:hint="eastAsia" w:ascii="仿宋" w:hAnsi="仿宋" w:eastAsia="仿宋" w:cs="仿宋"/>
          <w:sz w:val="22"/>
          <w:szCs w:val="32"/>
        </w:rPr>
        <w:t>连体阅读桌长约6</w:t>
      </w:r>
      <w:r>
        <w:rPr>
          <w:rFonts w:ascii="仿宋" w:hAnsi="仿宋" w:eastAsia="仿宋" w:cs="仿宋"/>
          <w:sz w:val="22"/>
          <w:szCs w:val="32"/>
        </w:rPr>
        <w:t>m</w:t>
      </w:r>
    </w:p>
    <w:p w14:paraId="6F13CF6F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二楼正中阅读区天花横梁增加吊灯，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18㎡。</w:t>
      </w:r>
    </w:p>
    <w:p w14:paraId="4BC72F92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555365"/>
            <wp:effectExtent l="0" t="0" r="6350" b="10795"/>
            <wp:docPr id="9" name="图片 9" descr="IMG_20261010_16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1010_1622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76F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5E2FF08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曲江人民公园西分馆</w:t>
      </w:r>
    </w:p>
    <w:p w14:paraId="0AB3E9E0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具体需求：</w:t>
      </w:r>
    </w:p>
    <w:p w14:paraId="7DAC494E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曲江人民公园西分馆拟安装条形灯在靠墙阅读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座席</w:t>
      </w:r>
      <w:r>
        <w:rPr>
          <w:rFonts w:hint="eastAsia" w:ascii="仿宋" w:hAnsi="仿宋" w:eastAsia="仿宋" w:cs="仿宋"/>
          <w:sz w:val="32"/>
          <w:szCs w:val="32"/>
        </w:rPr>
        <w:t>，替换现有破损阅读灯。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8㎡。</w:t>
      </w:r>
    </w:p>
    <w:p w14:paraId="5FD473A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623820"/>
            <wp:effectExtent l="0" t="0" r="6350" b="508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50323"/>
    <w:p w14:paraId="71DE1756">
      <w:pPr>
        <w:rPr>
          <w:rFonts w:ascii="黑体" w:hAnsi="黑体" w:eastAsia="黑体" w:cs="黑体"/>
          <w:sz w:val="32"/>
          <w:szCs w:val="32"/>
        </w:rPr>
      </w:pPr>
    </w:p>
    <w:p w14:paraId="167D3B8E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、新华北分馆</w:t>
      </w:r>
    </w:p>
    <w:p w14:paraId="6445D9D9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新华北分馆拟安装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台</w:t>
      </w:r>
      <w:r>
        <w:rPr>
          <w:rFonts w:ascii="仿宋" w:hAnsi="仿宋" w:eastAsia="仿宋" w:cs="仿宋"/>
          <w:sz w:val="32"/>
          <w:szCs w:val="32"/>
        </w:rPr>
        <w:t>灯在</w:t>
      </w:r>
      <w:r>
        <w:rPr>
          <w:rFonts w:hint="eastAsia" w:ascii="仿宋" w:hAnsi="仿宋" w:eastAsia="仿宋" w:cs="仿宋"/>
          <w:sz w:val="32"/>
          <w:szCs w:val="32"/>
        </w:rPr>
        <w:t>入馆</w:t>
      </w:r>
      <w:r>
        <w:rPr>
          <w:rFonts w:ascii="仿宋" w:hAnsi="仿宋" w:eastAsia="仿宋" w:cs="仿宋"/>
          <w:sz w:val="32"/>
          <w:szCs w:val="32"/>
        </w:rPr>
        <w:t>位置左右两侧桌面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40㎡。</w:t>
      </w:r>
    </w:p>
    <w:p w14:paraId="066994C9">
      <w:pPr>
        <w:rPr>
          <w:rFonts w:ascii="黑体" w:hAnsi="黑体" w:eastAsia="黑体" w:cs="黑体"/>
          <w:sz w:val="32"/>
          <w:szCs w:val="32"/>
        </w:rPr>
      </w:pPr>
      <w:r>
        <w:drawing>
          <wp:inline distT="0" distB="0" distL="114300" distR="114300">
            <wp:extent cx="5269230" cy="3220085"/>
            <wp:effectExtent l="0" t="0" r="7620" b="1841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94A5">
      <w:pPr>
        <w:rPr>
          <w:rFonts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左侧</w:t>
      </w:r>
      <w:r>
        <w:rPr>
          <w:rFonts w:ascii="仿宋" w:hAnsi="仿宋" w:eastAsia="仿宋" w:cs="仿宋"/>
          <w:sz w:val="24"/>
          <w:szCs w:val="32"/>
        </w:rPr>
        <w:t>桌面长度为</w:t>
      </w:r>
      <w:r>
        <w:rPr>
          <w:rFonts w:hint="eastAsia" w:ascii="仿宋" w:hAnsi="仿宋" w:eastAsia="仿宋" w:cs="仿宋"/>
          <w:sz w:val="24"/>
          <w:szCs w:val="32"/>
        </w:rPr>
        <w:t>3</w:t>
      </w:r>
      <w:r>
        <w:rPr>
          <w:rFonts w:ascii="仿宋" w:hAnsi="仿宋" w:eastAsia="仿宋" w:cs="仿宋"/>
          <w:sz w:val="24"/>
          <w:szCs w:val="32"/>
        </w:rPr>
        <w:t>m，</w:t>
      </w:r>
      <w:r>
        <w:rPr>
          <w:rFonts w:hint="eastAsia" w:ascii="仿宋" w:hAnsi="仿宋" w:eastAsia="仿宋" w:cs="仿宋"/>
          <w:sz w:val="24"/>
          <w:szCs w:val="32"/>
        </w:rPr>
        <w:t>拼接</w:t>
      </w:r>
      <w:r>
        <w:rPr>
          <w:rFonts w:ascii="仿宋" w:hAnsi="仿宋" w:eastAsia="仿宋" w:cs="仿宋"/>
          <w:sz w:val="24"/>
          <w:szCs w:val="32"/>
        </w:rPr>
        <w:t>桌</w:t>
      </w:r>
      <w:r>
        <w:rPr>
          <w:rFonts w:hint="eastAsia" w:ascii="仿宋" w:hAnsi="仿宋" w:eastAsia="仿宋" w:cs="仿宋"/>
          <w:sz w:val="24"/>
          <w:szCs w:val="32"/>
        </w:rPr>
        <w:t>两</w:t>
      </w:r>
      <w:r>
        <w:rPr>
          <w:rFonts w:ascii="仿宋" w:hAnsi="仿宋" w:eastAsia="仿宋" w:cs="仿宋"/>
          <w:sz w:val="24"/>
          <w:szCs w:val="32"/>
        </w:rPr>
        <w:t>张，</w:t>
      </w:r>
      <w:r>
        <w:rPr>
          <w:rFonts w:hint="eastAsia" w:ascii="仿宋" w:hAnsi="仿宋" w:eastAsia="仿宋" w:cs="仿宋"/>
          <w:sz w:val="24"/>
          <w:szCs w:val="32"/>
        </w:rPr>
        <w:t>拼接</w:t>
      </w:r>
      <w:r>
        <w:rPr>
          <w:rFonts w:ascii="仿宋" w:hAnsi="仿宋" w:eastAsia="仿宋" w:cs="仿宋"/>
          <w:sz w:val="24"/>
          <w:szCs w:val="32"/>
        </w:rPr>
        <w:t>桌共计6</w:t>
      </w:r>
      <w:r>
        <w:rPr>
          <w:rFonts w:hint="eastAsia" w:ascii="仿宋" w:hAnsi="仿宋" w:eastAsia="仿宋" w:cs="仿宋"/>
          <w:sz w:val="24"/>
          <w:szCs w:val="32"/>
        </w:rPr>
        <w:t>m</w:t>
      </w:r>
    </w:p>
    <w:p w14:paraId="6EF687A9">
      <w:pPr>
        <w:rPr>
          <w:rFonts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右侧</w:t>
      </w:r>
      <w:r>
        <w:rPr>
          <w:rFonts w:ascii="仿宋" w:hAnsi="仿宋" w:eastAsia="仿宋" w:cs="仿宋"/>
          <w:sz w:val="24"/>
          <w:szCs w:val="32"/>
        </w:rPr>
        <w:t>桌面长度为1.2m</w:t>
      </w:r>
    </w:p>
    <w:p w14:paraId="1A4EFD9D">
      <w:pPr>
        <w:rPr>
          <w:rFonts w:ascii="黑体" w:hAnsi="黑体" w:eastAsia="黑体" w:cs="黑体"/>
          <w:sz w:val="32"/>
          <w:szCs w:val="32"/>
        </w:rPr>
      </w:pPr>
    </w:p>
    <w:p w14:paraId="740F0C0C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中山公园分馆</w:t>
      </w:r>
    </w:p>
    <w:p w14:paraId="514AA333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具体需求：</w:t>
      </w:r>
    </w:p>
    <w:p w14:paraId="23B8D500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中山公园分馆拟安装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长条</w:t>
      </w:r>
      <w:r>
        <w:rPr>
          <w:rFonts w:hint="eastAsia" w:ascii="仿宋" w:hAnsi="仿宋" w:eastAsia="仿宋" w:cs="仿宋"/>
          <w:sz w:val="32"/>
          <w:szCs w:val="32"/>
        </w:rPr>
        <w:t>灯在入馆左侧长条阅读桌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12㎡。</w:t>
      </w:r>
    </w:p>
    <w:p w14:paraId="3C590C39">
      <w:pPr>
        <w:tabs>
          <w:tab w:val="left" w:pos="312"/>
        </w:tabs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6690" cy="3555365"/>
            <wp:effectExtent l="0" t="0" r="6350" b="10795"/>
            <wp:docPr id="12" name="图片 12" descr="IMG_20261010_150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1010_1508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2B817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单张</w:t>
      </w:r>
      <w:r>
        <w:rPr>
          <w:rFonts w:hint="eastAsia" w:ascii="仿宋" w:hAnsi="仿宋" w:eastAsia="仿宋" w:cs="仿宋"/>
          <w:sz w:val="24"/>
          <w:szCs w:val="32"/>
        </w:rPr>
        <w:t>桌面</w:t>
      </w:r>
      <w:r>
        <w:rPr>
          <w:rFonts w:ascii="仿宋" w:hAnsi="仿宋" w:eastAsia="仿宋" w:cs="仿宋"/>
          <w:sz w:val="24"/>
          <w:szCs w:val="32"/>
        </w:rPr>
        <w:t>长度约3.6m</w:t>
      </w:r>
    </w:p>
    <w:p w14:paraId="00BB9DC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2.更换活动区造型吊灯灯泡，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20㎡。</w:t>
      </w:r>
    </w:p>
    <w:p w14:paraId="21C8CED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53990" cy="3940175"/>
            <wp:effectExtent l="0" t="0" r="3810" b="6985"/>
            <wp:docPr id="11" name="图片 11" descr="IMG_20261010_15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1010_1507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C3D5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7EA1F35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9D5BD67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熏风路分馆</w:t>
      </w:r>
    </w:p>
    <w:p w14:paraId="747456D4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熏风路分馆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拟替换吧台区域吊灯，提升吊灯照明度</w:t>
      </w:r>
      <w:r>
        <w:rPr>
          <w:rFonts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15㎡。</w:t>
      </w:r>
    </w:p>
    <w:p w14:paraId="5A46FE57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drawing>
          <wp:inline distT="0" distB="0" distL="114300" distR="114300">
            <wp:extent cx="5270500" cy="3258820"/>
            <wp:effectExtent l="0" t="0" r="635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525B3">
      <w:pPr>
        <w:jc w:val="center"/>
        <w:rPr>
          <w:rFonts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吧台桌长度</w:t>
      </w:r>
      <w:r>
        <w:rPr>
          <w:rFonts w:ascii="仿宋" w:hAnsi="仿宋" w:eastAsia="仿宋" w:cs="仿宋"/>
          <w:sz w:val="24"/>
          <w:szCs w:val="32"/>
        </w:rPr>
        <w:t>为</w:t>
      </w:r>
      <w:r>
        <w:rPr>
          <w:rFonts w:hint="eastAsia" w:ascii="仿宋" w:hAnsi="仿宋" w:eastAsia="仿宋" w:cs="仿宋"/>
          <w:sz w:val="24"/>
          <w:szCs w:val="32"/>
        </w:rPr>
        <w:t>2.5m，</w:t>
      </w:r>
      <w:r>
        <w:rPr>
          <w:rFonts w:ascii="仿宋" w:hAnsi="仿宋" w:eastAsia="仿宋" w:cs="仿宋"/>
          <w:sz w:val="24"/>
          <w:szCs w:val="32"/>
        </w:rPr>
        <w:t>两个吧台桌合计长度</w:t>
      </w:r>
      <w:r>
        <w:rPr>
          <w:rFonts w:hint="eastAsia" w:ascii="仿宋" w:hAnsi="仿宋" w:eastAsia="仿宋" w:cs="仿宋"/>
          <w:sz w:val="24"/>
          <w:szCs w:val="32"/>
        </w:rPr>
        <w:t>5</w:t>
      </w:r>
      <w:r>
        <w:rPr>
          <w:rFonts w:ascii="仿宋" w:hAnsi="仿宋" w:eastAsia="仿宋" w:cs="仿宋"/>
          <w:sz w:val="24"/>
          <w:szCs w:val="32"/>
        </w:rPr>
        <w:t>m</w:t>
      </w:r>
    </w:p>
    <w:p w14:paraId="331D987F">
      <w:pPr>
        <w:rPr>
          <w:rFonts w:ascii="黑体" w:hAnsi="黑体" w:eastAsia="黑体" w:cs="黑体"/>
          <w:sz w:val="32"/>
          <w:szCs w:val="32"/>
        </w:rPr>
      </w:pPr>
    </w:p>
    <w:p w14:paraId="50888964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保利东湾分馆</w:t>
      </w:r>
    </w:p>
    <w:p w14:paraId="57412F5C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保利东湾分馆拟安装长条灯在靠墙吧台桌位置。灯具</w:t>
      </w:r>
      <w:r>
        <w:rPr>
          <w:rFonts w:ascii="仿宋" w:hAnsi="仿宋" w:eastAsia="仿宋" w:cs="仿宋"/>
          <w:sz w:val="32"/>
          <w:szCs w:val="32"/>
        </w:rPr>
        <w:t>要求有手动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感应</w:t>
      </w:r>
      <w:r>
        <w:rPr>
          <w:rFonts w:ascii="仿宋" w:hAnsi="仿宋" w:eastAsia="仿宋" w:cs="仿宋"/>
          <w:sz w:val="32"/>
          <w:szCs w:val="32"/>
        </w:rPr>
        <w:t>开关。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18㎡。</w:t>
      </w:r>
    </w:p>
    <w:p w14:paraId="198B17B5">
      <w:pPr>
        <w:rPr>
          <w:rFonts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72405" cy="3134995"/>
            <wp:effectExtent l="0" t="0" r="444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D590F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drawing>
          <wp:inline distT="0" distB="0" distL="0" distR="0">
            <wp:extent cx="5274310" cy="3560445"/>
            <wp:effectExtent l="0" t="0" r="2540" b="1905"/>
            <wp:docPr id="2" name="图片 2" descr="D:\微信文件\xwechat_files\tanzhi564778_47c2\temp\RWTemp\2026-08\9e20f478899dc29eb19741386f9343c8\33e613b38bb4591a2d8763c4af317c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微信文件\xwechat_files\tanzhi564778_47c2\temp\RWTemp\2026-08\9e20f478899dc29eb19741386f9343c8\33e613b38bb4591a2d8763c4af317c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1DA70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吧台桌</w:t>
      </w:r>
      <w:r>
        <w:rPr>
          <w:rFonts w:ascii="仿宋" w:hAnsi="仿宋" w:eastAsia="仿宋" w:cs="仿宋"/>
          <w:sz w:val="24"/>
          <w:szCs w:val="32"/>
        </w:rPr>
        <w:t>总长度为</w:t>
      </w:r>
      <w:r>
        <w:rPr>
          <w:rFonts w:hint="eastAsia" w:ascii="仿宋" w:hAnsi="仿宋" w:eastAsia="仿宋" w:cs="仿宋"/>
          <w:sz w:val="24"/>
          <w:szCs w:val="32"/>
        </w:rPr>
        <w:t>6m，其中</w:t>
      </w:r>
      <w:r>
        <w:rPr>
          <w:rFonts w:ascii="仿宋" w:hAnsi="仿宋" w:eastAsia="仿宋" w:cs="仿宋"/>
          <w:sz w:val="24"/>
          <w:szCs w:val="32"/>
        </w:rPr>
        <w:t>靠墙部分</w:t>
      </w:r>
      <w:r>
        <w:rPr>
          <w:rFonts w:hint="eastAsia" w:ascii="仿宋" w:hAnsi="仿宋" w:eastAsia="仿宋" w:cs="仿宋"/>
          <w:sz w:val="24"/>
          <w:szCs w:val="32"/>
        </w:rPr>
        <w:t>3m，</w:t>
      </w:r>
      <w:r>
        <w:rPr>
          <w:rFonts w:ascii="仿宋" w:hAnsi="仿宋" w:eastAsia="仿宋" w:cs="仿宋"/>
          <w:sz w:val="24"/>
          <w:szCs w:val="32"/>
        </w:rPr>
        <w:t>靠玻璃墙部分</w:t>
      </w:r>
      <w:r>
        <w:rPr>
          <w:rFonts w:hint="eastAsia" w:ascii="仿宋" w:hAnsi="仿宋" w:eastAsia="仿宋" w:cs="仿宋"/>
          <w:sz w:val="24"/>
          <w:szCs w:val="32"/>
        </w:rPr>
        <w:t>3m。靠</w:t>
      </w:r>
      <w:r>
        <w:rPr>
          <w:rFonts w:ascii="仿宋" w:hAnsi="仿宋" w:eastAsia="仿宋" w:cs="仿宋"/>
          <w:sz w:val="24"/>
          <w:szCs w:val="32"/>
        </w:rPr>
        <w:t>玻璃窗部分</w:t>
      </w:r>
      <w:r>
        <w:rPr>
          <w:rFonts w:hint="eastAsia" w:ascii="仿宋" w:hAnsi="仿宋" w:eastAsia="仿宋" w:cs="仿宋"/>
          <w:sz w:val="24"/>
          <w:szCs w:val="32"/>
        </w:rPr>
        <w:t>有</w:t>
      </w:r>
      <w:r>
        <w:rPr>
          <w:rFonts w:ascii="仿宋" w:hAnsi="仿宋" w:eastAsia="仿宋" w:cs="仿宋"/>
          <w:sz w:val="24"/>
          <w:szCs w:val="32"/>
        </w:rPr>
        <w:t>约</w:t>
      </w:r>
      <w:r>
        <w:rPr>
          <w:rFonts w:hint="eastAsia" w:ascii="仿宋" w:hAnsi="仿宋" w:eastAsia="仿宋" w:cs="仿宋"/>
          <w:sz w:val="24"/>
          <w:szCs w:val="32"/>
        </w:rPr>
        <w:t>10</w:t>
      </w:r>
      <w:r>
        <w:rPr>
          <w:rFonts w:ascii="仿宋" w:hAnsi="仿宋" w:eastAsia="仿宋" w:cs="仿宋"/>
          <w:sz w:val="24"/>
          <w:szCs w:val="32"/>
        </w:rPr>
        <w:t>cm平台。</w:t>
      </w:r>
    </w:p>
    <w:p w14:paraId="55F20BE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8191EFB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富源居分馆</w:t>
      </w:r>
    </w:p>
    <w:p w14:paraId="7A905BBF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具体需求：</w:t>
      </w:r>
    </w:p>
    <w:p w14:paraId="0E6C5E32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1.一楼长条拼装阅读桌，拟安装吊灯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40㎡。</w:t>
      </w:r>
    </w:p>
    <w:p w14:paraId="52B756A0">
      <w:pPr>
        <w:numPr>
          <w:ilvl w:val="0"/>
          <w:numId w:val="0"/>
        </w:numPr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962910"/>
            <wp:effectExtent l="0" t="0" r="6350" b="8890"/>
            <wp:docPr id="1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0494EB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22"/>
          <w:szCs w:val="32"/>
        </w:rPr>
        <w:t>单个</w:t>
      </w:r>
      <w:r>
        <w:rPr>
          <w:rFonts w:ascii="仿宋" w:hAnsi="仿宋" w:eastAsia="仿宋" w:cs="仿宋"/>
          <w:sz w:val="22"/>
          <w:szCs w:val="32"/>
        </w:rPr>
        <w:t>桌面长度为</w:t>
      </w:r>
      <w:r>
        <w:rPr>
          <w:rFonts w:hint="eastAsia" w:ascii="仿宋" w:hAnsi="仿宋" w:eastAsia="仿宋" w:cs="仿宋"/>
          <w:sz w:val="22"/>
          <w:szCs w:val="32"/>
        </w:rPr>
        <w:t>1.2</w:t>
      </w:r>
      <w:r>
        <w:rPr>
          <w:rFonts w:ascii="仿宋" w:hAnsi="仿宋" w:eastAsia="仿宋" w:cs="仿宋"/>
          <w:sz w:val="22"/>
          <w:szCs w:val="32"/>
        </w:rPr>
        <w:t>m，</w:t>
      </w:r>
      <w:r>
        <w:rPr>
          <w:rFonts w:hint="eastAsia" w:ascii="仿宋" w:hAnsi="仿宋" w:eastAsia="仿宋" w:cs="仿宋"/>
          <w:sz w:val="22"/>
          <w:szCs w:val="32"/>
        </w:rPr>
        <w:t>拼接</w:t>
      </w:r>
      <w:r>
        <w:rPr>
          <w:rFonts w:ascii="仿宋" w:hAnsi="仿宋" w:eastAsia="仿宋" w:cs="仿宋"/>
          <w:sz w:val="22"/>
          <w:szCs w:val="32"/>
        </w:rPr>
        <w:t>桌</w:t>
      </w:r>
      <w:r>
        <w:rPr>
          <w:rFonts w:hint="eastAsia" w:ascii="仿宋" w:hAnsi="仿宋" w:eastAsia="仿宋" w:cs="仿宋"/>
          <w:sz w:val="22"/>
          <w:szCs w:val="32"/>
          <w:lang w:val="en-US" w:eastAsia="zh-CN"/>
        </w:rPr>
        <w:t>五</w:t>
      </w:r>
      <w:r>
        <w:rPr>
          <w:rFonts w:ascii="仿宋" w:hAnsi="仿宋" w:eastAsia="仿宋" w:cs="仿宋"/>
          <w:sz w:val="22"/>
          <w:szCs w:val="32"/>
        </w:rPr>
        <w:t>张，</w:t>
      </w:r>
      <w:r>
        <w:rPr>
          <w:rFonts w:hint="eastAsia" w:ascii="仿宋" w:hAnsi="仿宋" w:eastAsia="仿宋" w:cs="仿宋"/>
          <w:sz w:val="22"/>
          <w:szCs w:val="32"/>
        </w:rPr>
        <w:t>拼接</w:t>
      </w:r>
      <w:r>
        <w:rPr>
          <w:rFonts w:ascii="仿宋" w:hAnsi="仿宋" w:eastAsia="仿宋" w:cs="仿宋"/>
          <w:sz w:val="22"/>
          <w:szCs w:val="32"/>
        </w:rPr>
        <w:t>桌共计</w:t>
      </w:r>
      <w:r>
        <w:rPr>
          <w:rFonts w:hint="eastAsia" w:ascii="仿宋" w:hAnsi="仿宋" w:eastAsia="仿宋" w:cs="仿宋"/>
          <w:sz w:val="2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22"/>
          <w:szCs w:val="32"/>
        </w:rPr>
        <w:t>m</w:t>
      </w:r>
    </w:p>
    <w:p w14:paraId="079B987E">
      <w:pPr>
        <w:numPr>
          <w:ilvl w:val="0"/>
          <w:numId w:val="0"/>
        </w:num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8330882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2.在一楼入馆左侧靠窗位置，安装长条灯</w:t>
      </w:r>
      <w:r>
        <w:rPr>
          <w:rFonts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6㎡。</w:t>
      </w:r>
    </w:p>
    <w:p w14:paraId="31BB820B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7960" cy="3587750"/>
            <wp:effectExtent l="0" t="0" r="5080" b="8890"/>
            <wp:docPr id="1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87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E33785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照明桌面长度约2.1m</w:t>
      </w:r>
    </w:p>
    <w:p w14:paraId="09FC474C">
      <w:pPr>
        <w:rPr>
          <w:rFonts w:hint="eastAsia" w:ascii="黑体" w:hAnsi="黑体" w:eastAsia="黑体" w:cs="黑体"/>
          <w:sz w:val="32"/>
          <w:szCs w:val="32"/>
        </w:rPr>
      </w:pPr>
    </w:p>
    <w:p w14:paraId="0C317136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工业东分馆</w:t>
      </w:r>
    </w:p>
    <w:p w14:paraId="3C0357FC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需求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7050F491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1.靠墙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座席</w:t>
      </w:r>
      <w:r>
        <w:rPr>
          <w:rFonts w:hint="eastAsia" w:ascii="仿宋" w:hAnsi="仿宋" w:eastAsia="仿宋" w:cs="仿宋"/>
          <w:sz w:val="32"/>
          <w:szCs w:val="32"/>
        </w:rPr>
        <w:t>安装条形灯，从墙面排插取电。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20㎡。</w:t>
      </w:r>
    </w:p>
    <w:p w14:paraId="408C435B">
      <w:pPr>
        <w:jc w:val="center"/>
        <w:rPr>
          <w:rFonts w:ascii="仿宋" w:hAnsi="仿宋" w:eastAsia="仿宋" w:cs="仿宋"/>
          <w:sz w:val="24"/>
          <w:szCs w:val="32"/>
        </w:rPr>
      </w:pPr>
      <w:r>
        <w:drawing>
          <wp:inline distT="0" distB="0" distL="114300" distR="114300">
            <wp:extent cx="5271135" cy="2905760"/>
            <wp:effectExtent l="0" t="0" r="571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EF737">
      <w:pPr>
        <w:jc w:val="center"/>
        <w:rPr>
          <w:rFonts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靠墙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座席</w:t>
      </w:r>
      <w:r>
        <w:rPr>
          <w:rFonts w:ascii="仿宋" w:hAnsi="仿宋" w:eastAsia="仿宋" w:cs="仿宋"/>
          <w:sz w:val="24"/>
          <w:szCs w:val="32"/>
        </w:rPr>
        <w:t>宽度</w:t>
      </w:r>
      <w:r>
        <w:rPr>
          <w:rFonts w:hint="eastAsia" w:ascii="仿宋" w:hAnsi="仿宋" w:eastAsia="仿宋" w:cs="仿宋"/>
          <w:sz w:val="24"/>
          <w:szCs w:val="32"/>
        </w:rPr>
        <w:t>依次</w:t>
      </w:r>
      <w:r>
        <w:rPr>
          <w:rFonts w:ascii="仿宋" w:hAnsi="仿宋" w:eastAsia="仿宋" w:cs="仿宋"/>
          <w:sz w:val="24"/>
          <w:szCs w:val="32"/>
        </w:rPr>
        <w:t>为</w:t>
      </w:r>
      <w:r>
        <w:rPr>
          <w:rFonts w:hint="eastAsia" w:ascii="仿宋" w:hAnsi="仿宋" w:eastAsia="仿宋" w:cs="仿宋"/>
          <w:sz w:val="24"/>
          <w:szCs w:val="32"/>
        </w:rPr>
        <w:t>3.1m、2.2</w:t>
      </w:r>
      <w:r>
        <w:rPr>
          <w:rFonts w:ascii="仿宋" w:hAnsi="仿宋" w:eastAsia="仿宋" w:cs="仿宋"/>
          <w:sz w:val="24"/>
          <w:szCs w:val="32"/>
        </w:rPr>
        <w:t>m</w:t>
      </w:r>
    </w:p>
    <w:p w14:paraId="4B3E484C"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2.入馆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位置阅读天花区位，拟安装长条吊灯。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60㎡。</w:t>
      </w:r>
    </w:p>
    <w:p w14:paraId="6689BC50">
      <w:pPr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drawing>
          <wp:inline distT="0" distB="0" distL="114300" distR="114300">
            <wp:extent cx="5266690" cy="3356610"/>
            <wp:effectExtent l="0" t="0" r="0" b="0"/>
            <wp:docPr id="16" name="图片 16" descr="IMG_20261010_11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1010_115040"/>
                    <pic:cNvPicPr>
                      <a:picLocks noChangeAspect="1"/>
                    </pic:cNvPicPr>
                  </pic:nvPicPr>
                  <pic:blipFill>
                    <a:blip r:embed="rId19"/>
                    <a:srcRect b="55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A9BF">
      <w:pPr>
        <w:jc w:val="center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安装位置长度为14.2m</w:t>
      </w:r>
    </w:p>
    <w:p w14:paraId="2189BF5B">
      <w:pPr>
        <w:rPr>
          <w:rFonts w:ascii="仿宋" w:hAnsi="仿宋" w:eastAsia="仿宋" w:cs="仿宋"/>
          <w:sz w:val="32"/>
          <w:szCs w:val="32"/>
        </w:rPr>
      </w:pPr>
    </w:p>
    <w:p w14:paraId="0FB26556"/>
    <w:p w14:paraId="39562F42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曲江人民公园</w:t>
      </w:r>
      <w:r>
        <w:rPr>
          <w:rFonts w:hint="eastAsia" w:ascii="黑体" w:hAnsi="黑体" w:eastAsia="黑体" w:cs="黑体"/>
          <w:sz w:val="32"/>
          <w:szCs w:val="32"/>
        </w:rPr>
        <w:t>分馆</w:t>
      </w:r>
    </w:p>
    <w:p w14:paraId="73385857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需求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240E9FC6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更换入馆右侧墙面遮阳帘。提升进光，提高书房内照明。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170㎡。</w:t>
      </w:r>
    </w:p>
    <w:p w14:paraId="2A593BAF"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555365"/>
            <wp:effectExtent l="0" t="0" r="6350" b="10795"/>
            <wp:docPr id="17" name="图片 17" descr="IMG_20261010_165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1010_1653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9AD7">
      <w:pPr>
        <w:jc w:val="center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遮阳帘四处，单个尺寸为：2.5m高，2m宽</w:t>
      </w:r>
    </w:p>
    <w:p w14:paraId="44788D9F">
      <w:pPr>
        <w:jc w:val="center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 w14:paraId="16EA96C6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八中</w:t>
      </w:r>
      <w:r>
        <w:rPr>
          <w:rFonts w:hint="eastAsia" w:ascii="黑体" w:hAnsi="黑体" w:eastAsia="黑体" w:cs="黑体"/>
          <w:sz w:val="32"/>
          <w:szCs w:val="32"/>
        </w:rPr>
        <w:t>分馆</w:t>
      </w:r>
    </w:p>
    <w:p w14:paraId="7C17BCD6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需求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1159C22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1.更换书房内八张阅读桌桌面造型内灯管，提升照明度。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照明面积约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40㎡。</w:t>
      </w:r>
    </w:p>
    <w:p w14:paraId="4EC080B4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3656965"/>
            <wp:effectExtent l="0" t="0" r="57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30639"/>
    <w:p w14:paraId="08C23ECD"/>
    <w:p w14:paraId="24A922F2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B74356C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7F1251A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合计：</w:t>
      </w:r>
    </w:p>
    <w:tbl>
      <w:tblPr>
        <w:tblStyle w:val="6"/>
        <w:tblW w:w="8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2868"/>
        <w:gridCol w:w="2196"/>
        <w:gridCol w:w="2724"/>
      </w:tblGrid>
      <w:tr w14:paraId="4C92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9" w:type="dxa"/>
          </w:tcPr>
          <w:p w14:paraId="13CF4DE2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2868" w:type="dxa"/>
          </w:tcPr>
          <w:p w14:paraId="06C86F28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风度书房名称</w:t>
            </w:r>
          </w:p>
        </w:tc>
        <w:tc>
          <w:tcPr>
            <w:tcW w:w="2196" w:type="dxa"/>
          </w:tcPr>
          <w:p w14:paraId="0C3C746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提升照明面积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（㎡）</w:t>
            </w:r>
          </w:p>
        </w:tc>
        <w:tc>
          <w:tcPr>
            <w:tcW w:w="2724" w:type="dxa"/>
          </w:tcPr>
          <w:p w14:paraId="425940A1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</w:tr>
      <w:tr w14:paraId="11AC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02124CCD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868" w:type="dxa"/>
            <w:vAlign w:val="center"/>
          </w:tcPr>
          <w:p w14:paraId="053B034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利民分馆</w:t>
            </w:r>
          </w:p>
        </w:tc>
        <w:tc>
          <w:tcPr>
            <w:tcW w:w="2196" w:type="dxa"/>
            <w:vAlign w:val="center"/>
          </w:tcPr>
          <w:p w14:paraId="17E000D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2724" w:type="dxa"/>
          </w:tcPr>
          <w:p w14:paraId="46BBAA9E">
            <w:pPr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6E8F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1DBEACE9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868" w:type="dxa"/>
            <w:vAlign w:val="center"/>
          </w:tcPr>
          <w:p w14:paraId="4331E6A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沿堤南分馆</w:t>
            </w:r>
          </w:p>
        </w:tc>
        <w:tc>
          <w:tcPr>
            <w:tcW w:w="2196" w:type="dxa"/>
            <w:vAlign w:val="center"/>
          </w:tcPr>
          <w:p w14:paraId="09556D1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724" w:type="dxa"/>
          </w:tcPr>
          <w:p w14:paraId="4F29E8DB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AF25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212BE8CF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868" w:type="dxa"/>
            <w:vAlign w:val="center"/>
          </w:tcPr>
          <w:p w14:paraId="4AF0F63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桃园西分馆</w:t>
            </w:r>
          </w:p>
        </w:tc>
        <w:tc>
          <w:tcPr>
            <w:tcW w:w="2196" w:type="dxa"/>
            <w:vAlign w:val="center"/>
          </w:tcPr>
          <w:p w14:paraId="17DFBF8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2724" w:type="dxa"/>
          </w:tcPr>
          <w:p w14:paraId="5BA92732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A7D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2903F3B4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2868" w:type="dxa"/>
            <w:vAlign w:val="center"/>
          </w:tcPr>
          <w:p w14:paraId="630D625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公园西分馆</w:t>
            </w:r>
          </w:p>
        </w:tc>
        <w:tc>
          <w:tcPr>
            <w:tcW w:w="2196" w:type="dxa"/>
            <w:vAlign w:val="center"/>
          </w:tcPr>
          <w:p w14:paraId="60E059F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724" w:type="dxa"/>
          </w:tcPr>
          <w:p w14:paraId="1ED4C93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22EC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326E507B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2868" w:type="dxa"/>
            <w:vAlign w:val="center"/>
          </w:tcPr>
          <w:p w14:paraId="7EDC9A8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新华北分馆</w:t>
            </w:r>
          </w:p>
        </w:tc>
        <w:tc>
          <w:tcPr>
            <w:tcW w:w="2196" w:type="dxa"/>
            <w:vAlign w:val="center"/>
          </w:tcPr>
          <w:p w14:paraId="2D57FE8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2724" w:type="dxa"/>
          </w:tcPr>
          <w:p w14:paraId="353D01E1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A8F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9" w:type="dxa"/>
          </w:tcPr>
          <w:p w14:paraId="7B63182F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2868" w:type="dxa"/>
            <w:vAlign w:val="center"/>
          </w:tcPr>
          <w:p w14:paraId="35D617C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中山公园分馆</w:t>
            </w:r>
          </w:p>
        </w:tc>
        <w:tc>
          <w:tcPr>
            <w:tcW w:w="2196" w:type="dxa"/>
            <w:vAlign w:val="center"/>
          </w:tcPr>
          <w:p w14:paraId="27D1DA4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2724" w:type="dxa"/>
          </w:tcPr>
          <w:p w14:paraId="737FEE6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含更换活动区域吊灯灯泡</w:t>
            </w:r>
          </w:p>
        </w:tc>
      </w:tr>
      <w:tr w14:paraId="0B4D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35FB93A3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2868" w:type="dxa"/>
            <w:vAlign w:val="center"/>
          </w:tcPr>
          <w:p w14:paraId="5FC4B96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熏风路分馆</w:t>
            </w:r>
          </w:p>
        </w:tc>
        <w:tc>
          <w:tcPr>
            <w:tcW w:w="2196" w:type="dxa"/>
            <w:vAlign w:val="center"/>
          </w:tcPr>
          <w:p w14:paraId="2DC1675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724" w:type="dxa"/>
          </w:tcPr>
          <w:p w14:paraId="6F32EF67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5709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79" w:type="dxa"/>
          </w:tcPr>
          <w:p w14:paraId="5C47B619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2868" w:type="dxa"/>
            <w:vAlign w:val="center"/>
          </w:tcPr>
          <w:p w14:paraId="5EC164E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保利东湾分馆</w:t>
            </w:r>
          </w:p>
        </w:tc>
        <w:tc>
          <w:tcPr>
            <w:tcW w:w="2196" w:type="dxa"/>
            <w:vAlign w:val="center"/>
          </w:tcPr>
          <w:p w14:paraId="7AA4D1A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2724" w:type="dxa"/>
          </w:tcPr>
          <w:p w14:paraId="124000A6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6B0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2F1862C0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2868" w:type="dxa"/>
            <w:vAlign w:val="center"/>
          </w:tcPr>
          <w:p w14:paraId="38F502D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富源居分馆</w:t>
            </w:r>
          </w:p>
        </w:tc>
        <w:tc>
          <w:tcPr>
            <w:tcW w:w="2196" w:type="dxa"/>
            <w:vAlign w:val="center"/>
          </w:tcPr>
          <w:p w14:paraId="0FEEE90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2724" w:type="dxa"/>
          </w:tcPr>
          <w:p w14:paraId="6BE43738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6BC3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5DEAF15E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2868" w:type="dxa"/>
            <w:vAlign w:val="center"/>
          </w:tcPr>
          <w:p w14:paraId="576A6C2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工业东分馆</w:t>
            </w:r>
          </w:p>
        </w:tc>
        <w:tc>
          <w:tcPr>
            <w:tcW w:w="2196" w:type="dxa"/>
            <w:vAlign w:val="center"/>
          </w:tcPr>
          <w:p w14:paraId="3EB6FCB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2724" w:type="dxa"/>
          </w:tcPr>
          <w:p w14:paraId="683AB392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0DB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78E8BFE5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</w:t>
            </w:r>
          </w:p>
        </w:tc>
        <w:tc>
          <w:tcPr>
            <w:tcW w:w="2868" w:type="dxa"/>
            <w:vAlign w:val="center"/>
          </w:tcPr>
          <w:p w14:paraId="17BAD12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曲江公园分馆</w:t>
            </w:r>
          </w:p>
        </w:tc>
        <w:tc>
          <w:tcPr>
            <w:tcW w:w="2196" w:type="dxa"/>
            <w:vAlign w:val="center"/>
          </w:tcPr>
          <w:p w14:paraId="185EBEC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170</w:t>
            </w:r>
          </w:p>
        </w:tc>
        <w:tc>
          <w:tcPr>
            <w:tcW w:w="2724" w:type="dxa"/>
          </w:tcPr>
          <w:p w14:paraId="0FC145E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更换遮阳帘</w:t>
            </w:r>
          </w:p>
        </w:tc>
      </w:tr>
      <w:tr w14:paraId="16D4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" w:type="dxa"/>
          </w:tcPr>
          <w:p w14:paraId="7CD4DE0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68" w:type="dxa"/>
            <w:vAlign w:val="center"/>
          </w:tcPr>
          <w:p w14:paraId="581F1122">
            <w:pPr>
              <w:tabs>
                <w:tab w:val="left" w:pos="1874"/>
              </w:tabs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八中分馆</w:t>
            </w:r>
          </w:p>
        </w:tc>
        <w:tc>
          <w:tcPr>
            <w:tcW w:w="2196" w:type="dxa"/>
            <w:vAlign w:val="center"/>
          </w:tcPr>
          <w:p w14:paraId="5E869EF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2724" w:type="dxa"/>
          </w:tcPr>
          <w:p w14:paraId="0D6C48C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5750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847" w:type="dxa"/>
            <w:gridSpan w:val="2"/>
          </w:tcPr>
          <w:p w14:paraId="5664845F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2196" w:type="dxa"/>
          </w:tcPr>
          <w:p w14:paraId="7963AC0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521</w:t>
            </w:r>
          </w:p>
        </w:tc>
        <w:tc>
          <w:tcPr>
            <w:tcW w:w="2724" w:type="dxa"/>
          </w:tcPr>
          <w:p w14:paraId="323FA7C1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5AAD280E"/>
    <w:p w14:paraId="48429E65"/>
    <w:p w14:paraId="6E0663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F6D774-7C37-47D4-8347-368CBC7B00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6F48577D-8026-41F8-B46F-51B5E3F2F32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5F4A69C-9538-44EB-8CB8-5FB8135EFF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361A5D"/>
    <w:multiLevelType w:val="singleLevel"/>
    <w:tmpl w:val="26361A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FB"/>
    <w:rsid w:val="00015BD7"/>
    <w:rsid w:val="00015F50"/>
    <w:rsid w:val="00040B70"/>
    <w:rsid w:val="0012661A"/>
    <w:rsid w:val="00155D9E"/>
    <w:rsid w:val="00165503"/>
    <w:rsid w:val="001847A1"/>
    <w:rsid w:val="001B5F57"/>
    <w:rsid w:val="0026251E"/>
    <w:rsid w:val="002939FB"/>
    <w:rsid w:val="002B288E"/>
    <w:rsid w:val="002C0BCA"/>
    <w:rsid w:val="002E2A37"/>
    <w:rsid w:val="003C217B"/>
    <w:rsid w:val="003D145C"/>
    <w:rsid w:val="003F1536"/>
    <w:rsid w:val="0042221E"/>
    <w:rsid w:val="004704A0"/>
    <w:rsid w:val="00471087"/>
    <w:rsid w:val="004F5A1F"/>
    <w:rsid w:val="00535D28"/>
    <w:rsid w:val="00553C99"/>
    <w:rsid w:val="00597187"/>
    <w:rsid w:val="005A3860"/>
    <w:rsid w:val="005F2B8C"/>
    <w:rsid w:val="006D6249"/>
    <w:rsid w:val="007274F5"/>
    <w:rsid w:val="007666AB"/>
    <w:rsid w:val="00767F51"/>
    <w:rsid w:val="00794FAF"/>
    <w:rsid w:val="007B4835"/>
    <w:rsid w:val="007C5458"/>
    <w:rsid w:val="007D2D89"/>
    <w:rsid w:val="008130E0"/>
    <w:rsid w:val="00813D64"/>
    <w:rsid w:val="00833765"/>
    <w:rsid w:val="00917DBF"/>
    <w:rsid w:val="009247FD"/>
    <w:rsid w:val="009764B8"/>
    <w:rsid w:val="00AC3218"/>
    <w:rsid w:val="00B879F1"/>
    <w:rsid w:val="00C249FE"/>
    <w:rsid w:val="00C50734"/>
    <w:rsid w:val="00C8726B"/>
    <w:rsid w:val="00C8758D"/>
    <w:rsid w:val="00CD5468"/>
    <w:rsid w:val="00D35CE2"/>
    <w:rsid w:val="00D76E9D"/>
    <w:rsid w:val="00DE3A7E"/>
    <w:rsid w:val="00DE68D7"/>
    <w:rsid w:val="00DE6D4E"/>
    <w:rsid w:val="00E034B1"/>
    <w:rsid w:val="00E2179C"/>
    <w:rsid w:val="00F06B51"/>
    <w:rsid w:val="00F2772E"/>
    <w:rsid w:val="00F84647"/>
    <w:rsid w:val="00FA1C4E"/>
    <w:rsid w:val="00FB32F7"/>
    <w:rsid w:val="00FE0578"/>
    <w:rsid w:val="00FE36C1"/>
    <w:rsid w:val="00FF171A"/>
    <w:rsid w:val="03303A2F"/>
    <w:rsid w:val="106F1D97"/>
    <w:rsid w:val="113A211D"/>
    <w:rsid w:val="1465A84B"/>
    <w:rsid w:val="14CA1869"/>
    <w:rsid w:val="1C121DB9"/>
    <w:rsid w:val="26D933F5"/>
    <w:rsid w:val="31C22B21"/>
    <w:rsid w:val="38414C32"/>
    <w:rsid w:val="3B77EACD"/>
    <w:rsid w:val="3EF773FA"/>
    <w:rsid w:val="3F277CDA"/>
    <w:rsid w:val="445D6BC5"/>
    <w:rsid w:val="45F8531D"/>
    <w:rsid w:val="47FFF971"/>
    <w:rsid w:val="4B9C509C"/>
    <w:rsid w:val="4CE30FB8"/>
    <w:rsid w:val="5728475F"/>
    <w:rsid w:val="5B74479A"/>
    <w:rsid w:val="5DD856B5"/>
    <w:rsid w:val="5EAF0E6E"/>
    <w:rsid w:val="61EF7E45"/>
    <w:rsid w:val="623C31ED"/>
    <w:rsid w:val="631877B6"/>
    <w:rsid w:val="66027704"/>
    <w:rsid w:val="67F97E0F"/>
    <w:rsid w:val="70D016D0"/>
    <w:rsid w:val="75183646"/>
    <w:rsid w:val="7DDF1AB4"/>
    <w:rsid w:val="7E6999AB"/>
    <w:rsid w:val="EF7F6B5B"/>
    <w:rsid w:val="F3A02F3B"/>
    <w:rsid w:val="F6FF7F7A"/>
    <w:rsid w:val="FBF7CE44"/>
    <w:rsid w:val="FD2BB32B"/>
    <w:rsid w:val="FE7D3E5B"/>
    <w:rsid w:val="FFFFB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964</Words>
  <Characters>1058</Characters>
  <Lines>11</Lines>
  <Paragraphs>3</Paragraphs>
  <TotalTime>79</TotalTime>
  <ScaleCrop>false</ScaleCrop>
  <LinksUpToDate>false</LinksUpToDate>
  <CharactersWithSpaces>1058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2026-08-29T18:17:00Z</dcterms:created>
  <dc:creator>tanzh</dc:creator>
  <cp:lastModifiedBy>芷@丽梅</cp:lastModifiedBy>
  <cp:lastPrinted>2026-08-16T00:51:00Z</cp:lastPrinted>
  <dcterms:modified xsi:type="dcterms:W3CDTF">2026-10-15T08:59:55Z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eyJoZGlkIjoiZDgzYzU2YmIzNWJjOTFhNjNmZDZjNjA0ZTExNGY0N2UiLCJ1c2VySWQiOiIzODY1NzE1NTQifQ==</vt:lpwstr>
  </property>
  <property fmtid="{D5CDD505-2E9C-101B-9397-08002B2CF9AE}" pid="4" name="ICV">
    <vt:lpwstr>EEDA840C49964BF6943080FBBCDDAB08_13</vt:lpwstr>
  </property>
</Properties>
</file>