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72C07">
      <w:pPr>
        <w:pStyle w:val="2"/>
        <w:spacing w:before="91" w:line="222" w:lineRule="auto"/>
        <w:rPr>
          <w:rFonts w:hint="eastAsia" w:eastAsia="仿宋"/>
          <w:sz w:val="28"/>
          <w:szCs w:val="28"/>
          <w:lang w:val="en-US" w:eastAsia="zh-CN"/>
        </w:rPr>
      </w:pPr>
      <w:r>
        <w:rPr>
          <w:spacing w:val="19"/>
          <w:sz w:val="28"/>
          <w:szCs w:val="28"/>
        </w:rPr>
        <w:t>附件</w:t>
      </w:r>
      <w:r>
        <w:rPr>
          <w:rFonts w:hint="eastAsia"/>
          <w:spacing w:val="19"/>
          <w:sz w:val="28"/>
          <w:szCs w:val="28"/>
          <w:lang w:val="en-US" w:eastAsia="zh-CN"/>
        </w:rPr>
        <w:t>3</w:t>
      </w:r>
    </w:p>
    <w:p w14:paraId="4EE080C5">
      <w:pPr>
        <w:spacing w:before="204" w:line="341" w:lineRule="auto"/>
        <w:ind w:right="67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8"/>
          <w:w w:val="98"/>
          <w:sz w:val="44"/>
          <w:szCs w:val="44"/>
        </w:rPr>
        <w:t>合作方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6"/>
          <w:sz w:val="44"/>
          <w:szCs w:val="44"/>
        </w:rPr>
        <w:t>承诺书</w:t>
      </w:r>
    </w:p>
    <w:bookmarkEnd w:id="0"/>
    <w:p w14:paraId="6E7BF5EA">
      <w:pPr>
        <w:pStyle w:val="2"/>
        <w:spacing w:line="220" w:lineRule="auto"/>
        <w:ind w:left="759"/>
        <w:rPr>
          <w:rFonts w:hint="eastAsia" w:ascii="仿宋_GB2312" w:hAnsi="仿宋_GB2312" w:eastAsia="仿宋_GB2312" w:cs="仿宋_GB2312"/>
          <w:spacing w:val="-2"/>
          <w:sz w:val="32"/>
          <w:szCs w:val="32"/>
        </w:rPr>
      </w:pPr>
    </w:p>
    <w:p w14:paraId="02DCFA9E">
      <w:pPr>
        <w:pStyle w:val="2"/>
        <w:spacing w:line="220" w:lineRule="auto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为切实保证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红军长征粤北纪念馆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的公益属性，充分发挥公共文化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服务的基本功能，为广大人民群众创造和谐美好的文化活动环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境，本单位作为报名主体，郑重作出以下承诺：</w:t>
      </w:r>
    </w:p>
    <w:p w14:paraId="30FFE1FD">
      <w:pPr>
        <w:pStyle w:val="2"/>
        <w:spacing w:before="57" w:line="239" w:lineRule="auto"/>
        <w:ind w:firstLine="70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(一)本单位承诺所提供的所有报名材料，包括但不限于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名称、地址、联系方式、经营范围、过往项目案例等，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均真实、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准确、完整，无虚假陈述或隐瞒。</w:t>
      </w:r>
    </w:p>
    <w:p w14:paraId="3F7166F7">
      <w:pPr>
        <w:pStyle w:val="2"/>
        <w:spacing w:before="60" w:line="244" w:lineRule="auto"/>
        <w:ind w:right="256" w:firstLine="75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(二)本单位确认自身符合本次招募的所有资格条件，包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括但不限于行业资质、项目运营经验、财务状况、信誉记录等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要求，并有能力按照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韶关市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红军长征粤北纪念馆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的要求进行文创产品联合开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发运营与管理。</w:t>
      </w:r>
    </w:p>
    <w:p w14:paraId="1ADD2BBF">
      <w:pPr>
        <w:pStyle w:val="2"/>
        <w:spacing w:before="69" w:line="235" w:lineRule="auto"/>
        <w:ind w:right="257" w:firstLine="75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(三)本单位理解并同意，如因提供虚假信息或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不符合招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募条件而导致无法成为合作方或产生其他任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何不利后果，一切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责任由本单位自行承担，与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韶关市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红军长征粤北纪念馆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无关。</w:t>
      </w:r>
    </w:p>
    <w:p w14:paraId="4860F6D1">
      <w:pPr>
        <w:pStyle w:val="2"/>
        <w:spacing w:before="66" w:line="234" w:lineRule="auto"/>
        <w:ind w:right="267" w:firstLine="75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(四)本单位同意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lang w:val="en-US" w:eastAsia="zh-CN"/>
        </w:rPr>
        <w:t>韶关市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lang w:eastAsia="zh-CN"/>
        </w:rPr>
        <w:t>红军长征粤北纪念馆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有权对提供的报名信息进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行核实，并保留对不符合条件者取消其报名资格的权利。</w:t>
      </w:r>
    </w:p>
    <w:p w14:paraId="01307560">
      <w:pPr>
        <w:pStyle w:val="2"/>
        <w:spacing w:before="60" w:line="239" w:lineRule="auto"/>
        <w:ind w:right="262" w:firstLine="75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(五)本单位承诺将积极配合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lang w:val="en-US" w:eastAsia="zh-CN"/>
        </w:rPr>
        <w:t>纪念馆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进行报名后的相关事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宜，包括但不限于资料审核、专家评审论证等环节，并确保通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讯畅通，以便及时接收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纪念馆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的通知和信息。</w:t>
      </w:r>
    </w:p>
    <w:p w14:paraId="2D318AA2">
      <w:pPr>
        <w:pStyle w:val="2"/>
        <w:spacing w:before="66" w:line="234" w:lineRule="auto"/>
        <w:ind w:right="268" w:firstLine="75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(六)本承诺书自本单位盖章之日起生效，有效期至本次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招募活动结束之日止。</w:t>
      </w:r>
    </w:p>
    <w:p w14:paraId="1A82F4AE">
      <w:pPr>
        <w:spacing w:line="383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FE3AFB">
      <w:pPr>
        <w:pStyle w:val="2"/>
        <w:spacing w:before="104" w:line="221" w:lineRule="auto"/>
        <w:ind w:left="352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6"/>
          <w:sz w:val="32"/>
          <w:szCs w:val="32"/>
        </w:rPr>
        <w:t>报名单位名称(盖章):</w:t>
      </w:r>
    </w:p>
    <w:p w14:paraId="4DAF7FD2">
      <w:pPr>
        <w:spacing w:line="356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663D1C">
      <w:pPr>
        <w:pStyle w:val="2"/>
        <w:spacing w:before="114" w:line="223" w:lineRule="auto"/>
        <w:ind w:left="3570"/>
        <w:rPr>
          <w:sz w:val="26"/>
          <w:szCs w:val="26"/>
        </w:rPr>
      </w:pP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41"/>
          <w:sz w:val="32"/>
          <w:szCs w:val="32"/>
        </w:rPr>
        <w:t xml:space="preserve">    </w:t>
      </w:r>
      <w:r>
        <w:rPr>
          <w:spacing w:val="-26"/>
          <w:position w:val="2"/>
          <w:sz w:val="26"/>
          <w:szCs w:val="26"/>
        </w:rPr>
        <w:t>日</w:t>
      </w:r>
    </w:p>
    <w:sectPr>
      <w:footerReference r:id="rId5" w:type="default"/>
      <w:pgSz w:w="11900" w:h="16840"/>
      <w:pgMar w:top="1431" w:right="1469" w:bottom="1124" w:left="1360" w:header="0" w:footer="96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738A8">
    <w:pPr>
      <w:spacing w:line="184" w:lineRule="auto"/>
      <w:ind w:left="4349"/>
      <w:rPr>
        <w:rFonts w:ascii="Arial" w:hAnsi="Arial" w:eastAsia="Arial" w:cs="Arial"/>
        <w:sz w:val="17"/>
        <w:szCs w:val="17"/>
      </w:rPr>
    </w:pPr>
    <w:r>
      <w:rPr>
        <w:rFonts w:ascii="Arial" w:hAnsi="Arial" w:eastAsia="Arial" w:cs="Arial"/>
        <w:sz w:val="17"/>
        <w:szCs w:val="17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C30411"/>
    <w:rsid w:val="2E004F29"/>
    <w:rsid w:val="56535E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526</Words>
  <Characters>527</Characters>
  <TotalTime>6</TotalTime>
  <ScaleCrop>false</ScaleCrop>
  <LinksUpToDate>false</LinksUpToDate>
  <CharactersWithSpaces>552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2026-08-16T07:27:00Z</dcterms:created>
  <dc:creator>梦源520</dc:creator>
  <cp:lastModifiedBy>溥</cp:lastModifiedBy>
  <dcterms:modified xsi:type="dcterms:W3CDTF">2026-08-23T07:38:00Z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2026-08-16T07:27:32Z</vt:filetime>
  </property>
  <property fmtid="{D5CDD505-2E9C-101B-9397-08002B2CF9AE}" pid="4" name="UsrData">
    <vt:lpwstr>6a80f5e2c38665001f20fb68wl</vt:lpwstr>
  </property>
  <property fmtid="{D5CDD505-2E9C-101B-9397-08002B2CF9AE}" pid="5" name="KSOTemplateDocerSaveRecord">
    <vt:lpwstr>eyJoZGlkIjoiOGUyYTdmMmJiZDlhOTc1NTMyY2QzNGNkYjU5MWVjYTEiLCJ1c2VySWQiOiIzODU0NDIxNTQifQ==</vt:lpwstr>
  </property>
  <property fmtid="{D5CDD505-2E9C-101B-9397-08002B2CF9AE}" pid="6" name="KSOProductBuildVer">
    <vt:lpwstr>2052-12.1.0.28043</vt:lpwstr>
  </property>
  <property fmtid="{D5CDD505-2E9C-101B-9397-08002B2CF9AE}" pid="7" name="ICV">
    <vt:lpwstr>05391DD96A064001A3E604E1191F59A4_12</vt:lpwstr>
  </property>
</Properties>
</file>