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val="0"/>
        <w:pageBreakBefore w:val="0"/>
        <w:widowControl w:val="0"/>
        <w:kinsoku/>
        <w:wordWrap/>
        <w:overflowPunct w:val="0"/>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themeColor="text1"/>
          <w:w w:val="98"/>
          <w:sz w:val="44"/>
          <w:szCs w:val="44"/>
          <w:highlight w:val="none"/>
          <w:shd w:val="clear" w:color="auto" w:fill="FFFFFF"/>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w w:val="98"/>
          <w:sz w:val="44"/>
          <w:szCs w:val="44"/>
          <w:highlight w:val="none"/>
          <w:shd w:val="clear" w:color="auto" w:fill="FFFFFF"/>
          <w:lang w:val="en-US" w:eastAsia="zh-CN"/>
          <w14:textFill>
            <w14:solidFill>
              <w14:schemeClr w14:val="tx1"/>
            </w14:solidFill>
          </w14:textFill>
        </w:rPr>
        <w:t>广东省</w:t>
      </w:r>
      <w:r>
        <w:rPr>
          <w:rFonts w:hint="eastAsia" w:ascii="方正小标宋简体" w:hAnsi="方正小标宋简体" w:eastAsia="方正小标宋简体" w:cs="方正小标宋简体"/>
          <w:color w:val="000000" w:themeColor="text1"/>
          <w:w w:val="98"/>
          <w:sz w:val="44"/>
          <w:szCs w:val="44"/>
          <w:highlight w:val="none"/>
          <w:shd w:val="clear" w:color="auto" w:fill="FFFFFF"/>
          <w:lang w:eastAsia="zh-CN"/>
          <w14:textFill>
            <w14:solidFill>
              <w14:schemeClr w14:val="tx1"/>
            </w14:solidFill>
          </w14:textFill>
        </w:rPr>
        <w:t>专利转化运用体系建设项目</w:t>
      </w:r>
    </w:p>
    <w:p>
      <w:pPr>
        <w:keepNext/>
        <w:keepLines w:val="0"/>
        <w:pageBreakBefore w:val="0"/>
        <w:widowControl w:val="0"/>
        <w:kinsoku/>
        <w:wordWrap/>
        <w:overflowPunct w:val="0"/>
        <w:topLinePunct w:val="0"/>
        <w:autoSpaceDE/>
        <w:autoSpaceDN/>
        <w:bidi w:val="0"/>
        <w:adjustRightInd/>
        <w:snapToGrid/>
        <w:spacing w:line="600" w:lineRule="exact"/>
        <w:jc w:val="center"/>
        <w:textAlignment w:val="auto"/>
        <w:rPr>
          <w:rFonts w:hint="default" w:ascii="方正小标宋简体" w:hAnsi="方正小标宋简体" w:eastAsia="方正小标宋简体" w:cs="方正小标宋简体"/>
          <w:color w:val="000000" w:themeColor="text1"/>
          <w:w w:val="98"/>
          <w:sz w:val="44"/>
          <w:szCs w:val="44"/>
          <w:highlight w:val="none"/>
          <w:shd w:val="clear" w:color="auto" w:fill="FFFFFF"/>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w w:val="98"/>
          <w:sz w:val="44"/>
          <w:szCs w:val="44"/>
          <w:highlight w:val="none"/>
          <w:shd w:val="clear" w:color="auto" w:fill="FFFFFF"/>
          <w:lang w:eastAsia="zh-CN"/>
          <w14:textFill>
            <w14:solidFill>
              <w14:schemeClr w14:val="tx1"/>
            </w14:solidFill>
          </w14:textFill>
        </w:rPr>
        <w:t>申报指南</w:t>
      </w:r>
    </w:p>
    <w:p>
      <w:pPr>
        <w:keepNext/>
        <w:keepLines w:val="0"/>
        <w:pageBreakBefore w:val="0"/>
        <w:widowControl w:val="0"/>
        <w:kinsoku/>
        <w:wordWrap/>
        <w:overflowPunct w:val="0"/>
        <w:topLinePunct w:val="0"/>
        <w:autoSpaceDE/>
        <w:autoSpaceDN/>
        <w:bidi w:val="0"/>
        <w:adjustRightInd w:val="0"/>
        <w:snapToGrid/>
        <w:spacing w:before="0" w:after="0" w:line="240" w:lineRule="auto"/>
        <w:ind w:left="0" w:leftChars="0" w:right="0" w:rightChars="0" w:firstLine="640" w:firstLineChars="200"/>
        <w:jc w:val="both"/>
        <w:textAlignment w:val="auto"/>
        <w:rPr>
          <w:rFonts w:hint="eastAsia" w:ascii="黑体" w:hAnsi="黑体" w:eastAsia="黑体" w:cs="宋体"/>
          <w:color w:val="000000" w:themeColor="text1"/>
          <w:kern w:val="0"/>
          <w:sz w:val="32"/>
          <w:szCs w:val="36"/>
          <w:highlight w:val="none"/>
          <w:lang w:val="en" w:eastAsia="zh-CN"/>
          <w14:textFill>
            <w14:solidFill>
              <w14:schemeClr w14:val="tx1"/>
            </w14:solidFill>
          </w14:textFill>
        </w:rPr>
      </w:pPr>
    </w:p>
    <w:p>
      <w:pPr>
        <w:keepNext/>
        <w:keepLines w:val="0"/>
        <w:pageBreakBefore w:val="0"/>
        <w:widowControl w:val="0"/>
        <w:kinsoku/>
        <w:wordWrap/>
        <w:overflowPunct w:val="0"/>
        <w:topLinePunct w:val="0"/>
        <w:autoSpaceDE/>
        <w:autoSpaceDN/>
        <w:bidi w:val="0"/>
        <w:adjustRightInd w:val="0"/>
        <w:snapToGrid/>
        <w:spacing w:before="0" w:after="0" w:line="240" w:lineRule="auto"/>
        <w:ind w:left="0" w:leftChars="0" w:right="0" w:rightChars="0" w:firstLine="640" w:firstLineChars="200"/>
        <w:jc w:val="both"/>
        <w:textAlignment w:val="auto"/>
        <w:rPr>
          <w:rFonts w:hint="eastAsia" w:ascii="黑体" w:hAnsi="黑体" w:eastAsia="黑体" w:cs="宋体"/>
          <w:color w:val="000000" w:themeColor="text1"/>
          <w:kern w:val="0"/>
          <w:sz w:val="32"/>
          <w:szCs w:val="36"/>
          <w:highlight w:val="none"/>
          <w:lang w:val="en" w:eastAsia="zh-CN"/>
          <w14:textFill>
            <w14:solidFill>
              <w14:schemeClr w14:val="tx1"/>
            </w14:solidFill>
          </w14:textFill>
        </w:rPr>
      </w:pPr>
      <w:r>
        <w:rPr>
          <w:rFonts w:hint="eastAsia" w:ascii="黑体" w:hAnsi="黑体" w:eastAsia="黑体" w:cs="宋体"/>
          <w:color w:val="000000" w:themeColor="text1"/>
          <w:kern w:val="0"/>
          <w:sz w:val="32"/>
          <w:szCs w:val="36"/>
          <w:highlight w:val="none"/>
          <w:lang w:val="en" w:eastAsia="zh-CN"/>
          <w14:textFill>
            <w14:solidFill>
              <w14:schemeClr w14:val="tx1"/>
            </w14:solidFill>
          </w14:textFill>
        </w:rPr>
        <w:t>一、项目名称</w:t>
      </w:r>
    </w:p>
    <w:p>
      <w:pPr>
        <w:pStyle w:val="9"/>
        <w:keepNext/>
        <w:keepLines w:val="0"/>
        <w:pageBreakBefore w:val="0"/>
        <w:widowControl w:val="0"/>
        <w:kinsoku/>
        <w:wordWrap/>
        <w:overflowPunct w:val="0"/>
        <w:topLinePunct w:val="0"/>
        <w:autoSpaceDE/>
        <w:autoSpaceDN/>
        <w:bidi w:val="0"/>
        <w:snapToGrid/>
        <w:spacing w:line="240" w:lineRule="auto"/>
        <w:ind w:left="0" w:leftChars="0" w:firstLine="640" w:firstLineChars="200"/>
        <w:textAlignment w:val="auto"/>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广东省专利转化运用体系建设项目</w:t>
      </w:r>
    </w:p>
    <w:p>
      <w:pPr>
        <w:pStyle w:val="5"/>
        <w:keepNext/>
        <w:keepLines w:val="0"/>
        <w:pageBreakBefore w:val="0"/>
        <w:widowControl w:val="0"/>
        <w:kinsoku/>
        <w:wordWrap/>
        <w:overflowPunct w:val="0"/>
        <w:topLinePunct w:val="0"/>
        <w:autoSpaceDE/>
        <w:autoSpaceDN/>
        <w:bidi w:val="0"/>
        <w:snapToGrid/>
        <w:spacing w:before="0" w:beforeAutospacing="0" w:after="0" w:afterAutospacing="0" w:line="240" w:lineRule="auto"/>
        <w:ind w:left="0" w:leftChars="0" w:firstLine="640" w:firstLineChars="200"/>
        <w:jc w:val="both"/>
        <w:textAlignment w:val="auto"/>
        <w:rPr>
          <w:rFonts w:eastAsia="黑体"/>
          <w:color w:val="000000" w:themeColor="text1"/>
          <w:sz w:val="32"/>
          <w:szCs w:val="32"/>
          <w:highlight w:val="none"/>
          <w14:textFill>
            <w14:solidFill>
              <w14:schemeClr w14:val="tx1"/>
            </w14:solidFill>
          </w14:textFill>
        </w:rPr>
      </w:pPr>
      <w:r>
        <w:rPr>
          <w:rFonts w:hint="eastAsia" w:eastAsia="黑体"/>
          <w:color w:val="000000" w:themeColor="text1"/>
          <w:sz w:val="32"/>
          <w:szCs w:val="32"/>
          <w:highlight w:val="none"/>
          <w:lang w:val="en-US" w:eastAsia="zh-CN"/>
          <w14:textFill>
            <w14:solidFill>
              <w14:schemeClr w14:val="tx1"/>
            </w14:solidFill>
          </w14:textFill>
        </w:rPr>
        <w:t>二</w:t>
      </w:r>
      <w:r>
        <w:rPr>
          <w:rFonts w:eastAsia="黑体"/>
          <w:color w:val="000000" w:themeColor="text1"/>
          <w:sz w:val="32"/>
          <w:szCs w:val="32"/>
          <w:highlight w:val="none"/>
          <w14:textFill>
            <w14:solidFill>
              <w14:schemeClr w14:val="tx1"/>
            </w14:solidFill>
          </w14:textFill>
        </w:rPr>
        <w:t>、工作目标</w:t>
      </w:r>
    </w:p>
    <w:p>
      <w:pPr>
        <w:keepNext/>
        <w:keepLines w:val="0"/>
        <w:pageBreakBefore w:val="0"/>
        <w:widowControl w:val="0"/>
        <w:kinsoku/>
        <w:wordWrap/>
        <w:overflowPunct w:val="0"/>
        <w:topLinePunct w:val="0"/>
        <w:autoSpaceDE/>
        <w:autoSpaceDN/>
        <w:bidi w:val="0"/>
        <w:snapToGrid/>
        <w:spacing w:line="240" w:lineRule="auto"/>
        <w:ind w:left="0" w:leftChars="0"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为深入贯彻落实党的二十届三中全会精神，全面落实省委十三届五次全会部署和《知识产权强国建设纲要（2021—2035年）》，深入落实《国家知识产权局关于纵深推进专利转化运用专项行动加快形成长效机制的通知》精神，通过项目实施，显著提升专利转化运用效益，大力提升专利产业化水平，加快创新成果向现实生产力转化。</w:t>
      </w:r>
    </w:p>
    <w:p>
      <w:pPr>
        <w:keepNext/>
        <w:keepLines w:val="0"/>
        <w:pageBreakBefore w:val="0"/>
        <w:widowControl w:val="0"/>
        <w:kinsoku/>
        <w:wordWrap/>
        <w:overflowPunct w:val="0"/>
        <w:topLinePunct w:val="0"/>
        <w:autoSpaceDE/>
        <w:autoSpaceDN/>
        <w:bidi w:val="0"/>
        <w:snapToGrid/>
        <w:spacing w:line="240" w:lineRule="auto"/>
        <w:ind w:left="0" w:leftChars="0" w:firstLine="640" w:firstLineChars="200"/>
        <w:textAlignment w:val="auto"/>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三、项目任务</w:t>
      </w:r>
    </w:p>
    <w:p>
      <w:pPr>
        <w:keepNext/>
        <w:keepLines w:val="0"/>
        <w:pageBreakBefore w:val="0"/>
        <w:widowControl w:val="0"/>
        <w:kinsoku/>
        <w:wordWrap/>
        <w:overflowPunct w:val="0"/>
        <w:topLinePunct w:val="0"/>
        <w:autoSpaceDE/>
        <w:autoSpaceDN/>
        <w:bidi w:val="0"/>
        <w:snapToGrid/>
        <w:spacing w:line="240" w:lineRule="auto"/>
        <w:ind w:left="0" w:leftChars="0"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1.协助做好知识产权转化运用工作，推动专利转让许可量合理增长；</w:t>
      </w:r>
    </w:p>
    <w:p>
      <w:pPr>
        <w:keepNext/>
        <w:keepLines w:val="0"/>
        <w:pageBreakBefore w:val="0"/>
        <w:widowControl w:val="0"/>
        <w:kinsoku/>
        <w:wordWrap/>
        <w:overflowPunct w:val="0"/>
        <w:topLinePunct w:val="0"/>
        <w:autoSpaceDE/>
        <w:autoSpaceDN/>
        <w:bidi w:val="0"/>
        <w:snapToGrid/>
        <w:spacing w:line="240" w:lineRule="auto"/>
        <w:ind w:left="0" w:leftChars="0"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highlight w:val="none"/>
          <w14:textFill>
            <w14:solidFill>
              <w14:schemeClr w14:val="tx1"/>
            </w14:solidFill>
          </w14:textFill>
        </w:rPr>
        <w:t>.辖区内100%高校院所建立可转化专利资源库；帮助推动本地区高校完成专利分级分类管理；</w:t>
      </w:r>
      <w:bookmarkStart w:id="0" w:name="_GoBack"/>
      <w:bookmarkEnd w:id="0"/>
    </w:p>
    <w:p>
      <w:pPr>
        <w:keepNext/>
        <w:keepLines w:val="0"/>
        <w:pageBreakBefore w:val="0"/>
        <w:widowControl w:val="0"/>
        <w:kinsoku/>
        <w:wordWrap/>
        <w:overflowPunct w:val="0"/>
        <w:topLinePunct w:val="0"/>
        <w:autoSpaceDE/>
        <w:autoSpaceDN/>
        <w:bidi w:val="0"/>
        <w:snapToGrid/>
        <w:spacing w:line="240" w:lineRule="auto"/>
        <w:ind w:left="0" w:leftChars="0"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highlight w:val="none"/>
          <w14:textFill>
            <w14:solidFill>
              <w14:schemeClr w14:val="tx1"/>
            </w14:solidFill>
          </w14:textFill>
        </w:rPr>
        <w:t>.辖区内高校院所产业化填报率提高20%以上；</w:t>
      </w:r>
    </w:p>
    <w:p>
      <w:pPr>
        <w:keepNext/>
        <w:keepLines w:val="0"/>
        <w:pageBreakBefore w:val="0"/>
        <w:widowControl w:val="0"/>
        <w:kinsoku/>
        <w:wordWrap/>
        <w:overflowPunct w:val="0"/>
        <w:topLinePunct w:val="0"/>
        <w:autoSpaceDE/>
        <w:autoSpaceDN/>
        <w:bidi w:val="0"/>
        <w:snapToGrid/>
        <w:spacing w:line="240" w:lineRule="auto"/>
        <w:ind w:left="0" w:leftChars="0"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highlight w:val="none"/>
          <w14:textFill>
            <w14:solidFill>
              <w14:schemeClr w14:val="tx1"/>
            </w14:solidFill>
          </w14:textFill>
        </w:rPr>
        <w:t>.新增可开放许可声明专利100件以上，达成50件以上；专利转让登记、许可备案率提高20%以上；</w:t>
      </w:r>
    </w:p>
    <w:p>
      <w:pPr>
        <w:keepNext/>
        <w:keepLines w:val="0"/>
        <w:pageBreakBefore w:val="0"/>
        <w:widowControl w:val="0"/>
        <w:kinsoku/>
        <w:wordWrap/>
        <w:overflowPunct w:val="0"/>
        <w:topLinePunct w:val="0"/>
        <w:autoSpaceDE/>
        <w:autoSpaceDN/>
        <w:bidi w:val="0"/>
        <w:snapToGrid/>
        <w:spacing w:line="240" w:lineRule="auto"/>
        <w:ind w:left="0" w:leftChars="0"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highlight w:val="none"/>
          <w14:textFill>
            <w14:solidFill>
              <w14:schemeClr w14:val="tx1"/>
            </w14:solidFill>
          </w14:textFill>
        </w:rPr>
        <w:t>.基本摸清本地区财政资助科研项目形成专利底数，推动本地区100%以上高校建立财政资助科研项目专利声明制度。</w:t>
      </w:r>
    </w:p>
    <w:p>
      <w:pPr>
        <w:keepNext/>
        <w:keepLines w:val="0"/>
        <w:pageBreakBefore w:val="0"/>
        <w:widowControl w:val="0"/>
        <w:kinsoku/>
        <w:wordWrap/>
        <w:overflowPunct w:val="0"/>
        <w:topLinePunct w:val="0"/>
        <w:autoSpaceDE/>
        <w:autoSpaceDN/>
        <w:bidi w:val="0"/>
        <w:snapToGrid/>
        <w:spacing w:line="240" w:lineRule="auto"/>
        <w:ind w:left="0" w:leftChars="0"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highlight w:val="none"/>
          <w14:textFill>
            <w14:solidFill>
              <w14:schemeClr w14:val="tx1"/>
            </w14:solidFill>
          </w14:textFill>
        </w:rPr>
        <w:t>.选择辖内不少于2个产业园区，组织10家以上高校院所开展3-4场精准对接活动，促成不少于1个项目落地转化。</w:t>
      </w:r>
    </w:p>
    <w:p>
      <w:pPr>
        <w:keepNext/>
        <w:keepLines w:val="0"/>
        <w:pageBreakBefore w:val="0"/>
        <w:widowControl w:val="0"/>
        <w:kinsoku/>
        <w:wordWrap/>
        <w:overflowPunct w:val="0"/>
        <w:topLinePunct w:val="0"/>
        <w:autoSpaceDE/>
        <w:autoSpaceDN/>
        <w:bidi w:val="0"/>
        <w:snapToGrid/>
        <w:spacing w:line="240" w:lineRule="auto"/>
        <w:ind w:left="0" w:leftChars="0"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7</w:t>
      </w:r>
      <w:r>
        <w:rPr>
          <w:rFonts w:hint="eastAsia" w:ascii="仿宋_GB2312" w:hAnsi="仿宋_GB2312" w:eastAsia="仿宋_GB2312" w:cs="仿宋_GB2312"/>
          <w:color w:val="000000" w:themeColor="text1"/>
          <w:sz w:val="32"/>
          <w:szCs w:val="32"/>
          <w:highlight w:val="none"/>
          <w14:textFill>
            <w14:solidFill>
              <w14:schemeClr w14:val="tx1"/>
            </w14:solidFill>
          </w14:textFill>
        </w:rPr>
        <w:t>.组织20个以上专利转化运用技术经理人形成服务团队，服务辖内不少于2个产业园区内30家企业，征集并发布相关行业技术需求或技术难点200个以上；</w:t>
      </w:r>
    </w:p>
    <w:p>
      <w:pPr>
        <w:keepNext/>
        <w:keepLines w:val="0"/>
        <w:pageBreakBefore w:val="0"/>
        <w:widowControl w:val="0"/>
        <w:kinsoku/>
        <w:wordWrap/>
        <w:overflowPunct w:val="0"/>
        <w:topLinePunct w:val="0"/>
        <w:autoSpaceDE/>
        <w:autoSpaceDN/>
        <w:bidi w:val="0"/>
        <w:snapToGrid/>
        <w:spacing w:line="240" w:lineRule="auto"/>
        <w:ind w:left="0" w:leftChars="0"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8</w:t>
      </w:r>
      <w:r>
        <w:rPr>
          <w:rFonts w:hint="eastAsia" w:ascii="仿宋_GB2312" w:hAnsi="仿宋_GB2312" w:eastAsia="仿宋_GB2312" w:cs="仿宋_GB2312"/>
          <w:color w:val="000000" w:themeColor="text1"/>
          <w:sz w:val="32"/>
          <w:szCs w:val="32"/>
          <w:highlight w:val="none"/>
          <w14:textFill>
            <w14:solidFill>
              <w14:schemeClr w14:val="tx1"/>
            </w14:solidFill>
          </w14:textFill>
        </w:rPr>
        <w:t>.组织开展5场以上其他专利转化对接活动。</w:t>
      </w:r>
    </w:p>
    <w:p>
      <w:pPr>
        <w:keepNext/>
        <w:keepLines w:val="0"/>
        <w:pageBreakBefore w:val="0"/>
        <w:widowControl w:val="0"/>
        <w:kinsoku/>
        <w:wordWrap/>
        <w:overflowPunct w:val="0"/>
        <w:topLinePunct w:val="0"/>
        <w:autoSpaceDE/>
        <w:autoSpaceDN/>
        <w:bidi w:val="0"/>
        <w:snapToGrid/>
        <w:spacing w:line="240" w:lineRule="auto"/>
        <w:ind w:left="0" w:leftChars="0"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9</w:t>
      </w:r>
      <w:r>
        <w:rPr>
          <w:rFonts w:hint="eastAsia" w:ascii="仿宋_GB2312" w:hAnsi="仿宋_GB2312" w:eastAsia="仿宋_GB2312" w:cs="仿宋_GB2312"/>
          <w:color w:val="000000" w:themeColor="text1"/>
          <w:sz w:val="32"/>
          <w:szCs w:val="32"/>
          <w:highlight w:val="none"/>
          <w14:textFill>
            <w14:solidFill>
              <w14:schemeClr w14:val="tx1"/>
            </w14:solidFill>
          </w14:textFill>
        </w:rPr>
        <w:t>.专利转化运用效能明显提升，形成可复制可推广1-3个经验模式；</w:t>
      </w:r>
    </w:p>
    <w:p>
      <w:pPr>
        <w:keepNext/>
        <w:keepLines w:val="0"/>
        <w:pageBreakBefore w:val="0"/>
        <w:widowControl w:val="0"/>
        <w:kinsoku/>
        <w:wordWrap/>
        <w:overflowPunct w:val="0"/>
        <w:topLinePunct w:val="0"/>
        <w:autoSpaceDE/>
        <w:autoSpaceDN/>
        <w:bidi w:val="0"/>
        <w:snapToGrid/>
        <w:spacing w:line="240" w:lineRule="auto"/>
        <w:ind w:left="0" w:leftChars="0"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10.</w:t>
      </w:r>
      <w:r>
        <w:rPr>
          <w:rFonts w:hint="eastAsia" w:ascii="仿宋_GB2312" w:hAnsi="仿宋_GB2312" w:eastAsia="仿宋_GB2312" w:cs="仿宋_GB2312"/>
          <w:color w:val="000000" w:themeColor="text1"/>
          <w:sz w:val="32"/>
          <w:szCs w:val="32"/>
          <w:highlight w:val="none"/>
          <w14:textFill>
            <w14:solidFill>
              <w14:schemeClr w14:val="tx1"/>
            </w14:solidFill>
          </w14:textFill>
        </w:rPr>
        <w:t>协助组织知识产权转化交易方面重大活动或赛事。</w:t>
      </w:r>
    </w:p>
    <w:p>
      <w:pPr>
        <w:keepNext/>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leftChars="0" w:right="0" w:firstLine="640" w:firstLineChars="200"/>
        <w:jc w:val="both"/>
        <w:textAlignment w:val="auto"/>
        <w:rPr>
          <w:rFonts w:hint="default" w:ascii="Times New Roman" w:hAnsi="Times New Roman" w:cs="Times New Roman"/>
          <w:snapToGrid w:val="0"/>
          <w:color w:val="000000" w:themeColor="text1"/>
          <w:kern w:val="0"/>
          <w:sz w:val="32"/>
          <w:szCs w:val="32"/>
          <w:highlight w:val="none"/>
          <w:lang w:val="en-US" w:eastAsia="zh-CN" w:bidi="ar"/>
          <w14:textFill>
            <w14:solidFill>
              <w14:schemeClr w14:val="tx1"/>
            </w14:solidFill>
          </w14:textFill>
        </w:rPr>
      </w:pPr>
      <w:r>
        <w:rPr>
          <w:rFonts w:hint="eastAsia" w:ascii="黑体" w:hAnsi="黑体" w:eastAsia="黑体"/>
          <w:color w:val="000000" w:themeColor="text1"/>
          <w:sz w:val="32"/>
          <w:szCs w:val="32"/>
          <w:highlight w:val="none"/>
          <w:lang w:val="en-US" w:eastAsia="zh-CN"/>
          <w14:textFill>
            <w14:solidFill>
              <w14:schemeClr w14:val="tx1"/>
            </w14:solidFill>
          </w14:textFill>
        </w:rPr>
        <w:t>四</w:t>
      </w:r>
      <w:r>
        <w:rPr>
          <w:rFonts w:hint="eastAsia" w:ascii="黑体" w:hAnsi="黑体" w:eastAsia="黑体"/>
          <w:color w:val="000000" w:themeColor="text1"/>
          <w:sz w:val="32"/>
          <w:szCs w:val="32"/>
          <w:highlight w:val="none"/>
          <w14:textFill>
            <w14:solidFill>
              <w14:schemeClr w14:val="tx1"/>
            </w14:solidFill>
          </w14:textFill>
        </w:rPr>
        <w:t>、</w:t>
      </w:r>
      <w:r>
        <w:rPr>
          <w:rFonts w:hint="eastAsia" w:ascii="黑体" w:hAnsi="黑体" w:eastAsia="黑体" w:cs="黑体"/>
          <w:color w:val="000000" w:themeColor="text1"/>
          <w:kern w:val="0"/>
          <w:sz w:val="32"/>
          <w:szCs w:val="32"/>
          <w:highlight w:val="none"/>
          <w:lang w:val="en-US" w:eastAsia="zh-CN" w:bidi="ar"/>
          <w14:textFill>
            <w14:solidFill>
              <w14:schemeClr w14:val="tx1"/>
            </w14:solidFill>
          </w14:textFill>
        </w:rPr>
        <w:t>申报对象</w:t>
      </w:r>
    </w:p>
    <w:p>
      <w:pPr>
        <w:keepNext/>
        <w:keepLines w:val="0"/>
        <w:pageBreakBefore w:val="0"/>
        <w:widowControl w:val="0"/>
        <w:kinsoku/>
        <w:wordWrap/>
        <w:overflowPunct w:val="0"/>
        <w:topLinePunct w:val="0"/>
        <w:autoSpaceDE/>
        <w:autoSpaceDN/>
        <w:bidi w:val="0"/>
        <w:snapToGrid/>
        <w:spacing w:line="240" w:lineRule="auto"/>
        <w:ind w:left="0" w:leftChars="0"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1.各类技术创新中心、产学研基地、制造业集聚园区重点产业园区；</w:t>
      </w:r>
    </w:p>
    <w:p>
      <w:pPr>
        <w:keepNext/>
        <w:keepLines w:val="0"/>
        <w:pageBreakBefore w:val="0"/>
        <w:widowControl w:val="0"/>
        <w:kinsoku/>
        <w:wordWrap/>
        <w:overflowPunct w:val="0"/>
        <w:topLinePunct w:val="0"/>
        <w:autoSpaceDE/>
        <w:autoSpaceDN/>
        <w:bidi w:val="0"/>
        <w:snapToGrid/>
        <w:spacing w:line="240" w:lineRule="auto"/>
        <w:ind w:left="0" w:leftChars="0"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2.省内高等院校、科研机构、医疗机构、重点实验室等；</w:t>
      </w:r>
    </w:p>
    <w:p>
      <w:pPr>
        <w:keepNext/>
        <w:keepLines w:val="0"/>
        <w:pageBreakBefore w:val="0"/>
        <w:widowControl w:val="0"/>
        <w:kinsoku/>
        <w:wordWrap/>
        <w:overflowPunct w:val="0"/>
        <w:topLinePunct w:val="0"/>
        <w:autoSpaceDE/>
        <w:autoSpaceDN/>
        <w:bidi w:val="0"/>
        <w:snapToGrid/>
        <w:spacing w:line="240" w:lineRule="auto"/>
        <w:ind w:left="0" w:leftChars="0"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3.专利转化运用潜力较强的企业等创新主体；</w:t>
      </w:r>
    </w:p>
    <w:p>
      <w:pPr>
        <w:keepNext/>
        <w:keepLines w:val="0"/>
        <w:pageBreakBefore w:val="0"/>
        <w:widowControl w:val="0"/>
        <w:kinsoku/>
        <w:wordWrap/>
        <w:overflowPunct w:val="0"/>
        <w:topLinePunct w:val="0"/>
        <w:autoSpaceDE/>
        <w:autoSpaceDN/>
        <w:bidi w:val="0"/>
        <w:snapToGrid/>
        <w:spacing w:line="240" w:lineRule="auto"/>
        <w:ind w:left="0" w:leftChars="0"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4.各类技术转移转化中心或平台、知识产权服务机构、相关产业领域行业组织等。</w:t>
      </w:r>
    </w:p>
    <w:p>
      <w:pPr>
        <w:keepNext/>
        <w:keepLines w:val="0"/>
        <w:pageBreakBefore w:val="0"/>
        <w:widowControl w:val="0"/>
        <w:kinsoku/>
        <w:overflowPunct w:val="0"/>
        <w:topLinePunct w:val="0"/>
        <w:bidi w:val="0"/>
        <w:spacing w:line="240" w:lineRule="auto"/>
        <w:ind w:left="0" w:leftChars="0" w:firstLine="640" w:firstLineChars="200"/>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五、申报条件</w:t>
      </w:r>
    </w:p>
    <w:p>
      <w:pPr>
        <w:keepNext/>
        <w:keepLines w:val="0"/>
        <w:pageBreakBefore w:val="0"/>
        <w:widowControl w:val="0"/>
        <w:kinsoku/>
        <w:wordWrap/>
        <w:overflowPunct w:val="0"/>
        <w:topLinePunct w:val="0"/>
        <w:autoSpaceDE/>
        <w:autoSpaceDN/>
        <w:bidi w:val="0"/>
        <w:snapToGrid/>
        <w:spacing w:line="240" w:lineRule="auto"/>
        <w:ind w:left="0" w:leftChars="0" w:firstLine="640" w:firstLineChars="200"/>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t>1.具有良好的信用记录和健全的管理制度，具有实施申报项目必需的实施条件和专业技术能力，在经营活动中没有重大违法记录。</w:t>
      </w:r>
    </w:p>
    <w:p>
      <w:pPr>
        <w:keepNext/>
        <w:keepLines w:val="0"/>
        <w:pageBreakBefore w:val="0"/>
        <w:widowControl w:val="0"/>
        <w:kinsoku/>
        <w:wordWrap/>
        <w:overflowPunct w:val="0"/>
        <w:topLinePunct w:val="0"/>
        <w:autoSpaceDE/>
        <w:autoSpaceDN/>
        <w:bidi w:val="0"/>
        <w:snapToGrid/>
        <w:spacing w:line="240" w:lineRule="auto"/>
        <w:ind w:left="0" w:leftChars="0" w:firstLine="640" w:firstLineChars="200"/>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t>2.熟悉全省及相关地市知识产权创造、运用情况，具有一定的成果转化运用或知识产权转化运用工作经验。</w:t>
      </w:r>
    </w:p>
    <w:p>
      <w:pPr>
        <w:keepNext/>
        <w:keepLines w:val="0"/>
        <w:pageBreakBefore w:val="0"/>
        <w:widowControl w:val="0"/>
        <w:kinsoku/>
        <w:wordWrap/>
        <w:overflowPunct w:val="0"/>
        <w:topLinePunct w:val="0"/>
        <w:autoSpaceDE/>
        <w:autoSpaceDN/>
        <w:bidi w:val="0"/>
        <w:snapToGrid/>
        <w:spacing w:line="240" w:lineRule="auto"/>
        <w:ind w:left="0" w:leftChars="0" w:firstLine="640" w:firstLineChars="200"/>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t>3.有固定工作场所和专人负责项目实施，遵守专项资金管理有关规定，能按时、保质保量完成项目任务。</w:t>
      </w:r>
    </w:p>
    <w:p>
      <w:pPr>
        <w:keepNext/>
        <w:keepLines w:val="0"/>
        <w:pageBreakBefore w:val="0"/>
        <w:widowControl w:val="0"/>
        <w:numPr>
          <w:ilvl w:val="0"/>
          <w:numId w:val="0"/>
        </w:numPr>
        <w:kinsoku/>
        <w:wordWrap/>
        <w:overflowPunct w:val="0"/>
        <w:topLinePunct w:val="0"/>
        <w:bidi w:val="0"/>
        <w:spacing w:before="0" w:after="0" w:line="240" w:lineRule="auto"/>
        <w:ind w:left="0" w:leftChars="0" w:right="0" w:rightChars="0" w:firstLine="640" w:firstLineChars="200"/>
        <w:jc w:val="both"/>
        <w:textAlignment w:val="auto"/>
        <w:rPr>
          <w:rFonts w:hint="eastAsia" w:ascii="黑体" w:hAnsi="黑体" w:eastAsia="黑体" w:cs="宋体"/>
          <w:color w:val="000000"/>
          <w:kern w:val="0"/>
          <w:sz w:val="32"/>
          <w:szCs w:val="36"/>
          <w:lang w:val="en" w:eastAsia="zh-CN"/>
        </w:rPr>
      </w:pPr>
      <w:r>
        <w:rPr>
          <w:rFonts w:hint="eastAsia" w:ascii="黑体" w:hAnsi="黑体" w:eastAsia="黑体" w:cs="宋体"/>
          <w:color w:val="000000"/>
          <w:kern w:val="0"/>
          <w:sz w:val="32"/>
          <w:szCs w:val="36"/>
          <w:lang w:val="en" w:eastAsia="zh-CN"/>
        </w:rPr>
        <w:t>六、</w:t>
      </w:r>
      <w:r>
        <w:rPr>
          <w:rFonts w:hint="eastAsia" w:ascii="黑体" w:hAnsi="黑体" w:eastAsia="黑体"/>
          <w:sz w:val="32"/>
          <w:szCs w:val="32"/>
          <w:highlight w:val="none"/>
        </w:rPr>
        <w:t>项目数量及实施周期</w:t>
      </w:r>
    </w:p>
    <w:p>
      <w:pPr>
        <w:keepNext/>
        <w:keepLines w:val="0"/>
        <w:pageBreakBefore w:val="0"/>
        <w:widowControl w:val="0"/>
        <w:numPr>
          <w:ilvl w:val="0"/>
          <w:numId w:val="0"/>
        </w:numPr>
        <w:kinsoku/>
        <w:wordWrap/>
        <w:overflowPunct w:val="0"/>
        <w:topLinePunct w:val="0"/>
        <w:bidi w:val="0"/>
        <w:spacing w:before="0" w:after="0" w:line="580" w:lineRule="exact"/>
        <w:ind w:left="0" w:leftChars="0" w:right="0" w:rightChars="0" w:firstLine="640" w:firstLineChars="2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eastAsia="zh-CN" w:bidi="ar-SA"/>
          <w14:textFill>
            <w14:solidFill>
              <w14:schemeClr w14:val="tx1"/>
            </w14:solidFill>
          </w14:textFill>
        </w:rPr>
        <w:t>立项</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w:t>
      </w:r>
      <w:r>
        <w:rPr>
          <w:rFonts w:hint="eastAsia" w:ascii="仿宋_GB2312" w:hAnsi="仿宋_GB2312" w:eastAsia="仿宋_GB2312" w:cs="仿宋_GB2312"/>
          <w:color w:val="000000" w:themeColor="text1"/>
          <w:kern w:val="2"/>
          <w:sz w:val="32"/>
          <w:szCs w:val="32"/>
          <w:lang w:eastAsia="zh-CN" w:bidi="ar-SA"/>
          <w14:textFill>
            <w14:solidFill>
              <w14:schemeClr w14:val="tx1"/>
            </w14:solidFill>
          </w14:textFill>
        </w:rPr>
        <w:t>项，</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50万/项。列入2027年省级财政知识产权专项资金储备项目；如省市场监管局和省财政厅同意实施本项目，</w:t>
      </w:r>
      <w:r>
        <w:rPr>
          <w:rFonts w:hint="eastAsia" w:ascii="仿宋_GB2312" w:hAnsi="仿宋_GB2312" w:eastAsia="仿宋_GB2312" w:cs="仿宋_GB2312"/>
          <w:color w:val="000000" w:themeColor="text1"/>
          <w:kern w:val="2"/>
          <w:sz w:val="32"/>
          <w:szCs w:val="32"/>
          <w:lang w:eastAsia="zh-CN" w:bidi="ar-SA"/>
          <w14:textFill>
            <w14:solidFill>
              <w14:schemeClr w14:val="tx1"/>
            </w14:solidFill>
          </w14:textFill>
        </w:rPr>
        <w:t>项目实施周期</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1年。</w:t>
      </w:r>
    </w:p>
    <w:p>
      <w:pPr>
        <w:keepNext/>
        <w:keepLines w:val="0"/>
        <w:pageBreakBefore w:val="0"/>
        <w:widowControl w:val="0"/>
        <w:numPr>
          <w:ilvl w:val="0"/>
          <w:numId w:val="0"/>
        </w:numPr>
        <w:kinsoku/>
        <w:overflowPunct w:val="0"/>
        <w:topLinePunct w:val="0"/>
        <w:bidi w:val="0"/>
        <w:spacing w:line="240" w:lineRule="auto"/>
        <w:ind w:leftChars="300"/>
        <w:textAlignment w:val="auto"/>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lang w:eastAsia="zh-CN"/>
          <w14:textFill>
            <w14:solidFill>
              <w14:schemeClr w14:val="tx1"/>
            </w14:solidFill>
          </w14:textFill>
        </w:rPr>
        <w:t>七、</w:t>
      </w:r>
      <w:r>
        <w:rPr>
          <w:rFonts w:hint="eastAsia" w:ascii="黑体" w:hAnsi="黑体" w:eastAsia="黑体" w:cs="黑体"/>
          <w:color w:val="000000" w:themeColor="text1"/>
          <w:sz w:val="32"/>
          <w:szCs w:val="32"/>
          <w:highlight w:val="none"/>
          <w14:textFill>
            <w14:solidFill>
              <w14:schemeClr w14:val="tx1"/>
            </w14:solidFill>
          </w14:textFill>
        </w:rPr>
        <w:t>申报材料</w:t>
      </w:r>
    </w:p>
    <w:p>
      <w:pPr>
        <w:keepNext/>
        <w:keepLines w:val="0"/>
        <w:pageBreakBefore w:val="0"/>
        <w:widowControl w:val="0"/>
        <w:kinsoku/>
        <w:wordWrap/>
        <w:overflowPunct w:val="0"/>
        <w:topLinePunct w:val="0"/>
        <w:autoSpaceDE/>
        <w:autoSpaceDN/>
        <w:bidi w:val="0"/>
        <w:snapToGrid/>
        <w:spacing w:line="240" w:lineRule="auto"/>
        <w:ind w:left="0" w:leftChars="0"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（一）《</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广东省专利转化运用体系建设项目申报书》</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pPr>
        <w:keepNext/>
        <w:keepLines w:val="0"/>
        <w:pageBreakBefore w:val="0"/>
        <w:widowControl w:val="0"/>
        <w:kinsoku/>
        <w:wordWrap/>
        <w:overflowPunct w:val="0"/>
        <w:topLinePunct w:val="0"/>
        <w:autoSpaceDE/>
        <w:autoSpaceDN/>
        <w:bidi w:val="0"/>
        <w:snapToGrid/>
        <w:spacing w:line="240" w:lineRule="auto"/>
        <w:ind w:left="0" w:leftChars="0"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（二）营业执照复印件；</w:t>
      </w:r>
    </w:p>
    <w:p>
      <w:pPr>
        <w:keepNext/>
        <w:keepLines w:val="0"/>
        <w:pageBreakBefore w:val="0"/>
        <w:widowControl w:val="0"/>
        <w:kinsoku/>
        <w:wordWrap/>
        <w:overflowPunct w:val="0"/>
        <w:topLinePunct w:val="0"/>
        <w:autoSpaceDE/>
        <w:autoSpaceDN/>
        <w:bidi w:val="0"/>
        <w:snapToGrid/>
        <w:spacing w:line="240" w:lineRule="auto"/>
        <w:ind w:left="0" w:leftChars="0"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（三）近两年的财务报表；</w:t>
      </w:r>
    </w:p>
    <w:p>
      <w:pPr>
        <w:keepNext/>
        <w:keepLines w:val="0"/>
        <w:pageBreakBefore w:val="0"/>
        <w:widowControl w:val="0"/>
        <w:kinsoku/>
        <w:wordWrap/>
        <w:overflowPunct w:val="0"/>
        <w:topLinePunct w:val="0"/>
        <w:autoSpaceDE/>
        <w:autoSpaceDN/>
        <w:bidi w:val="0"/>
        <w:snapToGrid/>
        <w:spacing w:line="240" w:lineRule="auto"/>
        <w:ind w:left="0" w:leftChars="0"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（四）承担过相同或相类似工作证明；</w:t>
      </w:r>
    </w:p>
    <w:p>
      <w:pPr>
        <w:keepNext/>
        <w:keepLines w:val="0"/>
        <w:pageBreakBefore w:val="0"/>
        <w:widowControl w:val="0"/>
        <w:kinsoku/>
        <w:wordWrap/>
        <w:overflowPunct w:val="0"/>
        <w:topLinePunct w:val="0"/>
        <w:autoSpaceDE/>
        <w:autoSpaceDN/>
        <w:bidi w:val="0"/>
        <w:snapToGrid/>
        <w:spacing w:line="240" w:lineRule="auto"/>
        <w:ind w:left="0" w:leftChars="0"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（五）资金测算明细申报表；</w:t>
      </w:r>
    </w:p>
    <w:p>
      <w:pPr>
        <w:keepNext/>
        <w:keepLines w:val="0"/>
        <w:pageBreakBefore w:val="0"/>
        <w:widowControl w:val="0"/>
        <w:kinsoku/>
        <w:wordWrap/>
        <w:overflowPunct w:val="0"/>
        <w:topLinePunct w:val="0"/>
        <w:autoSpaceDE/>
        <w:autoSpaceDN/>
        <w:bidi w:val="0"/>
        <w:snapToGrid/>
        <w:spacing w:line="240" w:lineRule="auto"/>
        <w:ind w:left="0" w:leftChars="0"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（六）其他证明符合申报条件的材料等。</w:t>
      </w:r>
    </w:p>
    <w:p>
      <w:pPr>
        <w:keepNext/>
        <w:keepLines w:val="0"/>
        <w:pageBreakBefore w:val="0"/>
        <w:widowControl w:val="0"/>
        <w:kinsoku/>
        <w:wordWrap/>
        <w:overflowPunct w:val="0"/>
        <w:topLinePunct w:val="0"/>
        <w:autoSpaceDE/>
        <w:autoSpaceDN/>
        <w:bidi w:val="0"/>
        <w:snapToGrid/>
        <w:spacing w:line="240" w:lineRule="auto"/>
        <w:ind w:left="0" w:leftChars="0"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上述材料均需加盖公章。</w:t>
      </w:r>
    </w:p>
    <w:p>
      <w:pPr>
        <w:keepNext/>
        <w:keepLines w:val="0"/>
        <w:pageBreakBefore w:val="0"/>
        <w:widowControl w:val="0"/>
        <w:kinsoku/>
        <w:overflowPunct w:val="0"/>
        <w:topLinePunct w:val="0"/>
        <w:bidi w:val="0"/>
        <w:adjustRightInd w:val="0"/>
        <w:snapToGrid w:val="0"/>
        <w:spacing w:line="240" w:lineRule="auto"/>
        <w:ind w:left="0" w:leftChars="0" w:firstLine="640" w:firstLineChars="200"/>
        <w:textAlignment w:val="auto"/>
        <w:rPr>
          <w:rFonts w:ascii="Times New Roman" w:hAnsi="Times New Roman" w:eastAsia="黑体" w:cs="Times New Roman"/>
          <w:color w:val="000000" w:themeColor="text1"/>
          <w:sz w:val="32"/>
          <w:szCs w:val="32"/>
          <w:highlight w:val="none"/>
          <w14:textFill>
            <w14:solidFill>
              <w14:schemeClr w14:val="tx1"/>
            </w14:solidFill>
          </w14:textFill>
        </w:rPr>
      </w:pPr>
      <w:r>
        <w:rPr>
          <w:rFonts w:hint="eastAsia" w:eastAsia="黑体" w:cs="Times New Roman"/>
          <w:color w:val="000000" w:themeColor="text1"/>
          <w:sz w:val="32"/>
          <w:szCs w:val="32"/>
          <w:highlight w:val="none"/>
          <w:lang w:val="en-US" w:eastAsia="zh-CN"/>
          <w14:textFill>
            <w14:solidFill>
              <w14:schemeClr w14:val="tx1"/>
            </w14:solidFill>
          </w14:textFill>
        </w:rPr>
        <w:t>八</w:t>
      </w:r>
      <w:r>
        <w:rPr>
          <w:rFonts w:ascii="Times New Roman" w:hAnsi="Times New Roman" w:eastAsia="黑体" w:cs="Times New Roman"/>
          <w:color w:val="000000" w:themeColor="text1"/>
          <w:sz w:val="32"/>
          <w:szCs w:val="32"/>
          <w:highlight w:val="none"/>
          <w14:textFill>
            <w14:solidFill>
              <w14:schemeClr w14:val="tx1"/>
            </w14:solidFill>
          </w14:textFill>
        </w:rPr>
        <w:t>、其他事项</w:t>
      </w:r>
    </w:p>
    <w:p>
      <w:pPr>
        <w:keepNext w:val="0"/>
        <w:keepLines w:val="0"/>
        <w:pageBreakBefore w:val="0"/>
        <w:widowControl w:val="0"/>
        <w:kinsoku/>
        <w:wordWrap/>
        <w:topLinePunct w:val="0"/>
        <w:bidi w:val="0"/>
        <w:adjustRightInd w:val="0"/>
        <w:snapToGrid w:val="0"/>
        <w:spacing w:line="560" w:lineRule="exact"/>
        <w:ind w:firstLine="640" w:firstLineChars="200"/>
        <w:textAlignment w:val="auto"/>
        <w:rPr>
          <w:rFonts w:hint="eastAsia"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一）本次申报及评审结果将作为确定我市2027年省级财政知识产权专项资金储备项目入库名单的重要依据。我局将依据2027年省局下达的知识产权专项资金文件、实际到位资金额度及相关规定，统筹研究确定具体立项事宜，并按程序组织实施。</w:t>
      </w:r>
    </w:p>
    <w:p>
      <w:pPr>
        <w:keepNext/>
        <w:keepLines w:val="0"/>
        <w:pageBreakBefore w:val="0"/>
        <w:widowControl w:val="0"/>
        <w:kinsoku/>
        <w:wordWrap/>
        <w:overflowPunct w:val="0"/>
        <w:topLinePunct w:val="0"/>
        <w:autoSpaceDE/>
        <w:autoSpaceDN/>
        <w:bidi w:val="0"/>
        <w:snapToGrid/>
        <w:spacing w:line="240" w:lineRule="auto"/>
        <w:ind w:left="0" w:leftChars="0"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（二）对申报书相关内容填写要求：申报单位在填写目标任务及工作内容部分时，可在我局对此项目任务的总体要求基础上，充分发挥主观能动性，创新谋划一些能体现对此项目任务总体要求的具体工作；</w:t>
      </w:r>
      <w:r>
        <w:rPr>
          <w:rFonts w:hint="eastAsia" w:ascii="Times New Roman" w:hAnsi="Times New Roman" w:eastAsia="仿宋_GB2312" w:cs="Times New Roman"/>
          <w:color w:val="000000" w:themeColor="text1"/>
          <w:sz w:val="32"/>
          <w:szCs w:val="32"/>
          <w14:textFill>
            <w14:solidFill>
              <w14:schemeClr w14:val="tx1"/>
            </w14:solidFill>
          </w14:textFill>
        </w:rPr>
        <w:t>在计划进度部分，统一按</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202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7</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年</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月起至202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7</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年</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11</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月止</w:t>
      </w:r>
      <w:r>
        <w:rPr>
          <w:rFonts w:hint="eastAsia" w:ascii="Times New Roman" w:hAnsi="Times New Roman" w:eastAsia="仿宋_GB2312" w:cs="Times New Roman"/>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在预期成果及考核指标部分，要与具体工作相对应，要能真实反映此项目实施后产生的效益，不要随意扩大项目成果，更不要将一些全省或本区域整体性的成果作为此项目的预期成果；在项目经费预算部分，预算要合理和细化，哪项活动多少人力支出、多少硬件支出等要明确，要按“标准×数量”的格式列出。</w:t>
      </w:r>
    </w:p>
    <w:p>
      <w:pPr>
        <w:keepNext/>
        <w:keepLines w:val="0"/>
        <w:pageBreakBefore w:val="0"/>
        <w:widowControl w:val="0"/>
        <w:kinsoku/>
        <w:wordWrap/>
        <w:overflowPunct w:val="0"/>
        <w:topLinePunct w:val="0"/>
        <w:autoSpaceDE/>
        <w:autoSpaceDN/>
        <w:bidi w:val="0"/>
        <w:snapToGrid/>
        <w:spacing w:line="240" w:lineRule="auto"/>
        <w:ind w:left="0" w:leftChars="0"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（三）合同管理：项目立项后，</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市</w:t>
      </w:r>
      <w:r>
        <w:rPr>
          <w:rFonts w:hint="eastAsia" w:ascii="仿宋_GB2312" w:hAnsi="仿宋_GB2312" w:eastAsia="仿宋_GB2312" w:cs="仿宋_GB2312"/>
          <w:color w:val="000000" w:themeColor="text1"/>
          <w:sz w:val="32"/>
          <w:szCs w:val="32"/>
          <w:highlight w:val="none"/>
          <w14:textFill>
            <w14:solidFill>
              <w14:schemeClr w14:val="tx1"/>
            </w14:solidFill>
          </w14:textFill>
        </w:rPr>
        <w:t>市场监管局与承担单位签署项目合同书，作为项目管理的重要依据。</w:t>
      </w:r>
    </w:p>
    <w:p>
      <w:pPr>
        <w:keepNext/>
        <w:keepLines w:val="0"/>
        <w:pageBreakBefore w:val="0"/>
        <w:widowControl w:val="0"/>
        <w:kinsoku/>
        <w:wordWrap/>
        <w:overflowPunct w:val="0"/>
        <w:topLinePunct w:val="0"/>
        <w:autoSpaceDE/>
        <w:autoSpaceDN/>
        <w:bidi w:val="0"/>
        <w:snapToGrid/>
        <w:spacing w:line="240" w:lineRule="auto"/>
        <w:ind w:left="0" w:leftChars="0"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（四）项目检查验收：</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市</w:t>
      </w:r>
      <w:r>
        <w:rPr>
          <w:rFonts w:hint="eastAsia" w:ascii="仿宋_GB2312" w:hAnsi="仿宋_GB2312" w:eastAsia="仿宋_GB2312" w:cs="仿宋_GB2312"/>
          <w:color w:val="000000" w:themeColor="text1"/>
          <w:sz w:val="32"/>
          <w:szCs w:val="32"/>
          <w:highlight w:val="none"/>
          <w14:textFill>
            <w14:solidFill>
              <w14:schemeClr w14:val="tx1"/>
            </w14:solidFill>
          </w14:textFill>
        </w:rPr>
        <w:t>市场监管局对项目实施情况进行不定期监督检查，项目承担单位应按照检查要求提供项目实施进展及资金使用情况材料，配合开展实地检查。项目完成后，项目承担单位应及时总结并申请验收，向</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市</w:t>
      </w:r>
      <w:r>
        <w:rPr>
          <w:rFonts w:hint="eastAsia" w:ascii="仿宋_GB2312" w:hAnsi="仿宋_GB2312" w:eastAsia="仿宋_GB2312" w:cs="仿宋_GB2312"/>
          <w:color w:val="000000" w:themeColor="text1"/>
          <w:sz w:val="32"/>
          <w:szCs w:val="32"/>
          <w:highlight w:val="none"/>
          <w14:textFill>
            <w14:solidFill>
              <w14:schemeClr w14:val="tx1"/>
            </w14:solidFill>
          </w14:textFill>
        </w:rPr>
        <w:t>市场监管局报送工作成果，由</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市</w:t>
      </w:r>
      <w:r>
        <w:rPr>
          <w:rFonts w:hint="eastAsia" w:ascii="仿宋_GB2312" w:hAnsi="仿宋_GB2312" w:eastAsia="仿宋_GB2312" w:cs="仿宋_GB2312"/>
          <w:color w:val="000000" w:themeColor="text1"/>
          <w:sz w:val="32"/>
          <w:szCs w:val="32"/>
          <w:highlight w:val="none"/>
          <w14:textFill>
            <w14:solidFill>
              <w14:schemeClr w14:val="tx1"/>
            </w14:solidFill>
          </w14:textFill>
        </w:rPr>
        <w:t>市场监管局组织专家验收，验收通过后，方可结项。</w:t>
      </w:r>
    </w:p>
    <w:p>
      <w:pPr>
        <w:keepNext/>
        <w:keepLines w:val="0"/>
        <w:pageBreakBefore w:val="0"/>
        <w:widowControl w:val="0"/>
        <w:kinsoku/>
        <w:wordWrap/>
        <w:overflowPunct w:val="0"/>
        <w:topLinePunct w:val="0"/>
        <w:autoSpaceDE/>
        <w:autoSpaceDN/>
        <w:bidi w:val="0"/>
        <w:snapToGrid/>
        <w:spacing w:line="240" w:lineRule="auto"/>
        <w:ind w:left="0" w:leftChars="0"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p>
    <w:p>
      <w:pPr>
        <w:keepNext/>
        <w:keepLines w:val="0"/>
        <w:pageBreakBefore w:val="0"/>
        <w:widowControl w:val="0"/>
        <w:kinsoku/>
        <w:wordWrap/>
        <w:overflowPunct w:val="0"/>
        <w:topLinePunct w:val="0"/>
        <w:autoSpaceDE/>
        <w:autoSpaceDN/>
        <w:bidi w:val="0"/>
        <w:snapToGrid/>
        <w:spacing w:line="240" w:lineRule="auto"/>
        <w:ind w:left="0" w:leftChars="0" w:firstLine="640" w:firstLineChars="200"/>
        <w:textAlignment w:val="auto"/>
        <w:rPr>
          <w:rFonts w:hint="default" w:ascii="仿宋_GB2312" w:hAnsi="仿宋_GB2312" w:eastAsia="仿宋_GB2312" w:cs="仿宋_GB2312"/>
          <w:color w:val="000000" w:themeColor="text1"/>
          <w:sz w:val="32"/>
          <w:szCs w:val="32"/>
          <w:highlight w:val="none"/>
          <w:lang w:val="en-US"/>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附件：</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广东省专利转化运用体系建设项目申报书</w:t>
      </w:r>
    </w:p>
    <w:p>
      <w:pPr>
        <w:keepNext/>
        <w:keepLines w:val="0"/>
        <w:pageBreakBefore w:val="0"/>
        <w:widowControl w:val="0"/>
        <w:kinsoku/>
        <w:wordWrap/>
        <w:overflowPunct w:val="0"/>
        <w:topLinePunct w:val="0"/>
        <w:autoSpaceDE/>
        <w:autoSpaceDN/>
        <w:bidi w:val="0"/>
        <w:snapToGrid/>
        <w:spacing w:line="240" w:lineRule="auto"/>
        <w:ind w:left="0" w:leftChars="0" w:firstLine="420" w:firstLineChars="200"/>
        <w:textAlignment w:val="auto"/>
        <w:rPr>
          <w:color w:val="000000" w:themeColor="text1"/>
          <w:highlight w:val="none"/>
          <w14:textFill>
            <w14:solidFill>
              <w14:schemeClr w14:val="tx1"/>
            </w14:solidFill>
          </w14:textFill>
        </w:rPr>
      </w:pPr>
    </w:p>
    <w:p>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80" w:lineRule="exact"/>
        <w:ind w:left="0" w:right="0" w:firstLine="0" w:firstLineChars="0"/>
        <w:jc w:val="both"/>
        <w:textAlignment w:val="auto"/>
        <w:rPr>
          <w:rFonts w:hint="eastAsia" w:ascii="Times New Roman" w:hAnsi="Times New Roman" w:eastAsia="仿宋_GB2312" w:cs="Times New Roman"/>
          <w:color w:val="000000" w:themeColor="text1"/>
          <w:kern w:val="2"/>
          <w:sz w:val="32"/>
          <w:szCs w:val="32"/>
          <w:highlight w:val="none"/>
          <w:lang w:val="en-US" w:eastAsia="zh-CN" w:bidi="ar"/>
          <w14:textFill>
            <w14:solidFill>
              <w14:schemeClr w14:val="tx1"/>
            </w14:solidFill>
          </w14:textFill>
        </w:rPr>
      </w:pPr>
    </w:p>
    <w:p>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80" w:lineRule="exact"/>
        <w:ind w:left="0" w:right="0" w:firstLine="0" w:firstLineChars="0"/>
        <w:jc w:val="both"/>
        <w:textAlignment w:val="auto"/>
        <w:rPr>
          <w:rFonts w:hint="eastAsia" w:ascii="Times New Roman" w:hAnsi="Times New Roman" w:eastAsia="仿宋_GB2312" w:cs="Times New Roman"/>
          <w:color w:val="000000" w:themeColor="text1"/>
          <w:kern w:val="2"/>
          <w:sz w:val="32"/>
          <w:szCs w:val="32"/>
          <w:highlight w:val="none"/>
          <w:lang w:val="en-US" w:eastAsia="zh-CN" w:bidi="ar"/>
          <w14:textFill>
            <w14:solidFill>
              <w14:schemeClr w14:val="tx1"/>
            </w14:solidFill>
          </w14:textFill>
        </w:rPr>
      </w:pPr>
    </w:p>
    <w:p>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80" w:lineRule="exact"/>
        <w:ind w:left="0" w:right="0" w:firstLine="880" w:firstLineChars="200"/>
        <w:jc w:val="both"/>
        <w:textAlignment w:val="auto"/>
        <w:rPr>
          <w:rFonts w:hint="default" w:ascii="Times New Roman" w:hAnsi="Times New Roman" w:eastAsia="小标宋" w:cs="Times New Roman"/>
          <w:color w:val="000000" w:themeColor="text1"/>
          <w:kern w:val="2"/>
          <w:sz w:val="44"/>
          <w:szCs w:val="44"/>
          <w:highlight w:val="none"/>
          <w:lang w:val="en-US" w:eastAsia="zh-CN" w:bidi="ar"/>
          <w14:textFill>
            <w14:solidFill>
              <w14:schemeClr w14:val="tx1"/>
            </w14:solidFill>
          </w14:textFill>
        </w:rPr>
      </w:pPr>
    </w:p>
    <w:p>
      <w:pPr>
        <w:rPr>
          <w:rFonts w:hint="default" w:ascii="Times New Roman" w:hAnsi="Times New Roman" w:eastAsia="小标宋" w:cs="Times New Roman"/>
          <w:color w:val="000000" w:themeColor="text1"/>
          <w:kern w:val="2"/>
          <w:sz w:val="44"/>
          <w:szCs w:val="44"/>
          <w:highlight w:val="none"/>
          <w:lang w:val="en-US" w:eastAsia="zh-CN" w:bidi="ar"/>
          <w14:textFill>
            <w14:solidFill>
              <w14:schemeClr w14:val="tx1"/>
            </w14:solidFill>
          </w14:textFill>
        </w:rPr>
      </w:pPr>
    </w:p>
    <w:p>
      <w:pPr>
        <w:pStyle w:val="2"/>
        <w:rPr>
          <w:rFonts w:hint="default"/>
          <w:lang w:val="en-US" w:eastAsia="zh-CN"/>
        </w:rPr>
      </w:pPr>
    </w:p>
    <w:p>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80" w:lineRule="exact"/>
        <w:ind w:left="0" w:right="0" w:firstLine="0" w:firstLineChars="0"/>
        <w:jc w:val="center"/>
        <w:textAlignment w:val="auto"/>
        <w:rPr>
          <w:rFonts w:hint="default" w:ascii="Times New Roman" w:hAnsi="Times New Roman" w:eastAsia="小标宋" w:cs="Times New Roman"/>
          <w:color w:val="000000" w:themeColor="text1"/>
          <w:kern w:val="2"/>
          <w:sz w:val="44"/>
          <w:szCs w:val="44"/>
          <w:highlight w:val="none"/>
          <w:lang w:val="en-US" w:eastAsia="zh-CN" w:bidi="ar"/>
          <w14:textFill>
            <w14:solidFill>
              <w14:schemeClr w14:val="tx1"/>
            </w14:solidFill>
          </w14:textFill>
        </w:rPr>
      </w:pPr>
      <w:r>
        <w:rPr>
          <w:rFonts w:hint="eastAsia" w:ascii="Times New Roman" w:hAnsi="Times New Roman" w:eastAsia="小标宋" w:cs="Times New Roman"/>
          <w:color w:val="000000" w:themeColor="text1"/>
          <w:kern w:val="2"/>
          <w:sz w:val="44"/>
          <w:szCs w:val="44"/>
          <w:highlight w:val="none"/>
          <w:lang w:val="en-US" w:eastAsia="zh-CN" w:bidi="ar"/>
          <w14:textFill>
            <w14:solidFill>
              <w14:schemeClr w14:val="tx1"/>
            </w14:solidFill>
          </w14:textFill>
        </w:rPr>
        <w:t>广东省</w:t>
      </w:r>
      <w:r>
        <w:rPr>
          <w:rFonts w:hint="default" w:ascii="Times New Roman" w:hAnsi="Times New Roman" w:eastAsia="小标宋" w:cs="Times New Roman"/>
          <w:color w:val="000000" w:themeColor="text1"/>
          <w:kern w:val="2"/>
          <w:sz w:val="44"/>
          <w:szCs w:val="44"/>
          <w:highlight w:val="none"/>
          <w:lang w:val="en-US" w:eastAsia="zh-CN" w:bidi="ar"/>
          <w14:textFill>
            <w14:solidFill>
              <w14:schemeClr w14:val="tx1"/>
            </w14:solidFill>
          </w14:textFill>
        </w:rPr>
        <w:t>专利转化运用体系建设项目</w:t>
      </w:r>
    </w:p>
    <w:p>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80" w:lineRule="exact"/>
        <w:ind w:left="0" w:right="0" w:firstLine="0" w:firstLineChars="0"/>
        <w:jc w:val="center"/>
        <w:textAlignment w:val="auto"/>
        <w:rPr>
          <w:rFonts w:hint="default" w:ascii="Times New Roman" w:hAnsi="Times New Roman" w:eastAsia="小标宋" w:cs="Times New Roman"/>
          <w:color w:val="000000" w:themeColor="text1"/>
          <w:kern w:val="2"/>
          <w:sz w:val="44"/>
          <w:szCs w:val="44"/>
          <w:highlight w:val="none"/>
          <w:lang w:val="en-US" w:eastAsia="zh-CN" w:bidi="ar"/>
          <w14:textFill>
            <w14:solidFill>
              <w14:schemeClr w14:val="tx1"/>
            </w14:solidFill>
          </w14:textFill>
        </w:rPr>
      </w:pPr>
      <w:r>
        <w:rPr>
          <w:rFonts w:hint="default" w:ascii="Times New Roman" w:hAnsi="Times New Roman" w:eastAsia="小标宋" w:cs="Times New Roman"/>
          <w:color w:val="000000" w:themeColor="text1"/>
          <w:kern w:val="2"/>
          <w:sz w:val="44"/>
          <w:szCs w:val="44"/>
          <w:highlight w:val="none"/>
          <w:lang w:val="en-US" w:eastAsia="zh-CN" w:bidi="ar"/>
          <w14:textFill>
            <w14:solidFill>
              <w14:schemeClr w14:val="tx1"/>
            </w14:solidFill>
          </w14:textFill>
        </w:rPr>
        <w:t>申报书</w:t>
      </w:r>
    </w:p>
    <w:p>
      <w:pPr>
        <w:keepNext w:val="0"/>
        <w:keepLines w:val="0"/>
        <w:widowControl/>
        <w:suppressLineNumbers w:val="0"/>
        <w:spacing w:before="0" w:beforeAutospacing="0" w:after="0" w:afterAutospacing="0"/>
        <w:ind w:left="0" w:right="0"/>
        <w:jc w:val="center"/>
        <w:rPr>
          <w:rFonts w:hint="eastAsia" w:ascii="黑体" w:hAnsi="宋体" w:eastAsia="黑体" w:cs="黑体"/>
          <w:color w:val="000000" w:themeColor="text1"/>
          <w:kern w:val="2"/>
          <w:sz w:val="32"/>
          <w:szCs w:val="32"/>
          <w:highlight w:val="none"/>
          <w:lang w:val="en-US" w:eastAsia="zh-CN" w:bidi="ar"/>
          <w14:textFill>
            <w14:solidFill>
              <w14:schemeClr w14:val="tx1"/>
            </w14:solidFill>
          </w14:textFill>
        </w:rPr>
      </w:pPr>
    </w:p>
    <w:p>
      <w:pPr>
        <w:keepNext w:val="0"/>
        <w:keepLines w:val="0"/>
        <w:widowControl/>
        <w:suppressLineNumbers w:val="0"/>
        <w:spacing w:before="0" w:beforeAutospacing="0" w:after="0" w:afterAutospacing="0"/>
        <w:ind w:left="0" w:right="0"/>
        <w:jc w:val="left"/>
        <w:rPr>
          <w:rFonts w:hint="eastAsia" w:ascii="黑体" w:hAnsi="宋体" w:eastAsia="黑体" w:cs="黑体"/>
          <w:color w:val="000000" w:themeColor="text1"/>
          <w:kern w:val="2"/>
          <w:sz w:val="32"/>
          <w:szCs w:val="32"/>
          <w:highlight w:val="none"/>
          <w:lang w:val="en-US" w:eastAsia="zh-CN" w:bidi="ar"/>
          <w14:textFill>
            <w14:solidFill>
              <w14:schemeClr w14:val="tx1"/>
            </w14:solidFill>
          </w14:textFill>
        </w:rPr>
      </w:pPr>
    </w:p>
    <w:p>
      <w:pPr>
        <w:keepNext w:val="0"/>
        <w:keepLines w:val="0"/>
        <w:widowControl/>
        <w:suppressLineNumbers w:val="0"/>
        <w:spacing w:before="0" w:beforeAutospacing="0" w:after="0" w:afterAutospacing="0"/>
        <w:ind w:left="0" w:right="0"/>
        <w:jc w:val="left"/>
        <w:rPr>
          <w:rFonts w:hint="eastAsia" w:ascii="黑体" w:hAnsi="宋体" w:eastAsia="黑体" w:cs="黑体"/>
          <w:color w:val="000000" w:themeColor="text1"/>
          <w:kern w:val="2"/>
          <w:sz w:val="32"/>
          <w:szCs w:val="32"/>
          <w:highlight w:val="none"/>
          <w:lang w:val="en-US" w:eastAsia="zh-CN" w:bidi="ar"/>
          <w14:textFill>
            <w14:solidFill>
              <w14:schemeClr w14:val="tx1"/>
            </w14:solidFill>
          </w14:textFill>
        </w:rPr>
      </w:pPr>
    </w:p>
    <w:p>
      <w:pPr>
        <w:keepNext w:val="0"/>
        <w:keepLines w:val="0"/>
        <w:widowControl w:val="0"/>
        <w:suppressLineNumbers w:val="0"/>
        <w:spacing w:before="0" w:beforeAutospacing="0" w:after="0" w:afterAutospacing="0" w:line="720" w:lineRule="exact"/>
        <w:ind w:left="0" w:right="0" w:firstLine="1440" w:firstLineChars="400"/>
        <w:jc w:val="both"/>
        <w:rPr>
          <w:rFonts w:hint="default" w:ascii="Times New Roman" w:hAnsi="Times New Roman" w:eastAsia="楷体_GB2312" w:cs="Times New Roman"/>
          <w:color w:val="000000" w:themeColor="text1"/>
          <w:kern w:val="2"/>
          <w:sz w:val="36"/>
          <w:szCs w:val="36"/>
          <w:highlight w:val="none"/>
          <w:lang w:val="en-US" w:eastAsia="zh-CN" w:bidi="ar"/>
          <w14:textFill>
            <w14:solidFill>
              <w14:schemeClr w14:val="tx1"/>
            </w14:solidFill>
          </w14:textFill>
        </w:rPr>
      </w:pPr>
    </w:p>
    <w:p>
      <w:pPr>
        <w:keepNext w:val="0"/>
        <w:keepLines w:val="0"/>
        <w:widowControl w:val="0"/>
        <w:suppressLineNumbers w:val="0"/>
        <w:spacing w:before="0" w:beforeAutospacing="0" w:after="0" w:afterAutospacing="0" w:line="720" w:lineRule="exact"/>
        <w:ind w:left="0" w:right="0" w:firstLine="1440" w:firstLineChars="400"/>
        <w:jc w:val="both"/>
        <w:rPr>
          <w:rFonts w:hint="default" w:ascii="Times New Roman" w:hAnsi="Times New Roman" w:eastAsia="楷体_GB2312" w:cs="Times New Roman"/>
          <w:color w:val="000000" w:themeColor="text1"/>
          <w:kern w:val="2"/>
          <w:sz w:val="36"/>
          <w:szCs w:val="36"/>
          <w:highlight w:val="none"/>
          <w14:textFill>
            <w14:solidFill>
              <w14:schemeClr w14:val="tx1"/>
            </w14:solidFill>
          </w14:textFill>
        </w:rPr>
      </w:pPr>
      <w:r>
        <w:rPr>
          <w:rFonts w:hint="default" w:ascii="Times New Roman" w:hAnsi="Times New Roman" w:eastAsia="楷体_GB2312" w:cs="Times New Roman"/>
          <w:color w:val="000000" w:themeColor="text1"/>
          <w:kern w:val="2"/>
          <w:sz w:val="36"/>
          <w:szCs w:val="36"/>
          <w:highlight w:val="none"/>
          <w:lang w:val="en-US" w:eastAsia="zh-CN" w:bidi="ar"/>
          <w14:textFill>
            <w14:solidFill>
              <w14:schemeClr w14:val="tx1"/>
            </w14:solidFill>
          </w14:textFill>
        </w:rPr>
        <w:t xml:space="preserve"> </w:t>
      </w:r>
    </w:p>
    <w:tbl>
      <w:tblPr>
        <w:tblStyle w:val="6"/>
        <w:tblW w:w="870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000"/>
        <w:gridCol w:w="67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00" w:type="dxa"/>
            <w:tcBorders>
              <w:top w:val="nil"/>
              <w:left w:val="nil"/>
              <w:bottom w:val="nil"/>
              <w:right w:val="nil"/>
            </w:tcBorders>
            <w:vAlign w:val="top"/>
          </w:tcPr>
          <w:p>
            <w:pPr>
              <w:keepNext w:val="0"/>
              <w:keepLines w:val="0"/>
              <w:widowControl w:val="0"/>
              <w:suppressLineNumbers w:val="0"/>
              <w:adjustRightInd w:val="0"/>
              <w:snapToGrid w:val="0"/>
              <w:spacing w:before="0" w:beforeAutospacing="0" w:after="0" w:afterAutospacing="0" w:line="600" w:lineRule="exact"/>
              <w:ind w:left="0" w:leftChars="0" w:right="0" w:firstLine="0" w:firstLineChars="0"/>
              <w:jc w:val="both"/>
              <w:rPr>
                <w:rFonts w:hint="default" w:ascii="Times New Roman" w:hAnsi="Times New Roman" w:eastAsia="仿宋_GB2312" w:cs="Times New Roman"/>
                <w:color w:val="000000" w:themeColor="text1"/>
                <w:kern w:val="2"/>
                <w:sz w:val="32"/>
                <w:szCs w:val="32"/>
                <w:highlight w:val="none"/>
                <w14:textFill>
                  <w14:solidFill>
                    <w14:schemeClr w14:val="tx1"/>
                  </w14:solidFill>
                </w14:textFill>
              </w:rPr>
            </w:pPr>
            <w:r>
              <w:rPr>
                <w:rFonts w:hint="eastAsia" w:ascii="仿宋_GB2312" w:hAnsi="Times New Roman" w:eastAsia="仿宋_GB2312" w:cs="仿宋_GB2312"/>
                <w:color w:val="000000" w:themeColor="text1"/>
                <w:kern w:val="2"/>
                <w:sz w:val="32"/>
                <w:szCs w:val="32"/>
                <w:highlight w:val="none"/>
                <w:lang w:val="en-US" w:eastAsia="zh-CN" w:bidi="ar"/>
                <w14:textFill>
                  <w14:solidFill>
                    <w14:schemeClr w14:val="tx1"/>
                  </w14:solidFill>
                </w14:textFill>
              </w:rPr>
              <w:t>项目名称：</w:t>
            </w:r>
          </w:p>
        </w:tc>
        <w:tc>
          <w:tcPr>
            <w:tcW w:w="6705" w:type="dxa"/>
            <w:tcBorders>
              <w:top w:val="nil"/>
              <w:left w:val="nil"/>
              <w:bottom w:val="nil"/>
              <w:right w:val="nil"/>
            </w:tcBorders>
            <w:vAlign w:val="top"/>
          </w:tcPr>
          <w:p>
            <w:pPr>
              <w:keepNext w:val="0"/>
              <w:keepLines w:val="0"/>
              <w:widowControl w:val="0"/>
              <w:suppressLineNumbers w:val="0"/>
              <w:adjustRightInd w:val="0"/>
              <w:snapToGrid w:val="0"/>
              <w:spacing w:before="0" w:beforeAutospacing="0" w:after="0" w:afterAutospacing="0" w:line="360" w:lineRule="auto"/>
              <w:ind w:left="0" w:right="0"/>
              <w:jc w:val="both"/>
              <w:rPr>
                <w:rFonts w:hint="default" w:ascii="Times New Roman" w:hAnsi="Times New Roman" w:eastAsia="仿宋_GB2312" w:cs="Times New Roman"/>
                <w:color w:val="000000" w:themeColor="text1"/>
                <w:kern w:val="2"/>
                <w:sz w:val="32"/>
                <w:szCs w:val="32"/>
                <w:highlight w:val="none"/>
                <w:u w:val="single"/>
                <w14:textFill>
                  <w14:solidFill>
                    <w14:schemeClr w14:val="tx1"/>
                  </w14:solidFill>
                </w14:textFill>
              </w:rPr>
            </w:pPr>
            <w:r>
              <w:rPr>
                <w:rFonts w:hint="default" w:ascii="Times New Roman" w:hAnsi="Times New Roman" w:eastAsia="仿宋_GB2312" w:cs="Times New Roman"/>
                <w:color w:val="000000" w:themeColor="text1"/>
                <w:spacing w:val="0"/>
                <w:kern w:val="2"/>
                <w:sz w:val="32"/>
                <w:szCs w:val="32"/>
                <w:highlight w:val="none"/>
                <w:u w:val="single"/>
                <w:shd w:val="clear" w:color="auto" w:fill="FFFFFF"/>
                <w:lang w:val="en-US" w:eastAsia="zh-CN" w:bidi="ar"/>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00" w:type="dxa"/>
            <w:tcBorders>
              <w:top w:val="nil"/>
              <w:left w:val="nil"/>
              <w:bottom w:val="nil"/>
              <w:right w:val="nil"/>
            </w:tcBorders>
            <w:vAlign w:val="top"/>
          </w:tcPr>
          <w:p>
            <w:pPr>
              <w:keepNext w:val="0"/>
              <w:keepLines w:val="0"/>
              <w:widowControl w:val="0"/>
              <w:suppressLineNumbers w:val="0"/>
              <w:adjustRightInd w:val="0"/>
              <w:snapToGrid w:val="0"/>
              <w:spacing w:before="0" w:beforeAutospacing="0" w:after="0" w:afterAutospacing="0" w:line="600" w:lineRule="exact"/>
              <w:ind w:left="0" w:leftChars="0" w:right="0" w:firstLine="0" w:firstLineChars="0"/>
              <w:jc w:val="left"/>
              <w:rPr>
                <w:rFonts w:hint="default" w:ascii="Times New Roman" w:hAnsi="Times New Roman" w:eastAsia="仿宋_GB2312" w:cs="Times New Roman"/>
                <w:color w:val="000000" w:themeColor="text1"/>
                <w:kern w:val="2"/>
                <w:sz w:val="32"/>
                <w:szCs w:val="32"/>
                <w:highlight w:val="none"/>
                <w14:textFill>
                  <w14:solidFill>
                    <w14:schemeClr w14:val="tx1"/>
                  </w14:solidFill>
                </w14:textFill>
              </w:rPr>
            </w:pPr>
            <w:r>
              <w:rPr>
                <w:rFonts w:hint="eastAsia" w:ascii="仿宋_GB2312" w:hAnsi="Times New Roman" w:eastAsia="仿宋_GB2312" w:cs="仿宋_GB2312"/>
                <w:color w:val="000000" w:themeColor="text1"/>
                <w:kern w:val="2"/>
                <w:sz w:val="32"/>
                <w:szCs w:val="32"/>
                <w:highlight w:val="none"/>
                <w:lang w:val="en-US" w:eastAsia="zh-CN" w:bidi="ar"/>
                <w14:textFill>
                  <w14:solidFill>
                    <w14:schemeClr w14:val="tx1"/>
                  </w14:solidFill>
                </w14:textFill>
              </w:rPr>
              <w:t>申报单位：</w:t>
            </w:r>
          </w:p>
        </w:tc>
        <w:tc>
          <w:tcPr>
            <w:tcW w:w="6705" w:type="dxa"/>
            <w:tcBorders>
              <w:top w:val="nil"/>
              <w:left w:val="nil"/>
              <w:bottom w:val="nil"/>
              <w:right w:val="nil"/>
            </w:tcBorders>
            <w:vAlign w:val="center"/>
          </w:tcPr>
          <w:p>
            <w:pPr>
              <w:keepNext w:val="0"/>
              <w:keepLines w:val="0"/>
              <w:widowControl w:val="0"/>
              <w:suppressLineNumbers w:val="0"/>
              <w:adjustRightInd w:val="0"/>
              <w:snapToGrid w:val="0"/>
              <w:spacing w:before="0" w:beforeAutospacing="0" w:after="0" w:afterAutospacing="0" w:line="600" w:lineRule="exact"/>
              <w:ind w:left="0" w:right="0"/>
              <w:jc w:val="left"/>
              <w:rPr>
                <w:rFonts w:hint="default" w:ascii="Times New Roman" w:hAnsi="Times New Roman" w:eastAsia="仿宋_GB2312" w:cs="Times New Roman"/>
                <w:color w:val="000000" w:themeColor="text1"/>
                <w:kern w:val="2"/>
                <w:sz w:val="32"/>
                <w:szCs w:val="32"/>
                <w:highlight w:val="none"/>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u w:val="single"/>
                <w:lang w:val="en-US" w:eastAsia="zh-CN" w:bidi="ar"/>
                <w14:textFill>
                  <w14:solidFill>
                    <w14:schemeClr w14:val="tx1"/>
                  </w14:solidFill>
                </w14:textFill>
              </w:rPr>
              <w:t xml:space="preserve">                             </w:t>
            </w:r>
            <w:r>
              <w:rPr>
                <w:rFonts w:hint="eastAsia" w:ascii="仿宋_GB2312" w:hAnsi="Times New Roman" w:eastAsia="仿宋_GB2312" w:cs="仿宋_GB2312"/>
                <w:color w:val="000000" w:themeColor="text1"/>
                <w:kern w:val="2"/>
                <w:sz w:val="32"/>
                <w:szCs w:val="32"/>
                <w:highlight w:val="none"/>
                <w:u w:val="single"/>
                <w:lang w:val="en-US" w:eastAsia="zh-CN" w:bidi="ar"/>
                <w14:textFill>
                  <w14:solidFill>
                    <w14:schemeClr w14:val="tx1"/>
                  </w14:solidFill>
                </w14:textFill>
              </w:rPr>
              <w:t>（签章）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000" w:type="dxa"/>
            <w:tcBorders>
              <w:top w:val="nil"/>
              <w:left w:val="nil"/>
              <w:bottom w:val="nil"/>
              <w:right w:val="nil"/>
            </w:tcBorders>
            <w:vAlign w:val="center"/>
          </w:tcPr>
          <w:p>
            <w:pPr>
              <w:keepNext w:val="0"/>
              <w:keepLines w:val="0"/>
              <w:widowControl w:val="0"/>
              <w:suppressLineNumbers w:val="0"/>
              <w:adjustRightInd w:val="0"/>
              <w:snapToGrid w:val="0"/>
              <w:spacing w:before="0" w:beforeAutospacing="0" w:after="0" w:afterAutospacing="0" w:line="600" w:lineRule="exact"/>
              <w:ind w:left="0" w:leftChars="0" w:right="0" w:firstLine="0" w:firstLineChars="0"/>
              <w:jc w:val="left"/>
              <w:rPr>
                <w:rFonts w:hint="default" w:ascii="Times New Roman" w:hAnsi="Times New Roman" w:eastAsia="仿宋_GB2312" w:cs="Times New Roman"/>
                <w:color w:val="000000" w:themeColor="text1"/>
                <w:kern w:val="2"/>
                <w:sz w:val="32"/>
                <w:szCs w:val="32"/>
                <w:highlight w:val="none"/>
                <w14:textFill>
                  <w14:solidFill>
                    <w14:schemeClr w14:val="tx1"/>
                  </w14:solidFill>
                </w14:textFill>
              </w:rPr>
            </w:pPr>
            <w:r>
              <w:rPr>
                <w:rFonts w:hint="eastAsia" w:ascii="仿宋_GB2312" w:hAnsi="Times New Roman" w:eastAsia="仿宋_GB2312" w:cs="仿宋_GB2312"/>
                <w:color w:val="000000" w:themeColor="text1"/>
                <w:kern w:val="2"/>
                <w:sz w:val="32"/>
                <w:szCs w:val="32"/>
                <w:highlight w:val="none"/>
                <w:lang w:val="en-US" w:eastAsia="zh-CN" w:bidi="ar"/>
                <w14:textFill>
                  <w14:solidFill>
                    <w14:schemeClr w14:val="tx1"/>
                  </w14:solidFill>
                </w14:textFill>
              </w:rPr>
              <w:t>项目联系人：</w:t>
            </w:r>
          </w:p>
        </w:tc>
        <w:tc>
          <w:tcPr>
            <w:tcW w:w="6705" w:type="dxa"/>
            <w:tcBorders>
              <w:top w:val="nil"/>
              <w:left w:val="nil"/>
              <w:bottom w:val="nil"/>
              <w:right w:val="nil"/>
            </w:tcBorders>
            <w:vAlign w:val="center"/>
          </w:tcPr>
          <w:p>
            <w:pPr>
              <w:keepNext w:val="0"/>
              <w:keepLines w:val="0"/>
              <w:widowControl w:val="0"/>
              <w:suppressLineNumbers w:val="0"/>
              <w:adjustRightInd w:val="0"/>
              <w:snapToGrid w:val="0"/>
              <w:spacing w:before="0" w:beforeAutospacing="0" w:after="0" w:afterAutospacing="0" w:line="600" w:lineRule="exact"/>
              <w:ind w:left="0" w:right="0"/>
              <w:jc w:val="left"/>
              <w:rPr>
                <w:rFonts w:hint="default" w:ascii="Times New Roman" w:hAnsi="Times New Roman" w:eastAsia="仿宋_GB2312" w:cs="Times New Roman"/>
                <w:color w:val="000000" w:themeColor="text1"/>
                <w:kern w:val="2"/>
                <w:sz w:val="32"/>
                <w:szCs w:val="32"/>
                <w:highlight w:val="none"/>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u w:val="single"/>
                <w:lang w:val="en-US" w:eastAsia="zh-CN" w:bidi="ar"/>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00" w:type="dxa"/>
            <w:tcBorders>
              <w:top w:val="nil"/>
              <w:left w:val="nil"/>
              <w:bottom w:val="nil"/>
              <w:right w:val="nil"/>
            </w:tcBorders>
            <w:vAlign w:val="center"/>
          </w:tcPr>
          <w:p>
            <w:pPr>
              <w:keepNext w:val="0"/>
              <w:keepLines w:val="0"/>
              <w:widowControl w:val="0"/>
              <w:suppressLineNumbers w:val="0"/>
              <w:adjustRightInd w:val="0"/>
              <w:snapToGrid w:val="0"/>
              <w:spacing w:before="0" w:beforeAutospacing="0" w:after="0" w:afterAutospacing="0" w:line="600" w:lineRule="exact"/>
              <w:ind w:left="0" w:leftChars="0" w:right="0" w:firstLine="0" w:firstLineChars="0"/>
              <w:jc w:val="left"/>
              <w:rPr>
                <w:rFonts w:hint="default" w:ascii="Times New Roman" w:hAnsi="Times New Roman" w:eastAsia="仿宋_GB2312" w:cs="Times New Roman"/>
                <w:color w:val="000000" w:themeColor="text1"/>
                <w:kern w:val="2"/>
                <w:sz w:val="32"/>
                <w:szCs w:val="32"/>
                <w:highlight w:val="none"/>
                <w14:textFill>
                  <w14:solidFill>
                    <w14:schemeClr w14:val="tx1"/>
                  </w14:solidFill>
                </w14:textFill>
              </w:rPr>
            </w:pPr>
            <w:r>
              <w:rPr>
                <w:rFonts w:hint="eastAsia" w:ascii="仿宋_GB2312" w:hAnsi="Times New Roman" w:eastAsia="仿宋_GB2312" w:cs="仿宋_GB2312"/>
                <w:color w:val="000000" w:themeColor="text1"/>
                <w:kern w:val="2"/>
                <w:sz w:val="32"/>
                <w:szCs w:val="32"/>
                <w:highlight w:val="none"/>
                <w:lang w:val="en-US" w:eastAsia="zh-CN" w:bidi="ar"/>
                <w14:textFill>
                  <w14:solidFill>
                    <w14:schemeClr w14:val="tx1"/>
                  </w14:solidFill>
                </w14:textFill>
              </w:rPr>
              <w:t>单位及职务：</w:t>
            </w:r>
          </w:p>
        </w:tc>
        <w:tc>
          <w:tcPr>
            <w:tcW w:w="6705" w:type="dxa"/>
            <w:tcBorders>
              <w:top w:val="nil"/>
              <w:left w:val="nil"/>
              <w:bottom w:val="nil"/>
              <w:right w:val="nil"/>
            </w:tcBorders>
            <w:vAlign w:val="center"/>
          </w:tcPr>
          <w:p>
            <w:pPr>
              <w:keepNext w:val="0"/>
              <w:keepLines w:val="0"/>
              <w:widowControl w:val="0"/>
              <w:suppressLineNumbers w:val="0"/>
              <w:adjustRightInd w:val="0"/>
              <w:snapToGrid w:val="0"/>
              <w:spacing w:before="0" w:beforeAutospacing="0" w:after="0" w:afterAutospacing="0" w:line="600" w:lineRule="exact"/>
              <w:ind w:left="0" w:right="0"/>
              <w:jc w:val="left"/>
              <w:rPr>
                <w:rFonts w:hint="default" w:ascii="Times New Roman" w:hAnsi="Times New Roman" w:eastAsia="仿宋_GB2312" w:cs="Times New Roman"/>
                <w:color w:val="000000" w:themeColor="text1"/>
                <w:kern w:val="2"/>
                <w:sz w:val="32"/>
                <w:szCs w:val="32"/>
                <w:highlight w:val="none"/>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u w:val="single"/>
                <w:lang w:val="en-US" w:eastAsia="zh-CN" w:bidi="ar"/>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00" w:type="dxa"/>
            <w:tcBorders>
              <w:top w:val="nil"/>
              <w:left w:val="nil"/>
              <w:bottom w:val="nil"/>
              <w:right w:val="nil"/>
            </w:tcBorders>
            <w:vAlign w:val="center"/>
          </w:tcPr>
          <w:p>
            <w:pPr>
              <w:keepNext w:val="0"/>
              <w:keepLines w:val="0"/>
              <w:widowControl w:val="0"/>
              <w:suppressLineNumbers w:val="0"/>
              <w:adjustRightInd w:val="0"/>
              <w:snapToGrid w:val="0"/>
              <w:spacing w:before="0" w:beforeAutospacing="0" w:after="0" w:afterAutospacing="0" w:line="600" w:lineRule="exact"/>
              <w:ind w:left="0" w:leftChars="0" w:right="0" w:firstLine="0" w:firstLineChars="0"/>
              <w:jc w:val="left"/>
              <w:rPr>
                <w:rFonts w:hint="default" w:ascii="Times New Roman" w:hAnsi="Times New Roman" w:eastAsia="仿宋_GB2312" w:cs="Times New Roman"/>
                <w:color w:val="000000" w:themeColor="text1"/>
                <w:kern w:val="2"/>
                <w:sz w:val="32"/>
                <w:szCs w:val="32"/>
                <w:highlight w:val="none"/>
                <w14:textFill>
                  <w14:solidFill>
                    <w14:schemeClr w14:val="tx1"/>
                  </w14:solidFill>
                </w14:textFill>
              </w:rPr>
            </w:pPr>
            <w:r>
              <w:rPr>
                <w:rFonts w:hint="eastAsia" w:ascii="仿宋_GB2312" w:hAnsi="Times New Roman" w:eastAsia="仿宋_GB2312" w:cs="仿宋_GB2312"/>
                <w:color w:val="000000" w:themeColor="text1"/>
                <w:kern w:val="2"/>
                <w:sz w:val="32"/>
                <w:szCs w:val="32"/>
                <w:highlight w:val="none"/>
                <w:lang w:val="en-US" w:eastAsia="zh-CN" w:bidi="ar"/>
                <w14:textFill>
                  <w14:solidFill>
                    <w14:schemeClr w14:val="tx1"/>
                  </w14:solidFill>
                </w14:textFill>
              </w:rPr>
              <w:t>工作电话：</w:t>
            </w:r>
          </w:p>
        </w:tc>
        <w:tc>
          <w:tcPr>
            <w:tcW w:w="6705" w:type="dxa"/>
            <w:tcBorders>
              <w:top w:val="nil"/>
              <w:left w:val="nil"/>
              <w:bottom w:val="nil"/>
              <w:right w:val="nil"/>
            </w:tcBorders>
            <w:vAlign w:val="center"/>
          </w:tcPr>
          <w:p>
            <w:pPr>
              <w:keepNext w:val="0"/>
              <w:keepLines w:val="0"/>
              <w:widowControl w:val="0"/>
              <w:suppressLineNumbers w:val="0"/>
              <w:adjustRightInd w:val="0"/>
              <w:snapToGrid w:val="0"/>
              <w:spacing w:before="0" w:beforeAutospacing="0" w:after="0" w:afterAutospacing="0" w:line="600" w:lineRule="exact"/>
              <w:ind w:left="0" w:right="0"/>
              <w:jc w:val="left"/>
              <w:rPr>
                <w:rFonts w:hint="default" w:ascii="Times New Roman" w:hAnsi="Times New Roman" w:eastAsia="仿宋_GB2312" w:cs="Times New Roman"/>
                <w:color w:val="000000" w:themeColor="text1"/>
                <w:kern w:val="2"/>
                <w:sz w:val="32"/>
                <w:szCs w:val="32"/>
                <w:highlight w:val="none"/>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u w:val="single"/>
                <w:lang w:val="en-US" w:eastAsia="zh-CN" w:bidi="ar"/>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00" w:type="dxa"/>
            <w:tcBorders>
              <w:top w:val="nil"/>
              <w:left w:val="nil"/>
              <w:bottom w:val="nil"/>
              <w:right w:val="nil"/>
            </w:tcBorders>
            <w:vAlign w:val="center"/>
          </w:tcPr>
          <w:p>
            <w:pPr>
              <w:keepNext w:val="0"/>
              <w:keepLines w:val="0"/>
              <w:widowControl w:val="0"/>
              <w:suppressLineNumbers w:val="0"/>
              <w:adjustRightInd w:val="0"/>
              <w:snapToGrid w:val="0"/>
              <w:spacing w:before="0" w:beforeAutospacing="0" w:after="0" w:afterAutospacing="0" w:line="600" w:lineRule="exact"/>
              <w:ind w:left="0" w:leftChars="0" w:right="0" w:firstLine="0" w:firstLineChars="0"/>
              <w:jc w:val="left"/>
              <w:rPr>
                <w:rFonts w:hint="default" w:ascii="Times New Roman" w:hAnsi="Times New Roman" w:eastAsia="仿宋_GB2312" w:cs="Times New Roman"/>
                <w:color w:val="000000" w:themeColor="text1"/>
                <w:kern w:val="2"/>
                <w:sz w:val="32"/>
                <w:szCs w:val="32"/>
                <w:highlight w:val="none"/>
                <w14:textFill>
                  <w14:solidFill>
                    <w14:schemeClr w14:val="tx1"/>
                  </w14:solidFill>
                </w14:textFill>
              </w:rPr>
            </w:pPr>
            <w:r>
              <w:rPr>
                <w:rFonts w:hint="eastAsia" w:ascii="仿宋_GB2312" w:hAnsi="Times New Roman" w:eastAsia="仿宋_GB2312" w:cs="仿宋_GB2312"/>
                <w:color w:val="000000" w:themeColor="text1"/>
                <w:kern w:val="2"/>
                <w:sz w:val="32"/>
                <w:szCs w:val="32"/>
                <w:highlight w:val="none"/>
                <w:lang w:val="en-US" w:eastAsia="zh-CN" w:bidi="ar"/>
                <w14:textFill>
                  <w14:solidFill>
                    <w14:schemeClr w14:val="tx1"/>
                  </w14:solidFill>
                </w14:textFill>
              </w:rPr>
              <w:t>手机号码：</w:t>
            </w:r>
          </w:p>
        </w:tc>
        <w:tc>
          <w:tcPr>
            <w:tcW w:w="6705" w:type="dxa"/>
            <w:tcBorders>
              <w:top w:val="nil"/>
              <w:left w:val="nil"/>
              <w:bottom w:val="nil"/>
              <w:right w:val="nil"/>
            </w:tcBorders>
            <w:vAlign w:val="center"/>
          </w:tcPr>
          <w:p>
            <w:pPr>
              <w:keepNext w:val="0"/>
              <w:keepLines w:val="0"/>
              <w:widowControl w:val="0"/>
              <w:suppressLineNumbers w:val="0"/>
              <w:adjustRightInd w:val="0"/>
              <w:snapToGrid w:val="0"/>
              <w:spacing w:before="0" w:beforeAutospacing="0" w:after="0" w:afterAutospacing="0" w:line="600" w:lineRule="exact"/>
              <w:ind w:left="0" w:right="0"/>
              <w:jc w:val="left"/>
              <w:rPr>
                <w:rFonts w:hint="default" w:ascii="Times New Roman" w:hAnsi="Times New Roman" w:eastAsia="仿宋_GB2312" w:cs="Times New Roman"/>
                <w:color w:val="000000" w:themeColor="text1"/>
                <w:kern w:val="2"/>
                <w:sz w:val="32"/>
                <w:szCs w:val="32"/>
                <w:highlight w:val="none"/>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u w:val="single"/>
                <w:lang w:val="en-US" w:eastAsia="zh-CN" w:bidi="ar"/>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00" w:type="dxa"/>
            <w:tcBorders>
              <w:top w:val="nil"/>
              <w:left w:val="nil"/>
              <w:bottom w:val="nil"/>
              <w:right w:val="nil"/>
            </w:tcBorders>
            <w:vAlign w:val="center"/>
          </w:tcPr>
          <w:p>
            <w:pPr>
              <w:keepNext w:val="0"/>
              <w:keepLines w:val="0"/>
              <w:widowControl w:val="0"/>
              <w:suppressLineNumbers w:val="0"/>
              <w:adjustRightInd w:val="0"/>
              <w:snapToGrid w:val="0"/>
              <w:spacing w:before="0" w:beforeAutospacing="0" w:after="0" w:afterAutospacing="0" w:line="600" w:lineRule="exact"/>
              <w:ind w:left="0" w:leftChars="0" w:right="0" w:firstLine="0" w:firstLineChars="0"/>
              <w:jc w:val="left"/>
              <w:rPr>
                <w:rFonts w:hint="default" w:ascii="Times New Roman" w:hAnsi="Times New Roman" w:eastAsia="仿宋_GB2312" w:cs="Times New Roman"/>
                <w:color w:val="000000" w:themeColor="text1"/>
                <w:kern w:val="2"/>
                <w:sz w:val="32"/>
                <w:szCs w:val="32"/>
                <w:highlight w:val="none"/>
                <w14:textFill>
                  <w14:solidFill>
                    <w14:schemeClr w14:val="tx1"/>
                  </w14:solidFill>
                </w14:textFill>
              </w:rPr>
            </w:pPr>
            <w:r>
              <w:rPr>
                <w:rFonts w:hint="eastAsia" w:ascii="仿宋_GB2312" w:hAnsi="Times New Roman" w:eastAsia="仿宋_GB2312" w:cs="仿宋_GB2312"/>
                <w:color w:val="000000" w:themeColor="text1"/>
                <w:kern w:val="2"/>
                <w:sz w:val="32"/>
                <w:szCs w:val="32"/>
                <w:highlight w:val="none"/>
                <w:lang w:val="en-US" w:eastAsia="zh-CN" w:bidi="ar"/>
                <w14:textFill>
                  <w14:solidFill>
                    <w14:schemeClr w14:val="tx1"/>
                  </w14:solidFill>
                </w14:textFill>
              </w:rPr>
              <w:t>电子邮箱：</w:t>
            </w:r>
          </w:p>
        </w:tc>
        <w:tc>
          <w:tcPr>
            <w:tcW w:w="6705" w:type="dxa"/>
            <w:tcBorders>
              <w:top w:val="nil"/>
              <w:left w:val="nil"/>
              <w:bottom w:val="nil"/>
              <w:right w:val="nil"/>
            </w:tcBorders>
            <w:vAlign w:val="center"/>
          </w:tcPr>
          <w:p>
            <w:pPr>
              <w:keepNext w:val="0"/>
              <w:keepLines w:val="0"/>
              <w:widowControl w:val="0"/>
              <w:suppressLineNumbers w:val="0"/>
              <w:adjustRightInd w:val="0"/>
              <w:snapToGrid w:val="0"/>
              <w:spacing w:before="0" w:beforeAutospacing="0" w:after="0" w:afterAutospacing="0" w:line="600" w:lineRule="exact"/>
              <w:ind w:left="0" w:right="0"/>
              <w:jc w:val="left"/>
              <w:rPr>
                <w:rFonts w:hint="default" w:ascii="Times New Roman" w:hAnsi="Times New Roman" w:eastAsia="仿宋_GB2312" w:cs="Times New Roman"/>
                <w:color w:val="000000" w:themeColor="text1"/>
                <w:kern w:val="2"/>
                <w:sz w:val="32"/>
                <w:szCs w:val="32"/>
                <w:highlight w:val="none"/>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u w:val="single"/>
                <w:lang w:val="en-US" w:eastAsia="zh-CN" w:bidi="ar"/>
                <w14:textFill>
                  <w14:solidFill>
                    <w14:schemeClr w14:val="tx1"/>
                  </w14:solidFill>
                </w14:textFill>
              </w:rPr>
              <w:t xml:space="preserve">                                     </w:t>
            </w:r>
          </w:p>
        </w:tc>
      </w:tr>
    </w:tbl>
    <w:p>
      <w:pPr>
        <w:keepNext w:val="0"/>
        <w:keepLines w:val="0"/>
        <w:widowControl w:val="0"/>
        <w:suppressLineNumbers w:val="0"/>
        <w:spacing w:before="0" w:beforeAutospacing="0" w:after="0" w:afterAutospacing="0"/>
        <w:ind w:left="0" w:right="0"/>
        <w:jc w:val="both"/>
        <w:rPr>
          <w:rFonts w:hint="default" w:ascii="楷体_GB2312" w:eastAsia="楷体_GB2312" w:cs="楷体_GB2312"/>
          <w:bCs/>
          <w:color w:val="000000" w:themeColor="text1"/>
          <w:kern w:val="2"/>
          <w:sz w:val="32"/>
          <w:szCs w:val="32"/>
          <w:highlight w:val="none"/>
          <w:lang w:val="en-US" w:eastAsia="zh-CN" w:bidi="ar"/>
          <w14:textFill>
            <w14:solidFill>
              <w14:schemeClr w14:val="tx1"/>
            </w14:solidFill>
          </w14:textFill>
        </w:rPr>
      </w:pPr>
      <w:r>
        <w:rPr>
          <w:rFonts w:hint="default" w:ascii="楷体_GB2312" w:eastAsia="楷体_GB2312" w:cs="楷体_GB2312"/>
          <w:bCs/>
          <w:color w:val="000000" w:themeColor="text1"/>
          <w:kern w:val="2"/>
          <w:sz w:val="32"/>
          <w:szCs w:val="32"/>
          <w:highlight w:val="none"/>
          <w:lang w:val="en-US" w:eastAsia="zh-CN" w:bidi="ar"/>
          <w14:textFill>
            <w14:solidFill>
              <w14:schemeClr w14:val="tx1"/>
            </w14:solidFill>
          </w14:textFill>
        </w:rPr>
        <w:t xml:space="preserve"> </w:t>
      </w:r>
    </w:p>
    <w:p>
      <w:pPr>
        <w:pStyle w:val="3"/>
        <w:numPr>
          <w:ilvl w:val="0"/>
          <w:numId w:val="0"/>
        </w:numPr>
        <w:ind w:left="960" w:leftChars="0"/>
        <w:rPr>
          <w:rFonts w:hint="eastAsia"/>
          <w:lang w:val="en-US" w:eastAsia="zh-CN"/>
        </w:rPr>
      </w:pPr>
    </w:p>
    <w:p>
      <w:pPr>
        <w:keepNext w:val="0"/>
        <w:keepLines w:val="0"/>
        <w:widowControl w:val="0"/>
        <w:suppressLineNumbers w:val="0"/>
        <w:spacing w:before="0" w:beforeAutospacing="0" w:after="0" w:afterAutospacing="0" w:line="600" w:lineRule="exact"/>
        <w:ind w:left="0" w:right="0"/>
        <w:jc w:val="center"/>
        <w:rPr>
          <w:rFonts w:hint="eastAsia" w:ascii="楷体_GB2312" w:eastAsia="楷体_GB2312" w:cs="楷体_GB2312"/>
          <w:bCs/>
          <w:color w:val="000000" w:themeColor="text1"/>
          <w:kern w:val="2"/>
          <w:sz w:val="32"/>
          <w:szCs w:val="32"/>
          <w:highlight w:val="none"/>
          <w:lang w:val="en-US" w:eastAsia="zh-CN" w:bidi="ar"/>
          <w14:textFill>
            <w14:solidFill>
              <w14:schemeClr w14:val="tx1"/>
            </w14:solidFill>
          </w14:textFill>
        </w:rPr>
      </w:pPr>
      <w:r>
        <w:rPr>
          <w:rFonts w:hint="eastAsia" w:ascii="楷体_GB2312" w:eastAsia="楷体_GB2312" w:cs="楷体_GB2312"/>
          <w:bCs/>
          <w:color w:val="000000" w:themeColor="text1"/>
          <w:kern w:val="2"/>
          <w:sz w:val="32"/>
          <w:szCs w:val="32"/>
          <w:highlight w:val="none"/>
          <w:lang w:val="en-US" w:eastAsia="zh-CN" w:bidi="ar"/>
          <w14:textFill>
            <w14:solidFill>
              <w14:schemeClr w14:val="tx1"/>
            </w14:solidFill>
          </w14:textFill>
        </w:rPr>
        <w:t>韶关市市场监督管理局（知识产权局）编制</w:t>
      </w:r>
    </w:p>
    <w:p>
      <w:pPr>
        <w:keepNext w:val="0"/>
        <w:keepLines w:val="0"/>
        <w:widowControl w:val="0"/>
        <w:suppressLineNumbers w:val="0"/>
        <w:spacing w:before="0" w:beforeAutospacing="0" w:after="0" w:afterAutospacing="0" w:line="600" w:lineRule="exact"/>
        <w:ind w:left="0" w:right="0"/>
        <w:jc w:val="center"/>
        <w:rPr>
          <w:rFonts w:hint="default" w:ascii="楷体_GB2312" w:eastAsia="楷体_GB2312" w:cs="楷体_GB2312"/>
          <w:bCs/>
          <w:color w:val="000000" w:themeColor="text1"/>
          <w:kern w:val="2"/>
          <w:sz w:val="32"/>
          <w:szCs w:val="32"/>
          <w:highlight w:val="none"/>
          <w:lang w:val="en-US" w:eastAsia="zh-CN" w:bidi="ar"/>
          <w14:textFill>
            <w14:solidFill>
              <w14:schemeClr w14:val="tx1"/>
            </w14:solidFill>
          </w14:textFill>
        </w:rPr>
      </w:pPr>
      <w:r>
        <w:rPr>
          <w:rFonts w:hint="eastAsia" w:ascii="楷体_GB2312" w:eastAsia="楷体_GB2312" w:cs="楷体_GB2312"/>
          <w:bCs/>
          <w:color w:val="000000" w:themeColor="text1"/>
          <w:kern w:val="2"/>
          <w:sz w:val="32"/>
          <w:szCs w:val="32"/>
          <w:highlight w:val="none"/>
          <w:lang w:val="en-US" w:eastAsia="zh-CN" w:bidi="ar"/>
          <w14:textFill>
            <w14:solidFill>
              <w14:schemeClr w14:val="tx1"/>
            </w14:solidFill>
          </w14:textFill>
        </w:rPr>
        <w:t>2026年</w:t>
      </w:r>
    </w:p>
    <w:p>
      <w:pPr>
        <w:pStyle w:val="3"/>
        <w:numPr>
          <w:ilvl w:val="0"/>
          <w:numId w:val="0"/>
        </w:numPr>
        <w:ind w:left="960" w:leftChars="0"/>
        <w:rPr>
          <w:rFonts w:hint="eastAsia"/>
          <w:lang w:val="en-US" w:eastAsia="zh-CN"/>
        </w:rPr>
      </w:pPr>
    </w:p>
    <w:p>
      <w:pPr>
        <w:rPr>
          <w:rFonts w:hint="eastAsia"/>
          <w:lang w:val="en-US" w:eastAsia="zh-CN"/>
        </w:rPr>
      </w:pPr>
    </w:p>
    <w:p>
      <w:pPr>
        <w:pStyle w:val="3"/>
        <w:numPr>
          <w:ilvl w:val="0"/>
          <w:numId w:val="0"/>
        </w:numPr>
        <w:ind w:left="960" w:leftChars="0"/>
        <w:rPr>
          <w:rFonts w:hint="eastAsia"/>
          <w:lang w:val="en-US" w:eastAsia="zh-CN"/>
        </w:rPr>
      </w:pPr>
    </w:p>
    <w:p>
      <w:pPr>
        <w:keepNext w:val="0"/>
        <w:keepLines w:val="0"/>
        <w:widowControl w:val="0"/>
        <w:suppressLineNumbers w:val="0"/>
        <w:spacing w:before="0" w:beforeAutospacing="0" w:after="0" w:afterAutospacing="0" w:line="660" w:lineRule="exact"/>
        <w:ind w:left="0" w:right="0"/>
        <w:jc w:val="center"/>
        <w:rPr>
          <w:rFonts w:hint="default" w:ascii="Times New Roman" w:hAnsi="Times New Roman" w:eastAsia="方正小标宋简体" w:cs="Times New Roman"/>
          <w:color w:val="000000" w:themeColor="text1"/>
          <w:kern w:val="2"/>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kern w:val="2"/>
          <w:sz w:val="44"/>
          <w:szCs w:val="44"/>
          <w:highlight w:val="none"/>
          <w:lang w:val="en-US" w:eastAsia="zh-CN" w:bidi="ar"/>
          <w14:textFill>
            <w14:solidFill>
              <w14:schemeClr w14:val="tx1"/>
            </w14:solidFill>
          </w14:textFill>
        </w:rPr>
        <w:t>填表说明</w:t>
      </w:r>
    </w:p>
    <w:p>
      <w:pPr>
        <w:pStyle w:val="5"/>
        <w:keepNext w:val="0"/>
        <w:keepLines w:val="0"/>
        <w:widowControl w:val="0"/>
        <w:suppressLineNumbers w:val="0"/>
        <w:spacing w:before="0" w:beforeAutospacing="0" w:after="0" w:afterAutospacing="0"/>
        <w:ind w:left="0" w:right="0" w:firstLine="630"/>
        <w:jc w:val="both"/>
        <w:rPr>
          <w:rFonts w:hint="default" w:ascii="Times New Roman" w:hAnsi="Times New Roman" w:eastAsia="黑体" w:cs="Times New Roman"/>
          <w:color w:val="000000" w:themeColor="text1"/>
          <w:kern w:val="2"/>
          <w:sz w:val="32"/>
          <w:szCs w:val="32"/>
          <w:highlight w:val="none"/>
          <w14:textFill>
            <w14:solidFill>
              <w14:schemeClr w14:val="tx1"/>
            </w14:solidFill>
          </w14:textFill>
        </w:rPr>
      </w:pPr>
      <w:r>
        <w:rPr>
          <w:rFonts w:hint="default" w:ascii="Times New Roman" w:hAnsi="Times New Roman" w:eastAsia="黑体" w:cs="Times New Roman"/>
          <w:color w:val="000000" w:themeColor="text1"/>
          <w:kern w:val="2"/>
          <w:sz w:val="32"/>
          <w:szCs w:val="32"/>
          <w:highlight w:val="none"/>
          <w:lang w:val="en-US" w:eastAsia="zh-CN" w:bidi="ar"/>
          <w14:textFill>
            <w14:solidFill>
              <w14:schemeClr w14:val="tx1"/>
            </w14:solidFill>
          </w14:textFill>
        </w:rPr>
        <w:t xml:space="preserve"> </w:t>
      </w:r>
    </w:p>
    <w:p>
      <w:pPr>
        <w:keepNext w:val="0"/>
        <w:keepLines w:val="0"/>
        <w:widowControl w:val="0"/>
        <w:numPr>
          <w:ilvl w:val="0"/>
          <w:numId w:val="0"/>
        </w:numPr>
        <w:suppressLineNumbers w:val="0"/>
        <w:spacing w:before="0" w:beforeAutospacing="0" w:after="0" w:afterAutospacing="0" w:line="600" w:lineRule="exact"/>
        <w:ind w:left="0" w:leftChars="0" w:right="0" w:firstLine="640" w:firstLineChars="200"/>
        <w:jc w:val="both"/>
        <w:rPr>
          <w:rFonts w:hint="default" w:ascii="Times New Roman" w:hAnsi="Times New Roman" w:eastAsia="仿宋_GB2312" w:cs="Times New Roman"/>
          <w:color w:val="000000" w:themeColor="text1"/>
          <w:kern w:val="2"/>
          <w:sz w:val="32"/>
          <w:szCs w:val="32"/>
          <w:highlight w:val="none"/>
          <w14:textFill>
            <w14:solidFill>
              <w14:schemeClr w14:val="tx1"/>
            </w14:solidFill>
          </w14:textFill>
        </w:rPr>
      </w:pPr>
      <w:r>
        <w:rPr>
          <w:rFonts w:hint="eastAsia" w:ascii="仿宋_GB2312" w:cs="仿宋_GB2312"/>
          <w:color w:val="000000" w:themeColor="text1"/>
          <w:kern w:val="2"/>
          <w:sz w:val="32"/>
          <w:szCs w:val="32"/>
          <w:highlight w:val="none"/>
          <w:lang w:val="en-US" w:eastAsia="zh-CN" w:bidi="ar"/>
          <w14:textFill>
            <w14:solidFill>
              <w14:schemeClr w14:val="tx1"/>
            </w14:solidFill>
          </w14:textFill>
        </w:rPr>
        <w:t>一、</w:t>
      </w:r>
      <w:r>
        <w:rPr>
          <w:rFonts w:hint="eastAsia" w:ascii="仿宋_GB2312" w:hAnsi="Times New Roman" w:eastAsia="仿宋_GB2312" w:cs="仿宋_GB2312"/>
          <w:color w:val="000000" w:themeColor="text1"/>
          <w:kern w:val="2"/>
          <w:sz w:val="32"/>
          <w:szCs w:val="32"/>
          <w:highlight w:val="none"/>
          <w:lang w:val="en-US" w:eastAsia="zh-CN" w:bidi="ar"/>
          <w14:textFill>
            <w14:solidFill>
              <w14:schemeClr w14:val="tx1"/>
            </w14:solidFill>
          </w14:textFill>
        </w:rPr>
        <w:t>本申</w:t>
      </w:r>
      <w:r>
        <w:rPr>
          <w:rFonts w:hint="eastAsia" w:ascii="仿宋_GB2312" w:cs="仿宋_GB2312"/>
          <w:color w:val="000000" w:themeColor="text1"/>
          <w:kern w:val="2"/>
          <w:sz w:val="32"/>
          <w:szCs w:val="32"/>
          <w:highlight w:val="none"/>
          <w:lang w:val="en-US" w:eastAsia="zh-CN" w:bidi="ar"/>
          <w14:textFill>
            <w14:solidFill>
              <w14:schemeClr w14:val="tx1"/>
            </w14:solidFill>
          </w14:textFill>
        </w:rPr>
        <w:t>报</w:t>
      </w:r>
      <w:r>
        <w:rPr>
          <w:rFonts w:hint="eastAsia" w:ascii="仿宋_GB2312" w:hAnsi="Times New Roman" w:eastAsia="仿宋_GB2312" w:cs="仿宋_GB2312"/>
          <w:color w:val="000000" w:themeColor="text1"/>
          <w:kern w:val="2"/>
          <w:sz w:val="32"/>
          <w:szCs w:val="32"/>
          <w:highlight w:val="none"/>
          <w:lang w:val="en-US" w:eastAsia="zh-CN" w:bidi="ar"/>
          <w14:textFill>
            <w14:solidFill>
              <w14:schemeClr w14:val="tx1"/>
            </w14:solidFill>
          </w14:textFill>
        </w:rPr>
        <w:t>书适用于</w:t>
      </w:r>
      <w:r>
        <w:rPr>
          <w:rFonts w:hint="default" w:ascii="Times New Roman" w:hAnsi="Times New Roman" w:eastAsia="仿宋_GB2312" w:cs="Times New Roman"/>
          <w:color w:val="000000" w:themeColor="text1"/>
          <w:kern w:val="2"/>
          <w:sz w:val="32"/>
          <w:szCs w:val="32"/>
          <w:highlight w:val="none"/>
          <w:lang w:val="en-US" w:eastAsia="zh-CN" w:bidi="ar"/>
          <w14:textFill>
            <w14:solidFill>
              <w14:schemeClr w14:val="tx1"/>
            </w14:solidFill>
          </w14:textFill>
        </w:rPr>
        <w:t>202</w:t>
      </w:r>
      <w:r>
        <w:rPr>
          <w:rFonts w:hint="eastAsia" w:cs="Times New Roman"/>
          <w:color w:val="000000" w:themeColor="text1"/>
          <w:kern w:val="2"/>
          <w:sz w:val="32"/>
          <w:szCs w:val="32"/>
          <w:highlight w:val="none"/>
          <w:lang w:val="en-US" w:eastAsia="zh-CN" w:bidi="ar"/>
          <w14:textFill>
            <w14:solidFill>
              <w14:schemeClr w14:val="tx1"/>
            </w14:solidFill>
          </w14:textFill>
        </w:rPr>
        <w:t>7</w:t>
      </w:r>
      <w:r>
        <w:rPr>
          <w:rFonts w:hint="eastAsia" w:ascii="仿宋_GB2312" w:hAnsi="Times New Roman" w:eastAsia="仿宋_GB2312" w:cs="仿宋_GB2312"/>
          <w:color w:val="000000" w:themeColor="text1"/>
          <w:kern w:val="2"/>
          <w:sz w:val="32"/>
          <w:szCs w:val="32"/>
          <w:highlight w:val="none"/>
          <w:lang w:val="en-US" w:eastAsia="zh-CN" w:bidi="ar"/>
          <w14:textFill>
            <w14:solidFill>
              <w14:schemeClr w14:val="tx1"/>
            </w14:solidFill>
          </w14:textFill>
        </w:rPr>
        <w:t>年广东省知识产权专项经费的申报工作。</w:t>
      </w:r>
    </w:p>
    <w:p>
      <w:pPr>
        <w:keepNext w:val="0"/>
        <w:keepLines w:val="0"/>
        <w:widowControl w:val="0"/>
        <w:numPr>
          <w:ilvl w:val="0"/>
          <w:numId w:val="0"/>
        </w:numPr>
        <w:suppressLineNumbers w:val="0"/>
        <w:spacing w:before="0" w:beforeAutospacing="0" w:after="0" w:afterAutospacing="0" w:line="600" w:lineRule="exact"/>
        <w:ind w:left="0" w:leftChars="0" w:right="0" w:firstLine="640" w:firstLineChars="200"/>
        <w:jc w:val="both"/>
        <w:rPr>
          <w:rFonts w:hint="default" w:ascii="Times New Roman" w:hAnsi="Times New Roman" w:eastAsia="仿宋_GB2312" w:cs="Times New Roman"/>
          <w:color w:val="000000" w:themeColor="text1"/>
          <w:kern w:val="2"/>
          <w:sz w:val="32"/>
          <w:szCs w:val="32"/>
          <w:highlight w:val="none"/>
          <w14:textFill>
            <w14:solidFill>
              <w14:schemeClr w14:val="tx1"/>
            </w14:solidFill>
          </w14:textFill>
        </w:rPr>
      </w:pPr>
      <w:r>
        <w:rPr>
          <w:rFonts w:hint="eastAsia" w:ascii="仿宋_GB2312" w:cs="仿宋_GB2312"/>
          <w:color w:val="000000" w:themeColor="text1"/>
          <w:kern w:val="2"/>
          <w:sz w:val="32"/>
          <w:szCs w:val="32"/>
          <w:highlight w:val="none"/>
          <w:lang w:val="en-US" w:eastAsia="zh-CN" w:bidi="ar"/>
          <w14:textFill>
            <w14:solidFill>
              <w14:schemeClr w14:val="tx1"/>
            </w14:solidFill>
          </w14:textFill>
        </w:rPr>
        <w:t>二、</w:t>
      </w:r>
      <w:r>
        <w:rPr>
          <w:rFonts w:hint="eastAsia" w:ascii="仿宋_GB2312" w:hAnsi="Times New Roman" w:eastAsia="仿宋_GB2312" w:cs="仿宋_GB2312"/>
          <w:color w:val="000000" w:themeColor="text1"/>
          <w:kern w:val="2"/>
          <w:sz w:val="32"/>
          <w:szCs w:val="32"/>
          <w:highlight w:val="none"/>
          <w:lang w:val="en-US" w:eastAsia="zh-CN" w:bidi="ar"/>
          <w14:textFill>
            <w14:solidFill>
              <w14:schemeClr w14:val="tx1"/>
            </w14:solidFill>
          </w14:textFill>
        </w:rPr>
        <w:t>申报单位对本申请材料以及所附材料的合法性、真实性、准确性负责。</w:t>
      </w:r>
    </w:p>
    <w:p>
      <w:pPr>
        <w:keepNext w:val="0"/>
        <w:keepLines w:val="0"/>
        <w:widowControl w:val="0"/>
        <w:suppressLineNumbers w:val="0"/>
        <w:spacing w:before="0" w:beforeAutospacing="0" w:after="0" w:afterAutospacing="0" w:line="600" w:lineRule="exact"/>
        <w:ind w:left="0" w:right="0" w:firstLine="640" w:firstLineChars="200"/>
        <w:jc w:val="both"/>
        <w:rPr>
          <w:rFonts w:hint="default" w:ascii="Times New Roman" w:hAnsi="Times New Roman" w:eastAsia="仿宋_GB2312" w:cs="Times New Roman"/>
          <w:color w:val="000000" w:themeColor="text1"/>
          <w:kern w:val="2"/>
          <w:sz w:val="32"/>
          <w:szCs w:val="32"/>
          <w:highlight w:val="none"/>
          <w14:textFill>
            <w14:solidFill>
              <w14:schemeClr w14:val="tx1"/>
            </w14:solidFill>
          </w14:textFill>
        </w:rPr>
      </w:pPr>
      <w:r>
        <w:rPr>
          <w:rFonts w:hint="eastAsia" w:ascii="仿宋_GB2312" w:cs="仿宋_GB2312"/>
          <w:color w:val="000000" w:themeColor="text1"/>
          <w:kern w:val="2"/>
          <w:sz w:val="32"/>
          <w:szCs w:val="32"/>
          <w:highlight w:val="none"/>
          <w:lang w:val="en-US" w:eastAsia="zh-CN" w:bidi="ar"/>
          <w14:textFill>
            <w14:solidFill>
              <w14:schemeClr w14:val="tx1"/>
            </w14:solidFill>
          </w14:textFill>
        </w:rPr>
        <w:t>三</w:t>
      </w:r>
      <w:r>
        <w:rPr>
          <w:rFonts w:hint="eastAsia" w:ascii="仿宋_GB2312" w:hAnsi="Times New Roman" w:eastAsia="仿宋_GB2312" w:cs="仿宋_GB2312"/>
          <w:color w:val="000000" w:themeColor="text1"/>
          <w:kern w:val="2"/>
          <w:sz w:val="32"/>
          <w:szCs w:val="32"/>
          <w:highlight w:val="none"/>
          <w:lang w:val="en-US" w:eastAsia="zh-CN" w:bidi="ar"/>
          <w14:textFill>
            <w14:solidFill>
              <w14:schemeClr w14:val="tx1"/>
            </w14:solidFill>
          </w14:textFill>
        </w:rPr>
        <w:t>、申</w:t>
      </w:r>
      <w:r>
        <w:rPr>
          <w:rFonts w:hint="eastAsia" w:ascii="仿宋_GB2312" w:cs="仿宋_GB2312"/>
          <w:color w:val="000000" w:themeColor="text1"/>
          <w:kern w:val="2"/>
          <w:sz w:val="32"/>
          <w:szCs w:val="32"/>
          <w:highlight w:val="none"/>
          <w:lang w:val="en-US" w:eastAsia="zh-CN" w:bidi="ar"/>
          <w14:textFill>
            <w14:solidFill>
              <w14:schemeClr w14:val="tx1"/>
            </w14:solidFill>
          </w14:textFill>
        </w:rPr>
        <w:t>报</w:t>
      </w:r>
      <w:r>
        <w:rPr>
          <w:rFonts w:hint="eastAsia" w:ascii="仿宋_GB2312" w:hAnsi="Times New Roman" w:eastAsia="仿宋_GB2312" w:cs="仿宋_GB2312"/>
          <w:color w:val="000000" w:themeColor="text1"/>
          <w:kern w:val="2"/>
          <w:sz w:val="32"/>
          <w:szCs w:val="32"/>
          <w:highlight w:val="none"/>
          <w:lang w:val="en-US" w:eastAsia="zh-CN" w:bidi="ar"/>
          <w14:textFill>
            <w14:solidFill>
              <w14:schemeClr w14:val="tx1"/>
            </w14:solidFill>
          </w14:textFill>
        </w:rPr>
        <w:t>书规格为</w:t>
      </w:r>
      <w:r>
        <w:rPr>
          <w:rFonts w:hint="default" w:ascii="Times New Roman" w:hAnsi="Times New Roman" w:eastAsia="仿宋_GB2312" w:cs="Times New Roman"/>
          <w:color w:val="000000" w:themeColor="text1"/>
          <w:kern w:val="2"/>
          <w:sz w:val="32"/>
          <w:szCs w:val="32"/>
          <w:highlight w:val="none"/>
          <w:lang w:val="en-US" w:eastAsia="zh-CN" w:bidi="ar"/>
          <w14:textFill>
            <w14:solidFill>
              <w14:schemeClr w14:val="tx1"/>
            </w14:solidFill>
          </w14:textFill>
        </w:rPr>
        <w:t>A4</w:t>
      </w:r>
      <w:r>
        <w:rPr>
          <w:rFonts w:hint="eastAsia" w:ascii="仿宋_GB2312" w:hAnsi="Times New Roman" w:eastAsia="仿宋_GB2312" w:cs="仿宋_GB2312"/>
          <w:color w:val="000000" w:themeColor="text1"/>
          <w:kern w:val="2"/>
          <w:sz w:val="32"/>
          <w:szCs w:val="32"/>
          <w:highlight w:val="none"/>
          <w:lang w:val="en-US" w:eastAsia="zh-CN" w:bidi="ar"/>
          <w14:textFill>
            <w14:solidFill>
              <w14:schemeClr w14:val="tx1"/>
            </w14:solidFill>
          </w14:textFill>
        </w:rPr>
        <w:t>纸，各栏不够填写时，请自行加页。申报书宜双面打印，并于左侧装订成册，一式</w:t>
      </w:r>
      <w:r>
        <w:rPr>
          <w:rFonts w:hint="default" w:ascii="Times New Roman" w:hAnsi="Times New Roman" w:eastAsia="仿宋_GB2312" w:cs="Times New Roman"/>
          <w:color w:val="000000" w:themeColor="text1"/>
          <w:kern w:val="2"/>
          <w:sz w:val="32"/>
          <w:szCs w:val="32"/>
          <w:highlight w:val="none"/>
          <w:lang w:val="en-US" w:eastAsia="zh-CN" w:bidi="ar"/>
          <w14:textFill>
            <w14:solidFill>
              <w14:schemeClr w14:val="tx1"/>
            </w14:solidFill>
          </w14:textFill>
        </w:rPr>
        <w:t>2</w:t>
      </w:r>
      <w:r>
        <w:rPr>
          <w:rFonts w:hint="eastAsia" w:ascii="仿宋_GB2312" w:hAnsi="Times New Roman" w:eastAsia="仿宋_GB2312" w:cs="仿宋_GB2312"/>
          <w:color w:val="000000" w:themeColor="text1"/>
          <w:kern w:val="2"/>
          <w:sz w:val="32"/>
          <w:szCs w:val="32"/>
          <w:highlight w:val="none"/>
          <w:lang w:val="en-US" w:eastAsia="zh-CN" w:bidi="ar"/>
          <w14:textFill>
            <w14:solidFill>
              <w14:schemeClr w14:val="tx1"/>
            </w14:solidFill>
          </w14:textFill>
        </w:rPr>
        <w:t>份（加盖公章）。提交同时，须同时提交电子件（可编辑版</w:t>
      </w:r>
      <w:r>
        <w:rPr>
          <w:rFonts w:hint="default" w:ascii="Times New Roman" w:hAnsi="Times New Roman" w:eastAsia="仿宋_GB2312" w:cs="Times New Roman"/>
          <w:color w:val="000000" w:themeColor="text1"/>
          <w:kern w:val="2"/>
          <w:sz w:val="32"/>
          <w:szCs w:val="32"/>
          <w:highlight w:val="none"/>
          <w:lang w:val="en-US" w:eastAsia="zh-CN" w:bidi="ar"/>
          <w14:textFill>
            <w14:solidFill>
              <w14:schemeClr w14:val="tx1"/>
            </w14:solidFill>
          </w14:textFill>
        </w:rPr>
        <w:t>word</w:t>
      </w:r>
      <w:r>
        <w:rPr>
          <w:rFonts w:hint="eastAsia" w:ascii="仿宋_GB2312" w:hAnsi="Times New Roman" w:eastAsia="仿宋_GB2312" w:cs="仿宋_GB2312"/>
          <w:color w:val="000000" w:themeColor="text1"/>
          <w:kern w:val="2"/>
          <w:sz w:val="32"/>
          <w:szCs w:val="32"/>
          <w:highlight w:val="none"/>
          <w:lang w:val="en-US" w:eastAsia="zh-CN" w:bidi="ar"/>
          <w14:textFill>
            <w14:solidFill>
              <w14:schemeClr w14:val="tx1"/>
            </w14:solidFill>
          </w14:textFill>
        </w:rPr>
        <w:t>及盖章扫描</w:t>
      </w:r>
      <w:r>
        <w:rPr>
          <w:rFonts w:hint="default" w:ascii="Times New Roman" w:hAnsi="Times New Roman" w:eastAsia="仿宋_GB2312" w:cs="Times New Roman"/>
          <w:color w:val="000000" w:themeColor="text1"/>
          <w:kern w:val="2"/>
          <w:sz w:val="32"/>
          <w:szCs w:val="32"/>
          <w:highlight w:val="none"/>
          <w:lang w:val="en-US" w:eastAsia="zh-CN" w:bidi="ar"/>
          <w14:textFill>
            <w14:solidFill>
              <w14:schemeClr w14:val="tx1"/>
            </w14:solidFill>
          </w14:textFill>
        </w:rPr>
        <w:t>PDF</w:t>
      </w:r>
      <w:r>
        <w:rPr>
          <w:rFonts w:hint="eastAsia" w:ascii="仿宋_GB2312" w:hAnsi="Times New Roman" w:eastAsia="仿宋_GB2312" w:cs="仿宋_GB2312"/>
          <w:color w:val="000000" w:themeColor="text1"/>
          <w:kern w:val="2"/>
          <w:sz w:val="32"/>
          <w:szCs w:val="32"/>
          <w:highlight w:val="none"/>
          <w:lang w:val="en-US" w:eastAsia="zh-CN" w:bidi="ar"/>
          <w14:textFill>
            <w14:solidFill>
              <w14:schemeClr w14:val="tx1"/>
            </w14:solidFill>
          </w14:textFill>
        </w:rPr>
        <w:t>版）。</w:t>
      </w:r>
    </w:p>
    <w:p>
      <w:pPr>
        <w:keepNext w:val="0"/>
        <w:keepLines w:val="0"/>
        <w:widowControl/>
        <w:suppressLineNumbers w:val="0"/>
        <w:spacing w:before="0" w:beforeAutospacing="0" w:after="0" w:afterAutospacing="0"/>
        <w:ind w:left="0" w:right="0"/>
        <w:jc w:val="left"/>
        <w:rPr>
          <w:rFonts w:hint="default" w:ascii="Times New Roman" w:hAnsi="Times New Roman" w:eastAsia="黑体" w:cs="Times New Roman"/>
          <w:color w:val="000000" w:themeColor="text1"/>
          <w:kern w:val="2"/>
          <w:sz w:val="32"/>
          <w:szCs w:val="32"/>
          <w:highlight w:val="none"/>
          <w14:textFill>
            <w14:solidFill>
              <w14:schemeClr w14:val="tx1"/>
            </w14:solidFill>
          </w14:textFill>
        </w:rPr>
      </w:pPr>
      <w:r>
        <w:rPr>
          <w:rFonts w:hint="default" w:ascii="Times New Roman" w:hAnsi="Times New Roman" w:eastAsia="黑体" w:cs="Times New Roman"/>
          <w:color w:val="000000" w:themeColor="text1"/>
          <w:kern w:val="2"/>
          <w:sz w:val="32"/>
          <w:szCs w:val="32"/>
          <w:highlight w:val="none"/>
          <w:lang w:val="en-US" w:eastAsia="zh-CN" w:bidi="ar"/>
          <w14:textFill>
            <w14:solidFill>
              <w14:schemeClr w14:val="tx1"/>
            </w14:solidFill>
          </w14:textFill>
        </w:rPr>
        <w:t xml:space="preserve"> </w:t>
      </w:r>
    </w:p>
    <w:p>
      <w:pPr>
        <w:keepNext w:val="0"/>
        <w:keepLines w:val="0"/>
        <w:widowControl/>
        <w:suppressLineNumbers w:val="0"/>
        <w:spacing w:before="0" w:beforeAutospacing="0" w:after="0" w:afterAutospacing="0"/>
        <w:ind w:left="0" w:right="0"/>
        <w:jc w:val="left"/>
        <w:rPr>
          <w:rFonts w:hint="default" w:ascii="Times New Roman" w:hAnsi="Times New Roman" w:eastAsia="黑体" w:cs="Times New Roman"/>
          <w:color w:val="000000" w:themeColor="text1"/>
          <w:kern w:val="2"/>
          <w:sz w:val="32"/>
          <w:szCs w:val="32"/>
          <w:highlight w:val="none"/>
          <w14:textFill>
            <w14:solidFill>
              <w14:schemeClr w14:val="tx1"/>
            </w14:solidFill>
          </w14:textFill>
        </w:rPr>
      </w:pPr>
      <w:r>
        <w:rPr>
          <w:rFonts w:hint="default" w:ascii="Times New Roman" w:hAnsi="Times New Roman" w:eastAsia="黑体" w:cs="Times New Roman"/>
          <w:color w:val="000000" w:themeColor="text1"/>
          <w:kern w:val="2"/>
          <w:sz w:val="32"/>
          <w:szCs w:val="32"/>
          <w:highlight w:val="none"/>
          <w:lang w:val="en-US" w:eastAsia="zh-CN" w:bidi="ar"/>
          <w14:textFill>
            <w14:solidFill>
              <w14:schemeClr w14:val="tx1"/>
            </w14:solidFill>
          </w14:textFill>
        </w:rPr>
        <w:t xml:space="preserve"> </w:t>
      </w:r>
    </w:p>
    <w:p>
      <w:pPr>
        <w:keepNext w:val="0"/>
        <w:keepLines w:val="0"/>
        <w:widowControl/>
        <w:suppressLineNumbers w:val="0"/>
        <w:spacing w:before="0" w:beforeAutospacing="0" w:after="0" w:afterAutospacing="0"/>
        <w:ind w:left="0" w:right="0"/>
        <w:jc w:val="left"/>
        <w:rPr>
          <w:rFonts w:hint="default" w:ascii="Times New Roman" w:hAnsi="Times New Roman" w:eastAsia="黑体" w:cs="Times New Roman"/>
          <w:color w:val="000000" w:themeColor="text1"/>
          <w:kern w:val="2"/>
          <w:sz w:val="32"/>
          <w:szCs w:val="32"/>
          <w:highlight w:val="none"/>
          <w14:textFill>
            <w14:solidFill>
              <w14:schemeClr w14:val="tx1"/>
            </w14:solidFill>
          </w14:textFill>
        </w:rPr>
      </w:pPr>
      <w:r>
        <w:rPr>
          <w:rFonts w:hint="default" w:ascii="Times New Roman" w:hAnsi="Times New Roman" w:eastAsia="黑体" w:cs="Times New Roman"/>
          <w:color w:val="000000" w:themeColor="text1"/>
          <w:kern w:val="2"/>
          <w:sz w:val="32"/>
          <w:szCs w:val="32"/>
          <w:highlight w:val="none"/>
          <w:lang w:val="en-US" w:eastAsia="zh-CN" w:bidi="ar"/>
          <w14:textFill>
            <w14:solidFill>
              <w14:schemeClr w14:val="tx1"/>
            </w14:solidFill>
          </w14:textFill>
        </w:rPr>
        <w:t xml:space="preserve"> </w:t>
      </w:r>
    </w:p>
    <w:p>
      <w:pPr>
        <w:keepNext w:val="0"/>
        <w:keepLines w:val="0"/>
        <w:widowControl/>
        <w:suppressLineNumbers w:val="0"/>
        <w:spacing w:before="0" w:beforeAutospacing="0" w:after="0" w:afterAutospacing="0"/>
        <w:ind w:left="0" w:right="0"/>
        <w:jc w:val="left"/>
        <w:rPr>
          <w:rFonts w:hint="default" w:ascii="Times New Roman" w:hAnsi="Times New Roman" w:eastAsia="黑体" w:cs="Times New Roman"/>
          <w:color w:val="000000" w:themeColor="text1"/>
          <w:kern w:val="2"/>
          <w:sz w:val="32"/>
          <w:szCs w:val="32"/>
          <w:highlight w:val="none"/>
          <w14:textFill>
            <w14:solidFill>
              <w14:schemeClr w14:val="tx1"/>
            </w14:solidFill>
          </w14:textFill>
        </w:rPr>
      </w:pPr>
      <w:r>
        <w:rPr>
          <w:rFonts w:hint="default" w:ascii="Times New Roman" w:hAnsi="Times New Roman" w:eastAsia="黑体" w:cs="Times New Roman"/>
          <w:color w:val="000000" w:themeColor="text1"/>
          <w:kern w:val="2"/>
          <w:sz w:val="32"/>
          <w:szCs w:val="32"/>
          <w:highlight w:val="none"/>
          <w:lang w:val="en-US" w:eastAsia="zh-CN" w:bidi="ar"/>
          <w14:textFill>
            <w14:solidFill>
              <w14:schemeClr w14:val="tx1"/>
            </w14:solidFill>
          </w14:textFill>
        </w:rPr>
        <w:t xml:space="preserve"> </w:t>
      </w:r>
    </w:p>
    <w:p>
      <w:pPr>
        <w:keepNext w:val="0"/>
        <w:keepLines w:val="0"/>
        <w:widowControl/>
        <w:suppressLineNumbers w:val="0"/>
        <w:spacing w:before="0" w:beforeAutospacing="0" w:after="0" w:afterAutospacing="0"/>
        <w:ind w:left="0" w:right="0"/>
        <w:jc w:val="left"/>
        <w:rPr>
          <w:rFonts w:hint="default" w:ascii="Times New Roman" w:hAnsi="Times New Roman" w:eastAsia="黑体" w:cs="Times New Roman"/>
          <w:color w:val="000000" w:themeColor="text1"/>
          <w:kern w:val="2"/>
          <w:sz w:val="32"/>
          <w:szCs w:val="32"/>
          <w:highlight w:val="none"/>
          <w14:textFill>
            <w14:solidFill>
              <w14:schemeClr w14:val="tx1"/>
            </w14:solidFill>
          </w14:textFill>
        </w:rPr>
      </w:pPr>
      <w:r>
        <w:rPr>
          <w:rFonts w:hint="default" w:ascii="Times New Roman" w:hAnsi="Times New Roman" w:eastAsia="黑体" w:cs="Times New Roman"/>
          <w:color w:val="000000" w:themeColor="text1"/>
          <w:kern w:val="2"/>
          <w:sz w:val="32"/>
          <w:szCs w:val="32"/>
          <w:highlight w:val="none"/>
          <w:lang w:val="en-US" w:eastAsia="zh-CN" w:bidi="ar"/>
          <w14:textFill>
            <w14:solidFill>
              <w14:schemeClr w14:val="tx1"/>
            </w14:solidFill>
          </w14:textFill>
        </w:rPr>
        <w:t xml:space="preserve"> </w:t>
      </w:r>
    </w:p>
    <w:p>
      <w:pPr>
        <w:keepNext w:val="0"/>
        <w:keepLines w:val="0"/>
        <w:widowControl/>
        <w:suppressLineNumbers w:val="0"/>
        <w:spacing w:before="0" w:beforeAutospacing="0" w:after="0" w:afterAutospacing="0"/>
        <w:ind w:left="0" w:right="0"/>
        <w:jc w:val="left"/>
        <w:rPr>
          <w:rFonts w:hint="eastAsia" w:ascii="黑体" w:hAnsi="宋体" w:eastAsia="黑体" w:cs="黑体"/>
          <w:color w:val="000000" w:themeColor="text1"/>
          <w:kern w:val="2"/>
          <w:sz w:val="32"/>
          <w:szCs w:val="32"/>
          <w:highlight w:val="none"/>
          <w:lang w:val="en-US" w:eastAsia="zh-CN" w:bidi="ar"/>
          <w14:textFill>
            <w14:solidFill>
              <w14:schemeClr w14:val="tx1"/>
            </w14:solidFill>
          </w14:textFill>
        </w:rPr>
      </w:pPr>
    </w:p>
    <w:p>
      <w:pPr>
        <w:keepNext w:val="0"/>
        <w:keepLines w:val="0"/>
        <w:widowControl/>
        <w:suppressLineNumbers w:val="0"/>
        <w:spacing w:before="0" w:beforeAutospacing="0" w:after="0" w:afterAutospacing="0"/>
        <w:ind w:left="0" w:right="0"/>
        <w:jc w:val="left"/>
        <w:rPr>
          <w:rFonts w:hint="eastAsia" w:ascii="黑体" w:hAnsi="宋体" w:eastAsia="黑体" w:cs="黑体"/>
          <w:color w:val="000000" w:themeColor="text1"/>
          <w:kern w:val="2"/>
          <w:sz w:val="32"/>
          <w:szCs w:val="32"/>
          <w:highlight w:val="none"/>
          <w:lang w:val="en-US" w:eastAsia="zh-CN" w:bidi="ar"/>
          <w14:textFill>
            <w14:solidFill>
              <w14:schemeClr w14:val="tx1"/>
            </w14:solidFill>
          </w14:textFill>
        </w:rPr>
      </w:pPr>
    </w:p>
    <w:p>
      <w:pPr>
        <w:keepNext w:val="0"/>
        <w:keepLines w:val="0"/>
        <w:widowControl/>
        <w:suppressLineNumbers w:val="0"/>
        <w:spacing w:before="0" w:beforeAutospacing="0" w:after="0" w:afterAutospacing="0"/>
        <w:ind w:left="0" w:right="0"/>
        <w:jc w:val="left"/>
        <w:rPr>
          <w:rFonts w:hint="eastAsia" w:ascii="黑体" w:hAnsi="宋体" w:eastAsia="黑体" w:cs="黑体"/>
          <w:color w:val="000000" w:themeColor="text1"/>
          <w:kern w:val="2"/>
          <w:sz w:val="32"/>
          <w:szCs w:val="32"/>
          <w:highlight w:val="none"/>
          <w:lang w:val="en-US" w:eastAsia="zh-CN" w:bidi="ar"/>
          <w14:textFill>
            <w14:solidFill>
              <w14:schemeClr w14:val="tx1"/>
            </w14:solidFill>
          </w14:textFill>
        </w:rPr>
      </w:pPr>
    </w:p>
    <w:p>
      <w:pPr>
        <w:keepNext w:val="0"/>
        <w:keepLines w:val="0"/>
        <w:widowControl/>
        <w:suppressLineNumbers w:val="0"/>
        <w:jc w:val="center"/>
        <w:textAlignment w:val="center"/>
        <w:rPr>
          <w:rFonts w:hint="default" w:ascii="Times New Roman" w:hAnsi="Times New Roman" w:eastAsia="小标宋" w:cs="Times New Roman"/>
          <w:i w:val="0"/>
          <w:iCs w:val="0"/>
          <w:color w:val="000000" w:themeColor="text1"/>
          <w:kern w:val="0"/>
          <w:sz w:val="44"/>
          <w:szCs w:val="44"/>
          <w:highlight w:val="none"/>
          <w:u w:val="none"/>
          <w:lang w:val="en-US" w:eastAsia="zh-CN" w:bidi="ar"/>
          <w14:textFill>
            <w14:solidFill>
              <w14:schemeClr w14:val="tx1"/>
            </w14:solidFill>
          </w14:textFill>
        </w:rPr>
      </w:pPr>
    </w:p>
    <w:p>
      <w:pPr>
        <w:ind w:firstLine="640" w:firstLineChars="200"/>
        <w:rPr>
          <w:rFonts w:ascii="Times New Roman" w:hAnsi="Times New Roman" w:eastAsia="方正黑体简体" w:cs="Times New Roman"/>
          <w:sz w:val="32"/>
          <w:szCs w:val="32"/>
        </w:rPr>
      </w:pPr>
    </w:p>
    <w:p>
      <w:pPr>
        <w:ind w:firstLine="640" w:firstLineChars="200"/>
        <w:rPr>
          <w:rFonts w:ascii="Times New Roman" w:hAnsi="Times New Roman" w:cs="Times New Roman"/>
          <w:sz w:val="32"/>
          <w:szCs w:val="32"/>
        </w:rPr>
      </w:pPr>
      <w:r>
        <w:rPr>
          <w:rFonts w:ascii="Times New Roman" w:hAnsi="Times New Roman" w:eastAsia="方正黑体简体" w:cs="Times New Roman"/>
          <w:sz w:val="32"/>
          <w:szCs w:val="32"/>
        </w:rPr>
        <w:t>一、申报单位基本信息</w:t>
      </w:r>
    </w:p>
    <w:tbl>
      <w:tblPr>
        <w:tblStyle w:val="6"/>
        <w:tblW w:w="94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8"/>
        <w:gridCol w:w="1211"/>
        <w:gridCol w:w="2419"/>
        <w:gridCol w:w="850"/>
        <w:gridCol w:w="1482"/>
        <w:gridCol w:w="2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9" w:type="dxa"/>
            <w:gridSpan w:val="2"/>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单位名称</w:t>
            </w:r>
          </w:p>
        </w:tc>
        <w:tc>
          <w:tcPr>
            <w:tcW w:w="7038" w:type="dxa"/>
            <w:gridSpan w:val="4"/>
            <w:vAlign w:val="center"/>
          </w:tcPr>
          <w:p>
            <w:pPr>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9" w:type="dxa"/>
            <w:gridSpan w:val="2"/>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注册地址</w:t>
            </w:r>
          </w:p>
        </w:tc>
        <w:tc>
          <w:tcPr>
            <w:tcW w:w="2419" w:type="dxa"/>
            <w:vAlign w:val="center"/>
          </w:tcPr>
          <w:p>
            <w:pPr>
              <w:rPr>
                <w:rFonts w:ascii="Times New Roman" w:hAnsi="Times New Roman" w:eastAsia="仿宋_GB2312" w:cs="Times New Roman"/>
                <w:sz w:val="32"/>
                <w:szCs w:val="32"/>
              </w:rPr>
            </w:pPr>
          </w:p>
        </w:tc>
        <w:tc>
          <w:tcPr>
            <w:tcW w:w="2332" w:type="dxa"/>
            <w:gridSpan w:val="2"/>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注册时间</w:t>
            </w:r>
          </w:p>
        </w:tc>
        <w:tc>
          <w:tcPr>
            <w:tcW w:w="2287" w:type="dxa"/>
            <w:vAlign w:val="center"/>
          </w:tcPr>
          <w:p>
            <w:pPr>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9" w:type="dxa"/>
            <w:gridSpan w:val="2"/>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注册登记证</w:t>
            </w:r>
          </w:p>
        </w:tc>
        <w:tc>
          <w:tcPr>
            <w:tcW w:w="2419" w:type="dxa"/>
            <w:vAlign w:val="center"/>
          </w:tcPr>
          <w:p>
            <w:pPr>
              <w:rPr>
                <w:rFonts w:ascii="Times New Roman" w:hAnsi="Times New Roman" w:eastAsia="仿宋_GB2312" w:cs="Times New Roman"/>
                <w:sz w:val="32"/>
                <w:szCs w:val="32"/>
              </w:rPr>
            </w:pPr>
          </w:p>
        </w:tc>
        <w:tc>
          <w:tcPr>
            <w:tcW w:w="2332" w:type="dxa"/>
            <w:gridSpan w:val="2"/>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注册登记号</w:t>
            </w:r>
          </w:p>
        </w:tc>
        <w:tc>
          <w:tcPr>
            <w:tcW w:w="2287" w:type="dxa"/>
            <w:vAlign w:val="center"/>
          </w:tcPr>
          <w:p>
            <w:pPr>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9" w:type="dxa"/>
            <w:gridSpan w:val="2"/>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法定代表人</w:t>
            </w:r>
          </w:p>
        </w:tc>
        <w:tc>
          <w:tcPr>
            <w:tcW w:w="2419" w:type="dxa"/>
            <w:vAlign w:val="center"/>
          </w:tcPr>
          <w:p>
            <w:pPr>
              <w:rPr>
                <w:rFonts w:ascii="Times New Roman" w:hAnsi="Times New Roman" w:eastAsia="仿宋_GB2312" w:cs="Times New Roman"/>
                <w:sz w:val="32"/>
                <w:szCs w:val="32"/>
              </w:rPr>
            </w:pPr>
          </w:p>
        </w:tc>
        <w:tc>
          <w:tcPr>
            <w:tcW w:w="2332" w:type="dxa"/>
            <w:gridSpan w:val="2"/>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电话</w:t>
            </w:r>
          </w:p>
        </w:tc>
        <w:tc>
          <w:tcPr>
            <w:tcW w:w="2287" w:type="dxa"/>
            <w:vAlign w:val="center"/>
          </w:tcPr>
          <w:p>
            <w:pPr>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9" w:type="dxa"/>
            <w:gridSpan w:val="2"/>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开户银行</w:t>
            </w:r>
          </w:p>
        </w:tc>
        <w:tc>
          <w:tcPr>
            <w:tcW w:w="2419" w:type="dxa"/>
            <w:vAlign w:val="center"/>
          </w:tcPr>
          <w:p>
            <w:pPr>
              <w:rPr>
                <w:rFonts w:ascii="Times New Roman" w:hAnsi="Times New Roman" w:eastAsia="仿宋_GB2312" w:cs="Times New Roman"/>
                <w:sz w:val="32"/>
                <w:szCs w:val="32"/>
              </w:rPr>
            </w:pPr>
          </w:p>
        </w:tc>
        <w:tc>
          <w:tcPr>
            <w:tcW w:w="2332" w:type="dxa"/>
            <w:gridSpan w:val="2"/>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开户名称</w:t>
            </w:r>
          </w:p>
        </w:tc>
        <w:tc>
          <w:tcPr>
            <w:tcW w:w="2287" w:type="dxa"/>
            <w:vAlign w:val="center"/>
          </w:tcPr>
          <w:p>
            <w:pPr>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9" w:type="dxa"/>
            <w:gridSpan w:val="2"/>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银行账号</w:t>
            </w:r>
          </w:p>
        </w:tc>
        <w:tc>
          <w:tcPr>
            <w:tcW w:w="7038" w:type="dxa"/>
            <w:gridSpan w:val="4"/>
            <w:vAlign w:val="center"/>
          </w:tcPr>
          <w:p>
            <w:pPr>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9" w:type="dxa"/>
            <w:gridSpan w:val="2"/>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地址邮编</w:t>
            </w:r>
          </w:p>
        </w:tc>
        <w:tc>
          <w:tcPr>
            <w:tcW w:w="7038" w:type="dxa"/>
            <w:gridSpan w:val="4"/>
            <w:vAlign w:val="center"/>
          </w:tcPr>
          <w:p>
            <w:pPr>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78" w:type="dxa"/>
            <w:vMerge w:val="restart"/>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项</w:t>
            </w:r>
          </w:p>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目</w:t>
            </w:r>
          </w:p>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负</w:t>
            </w:r>
          </w:p>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责</w:t>
            </w:r>
          </w:p>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人</w:t>
            </w:r>
          </w:p>
        </w:tc>
        <w:tc>
          <w:tcPr>
            <w:tcW w:w="1211" w:type="dxa"/>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姓 名</w:t>
            </w:r>
          </w:p>
        </w:tc>
        <w:tc>
          <w:tcPr>
            <w:tcW w:w="2419" w:type="dxa"/>
            <w:vAlign w:val="center"/>
          </w:tcPr>
          <w:p>
            <w:pPr>
              <w:rPr>
                <w:rFonts w:ascii="Times New Roman" w:hAnsi="Times New Roman" w:eastAsia="仿宋_GB2312" w:cs="Times New Roman"/>
                <w:sz w:val="32"/>
                <w:szCs w:val="32"/>
              </w:rPr>
            </w:pPr>
          </w:p>
        </w:tc>
        <w:tc>
          <w:tcPr>
            <w:tcW w:w="850" w:type="dxa"/>
            <w:vMerge w:val="restart"/>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项</w:t>
            </w:r>
          </w:p>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目</w:t>
            </w:r>
          </w:p>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联</w:t>
            </w:r>
          </w:p>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系</w:t>
            </w:r>
          </w:p>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人</w:t>
            </w:r>
          </w:p>
        </w:tc>
        <w:tc>
          <w:tcPr>
            <w:tcW w:w="1482" w:type="dxa"/>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姓 名</w:t>
            </w:r>
          </w:p>
        </w:tc>
        <w:tc>
          <w:tcPr>
            <w:tcW w:w="2287" w:type="dxa"/>
            <w:vAlign w:val="center"/>
          </w:tcPr>
          <w:p>
            <w:pPr>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178" w:type="dxa"/>
            <w:vMerge w:val="continue"/>
            <w:vAlign w:val="center"/>
          </w:tcPr>
          <w:p>
            <w:pPr>
              <w:jc w:val="center"/>
              <w:rPr>
                <w:rFonts w:ascii="Times New Roman" w:hAnsi="Times New Roman" w:eastAsia="仿宋_GB2312" w:cs="Times New Roman"/>
                <w:sz w:val="32"/>
                <w:szCs w:val="32"/>
              </w:rPr>
            </w:pPr>
          </w:p>
        </w:tc>
        <w:tc>
          <w:tcPr>
            <w:tcW w:w="1211" w:type="dxa"/>
            <w:vAlign w:val="center"/>
          </w:tcPr>
          <w:p>
            <w:pPr>
              <w:spacing w:line="4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部门及</w:t>
            </w:r>
          </w:p>
          <w:p>
            <w:pPr>
              <w:spacing w:line="4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职务</w:t>
            </w:r>
          </w:p>
        </w:tc>
        <w:tc>
          <w:tcPr>
            <w:tcW w:w="2419" w:type="dxa"/>
            <w:vAlign w:val="center"/>
          </w:tcPr>
          <w:p>
            <w:pPr>
              <w:rPr>
                <w:rFonts w:ascii="Times New Roman" w:hAnsi="Times New Roman" w:eastAsia="仿宋_GB2312" w:cs="Times New Roman"/>
                <w:sz w:val="32"/>
                <w:szCs w:val="32"/>
              </w:rPr>
            </w:pPr>
          </w:p>
        </w:tc>
        <w:tc>
          <w:tcPr>
            <w:tcW w:w="850" w:type="dxa"/>
            <w:vMerge w:val="continue"/>
            <w:vAlign w:val="center"/>
          </w:tcPr>
          <w:p>
            <w:pPr>
              <w:jc w:val="center"/>
              <w:rPr>
                <w:rFonts w:ascii="Times New Roman" w:hAnsi="Times New Roman" w:eastAsia="仿宋_GB2312" w:cs="Times New Roman"/>
                <w:sz w:val="32"/>
                <w:szCs w:val="32"/>
              </w:rPr>
            </w:pPr>
          </w:p>
        </w:tc>
        <w:tc>
          <w:tcPr>
            <w:tcW w:w="1482" w:type="dxa"/>
            <w:vAlign w:val="center"/>
          </w:tcPr>
          <w:p>
            <w:pPr>
              <w:spacing w:line="4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部门及</w:t>
            </w:r>
          </w:p>
          <w:p>
            <w:pPr>
              <w:spacing w:line="4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职务</w:t>
            </w:r>
          </w:p>
        </w:tc>
        <w:tc>
          <w:tcPr>
            <w:tcW w:w="2287" w:type="dxa"/>
            <w:vAlign w:val="center"/>
          </w:tcPr>
          <w:p>
            <w:pPr>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78" w:type="dxa"/>
            <w:vMerge w:val="continue"/>
            <w:vAlign w:val="center"/>
          </w:tcPr>
          <w:p>
            <w:pPr>
              <w:jc w:val="center"/>
              <w:rPr>
                <w:rFonts w:ascii="Times New Roman" w:hAnsi="Times New Roman" w:eastAsia="仿宋_GB2312" w:cs="Times New Roman"/>
                <w:sz w:val="32"/>
                <w:szCs w:val="32"/>
              </w:rPr>
            </w:pPr>
          </w:p>
        </w:tc>
        <w:tc>
          <w:tcPr>
            <w:tcW w:w="1211" w:type="dxa"/>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电话</w:t>
            </w:r>
          </w:p>
        </w:tc>
        <w:tc>
          <w:tcPr>
            <w:tcW w:w="2419" w:type="dxa"/>
            <w:vAlign w:val="center"/>
          </w:tcPr>
          <w:p>
            <w:pPr>
              <w:rPr>
                <w:rFonts w:ascii="Times New Roman" w:hAnsi="Times New Roman" w:eastAsia="仿宋_GB2312" w:cs="Times New Roman"/>
                <w:sz w:val="32"/>
                <w:szCs w:val="32"/>
              </w:rPr>
            </w:pPr>
          </w:p>
        </w:tc>
        <w:tc>
          <w:tcPr>
            <w:tcW w:w="850" w:type="dxa"/>
            <w:vMerge w:val="continue"/>
            <w:vAlign w:val="center"/>
          </w:tcPr>
          <w:p>
            <w:pPr>
              <w:jc w:val="center"/>
              <w:rPr>
                <w:rFonts w:ascii="Times New Roman" w:hAnsi="Times New Roman" w:eastAsia="仿宋_GB2312" w:cs="Times New Roman"/>
                <w:sz w:val="32"/>
                <w:szCs w:val="32"/>
              </w:rPr>
            </w:pPr>
          </w:p>
        </w:tc>
        <w:tc>
          <w:tcPr>
            <w:tcW w:w="1482" w:type="dxa"/>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电话</w:t>
            </w:r>
          </w:p>
        </w:tc>
        <w:tc>
          <w:tcPr>
            <w:tcW w:w="2287" w:type="dxa"/>
            <w:vAlign w:val="center"/>
          </w:tcPr>
          <w:p>
            <w:pPr>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78" w:type="dxa"/>
            <w:vMerge w:val="continue"/>
            <w:vAlign w:val="center"/>
          </w:tcPr>
          <w:p>
            <w:pPr>
              <w:jc w:val="center"/>
              <w:rPr>
                <w:rFonts w:ascii="Times New Roman" w:hAnsi="Times New Roman" w:eastAsia="仿宋_GB2312" w:cs="Times New Roman"/>
                <w:sz w:val="32"/>
                <w:szCs w:val="32"/>
              </w:rPr>
            </w:pPr>
          </w:p>
        </w:tc>
        <w:tc>
          <w:tcPr>
            <w:tcW w:w="1211" w:type="dxa"/>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传真</w:t>
            </w:r>
          </w:p>
        </w:tc>
        <w:tc>
          <w:tcPr>
            <w:tcW w:w="2419" w:type="dxa"/>
            <w:vAlign w:val="center"/>
          </w:tcPr>
          <w:p>
            <w:pPr>
              <w:rPr>
                <w:rFonts w:ascii="Times New Roman" w:hAnsi="Times New Roman" w:eastAsia="仿宋_GB2312" w:cs="Times New Roman"/>
                <w:sz w:val="32"/>
                <w:szCs w:val="32"/>
              </w:rPr>
            </w:pPr>
          </w:p>
        </w:tc>
        <w:tc>
          <w:tcPr>
            <w:tcW w:w="850" w:type="dxa"/>
            <w:vMerge w:val="continue"/>
            <w:vAlign w:val="center"/>
          </w:tcPr>
          <w:p>
            <w:pPr>
              <w:jc w:val="center"/>
              <w:rPr>
                <w:rFonts w:ascii="Times New Roman" w:hAnsi="Times New Roman" w:eastAsia="仿宋_GB2312" w:cs="Times New Roman"/>
                <w:sz w:val="32"/>
                <w:szCs w:val="32"/>
              </w:rPr>
            </w:pPr>
          </w:p>
        </w:tc>
        <w:tc>
          <w:tcPr>
            <w:tcW w:w="1482" w:type="dxa"/>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传真</w:t>
            </w:r>
          </w:p>
        </w:tc>
        <w:tc>
          <w:tcPr>
            <w:tcW w:w="2287" w:type="dxa"/>
            <w:vAlign w:val="center"/>
          </w:tcPr>
          <w:p>
            <w:pPr>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178" w:type="dxa"/>
            <w:vMerge w:val="continue"/>
            <w:vAlign w:val="center"/>
          </w:tcPr>
          <w:p>
            <w:pPr>
              <w:jc w:val="center"/>
              <w:rPr>
                <w:rFonts w:ascii="Times New Roman" w:hAnsi="Times New Roman" w:eastAsia="仿宋_GB2312" w:cs="Times New Roman"/>
                <w:sz w:val="32"/>
                <w:szCs w:val="32"/>
              </w:rPr>
            </w:pPr>
          </w:p>
        </w:tc>
        <w:tc>
          <w:tcPr>
            <w:tcW w:w="1211" w:type="dxa"/>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手机</w:t>
            </w:r>
          </w:p>
        </w:tc>
        <w:tc>
          <w:tcPr>
            <w:tcW w:w="2419" w:type="dxa"/>
            <w:vAlign w:val="center"/>
          </w:tcPr>
          <w:p>
            <w:pPr>
              <w:rPr>
                <w:rFonts w:ascii="Times New Roman" w:hAnsi="Times New Roman" w:eastAsia="仿宋_GB2312" w:cs="Times New Roman"/>
                <w:sz w:val="32"/>
                <w:szCs w:val="32"/>
              </w:rPr>
            </w:pPr>
          </w:p>
        </w:tc>
        <w:tc>
          <w:tcPr>
            <w:tcW w:w="850" w:type="dxa"/>
            <w:vMerge w:val="continue"/>
            <w:vAlign w:val="center"/>
          </w:tcPr>
          <w:p>
            <w:pPr>
              <w:jc w:val="center"/>
              <w:rPr>
                <w:rFonts w:ascii="Times New Roman" w:hAnsi="Times New Roman" w:eastAsia="仿宋_GB2312" w:cs="Times New Roman"/>
                <w:sz w:val="32"/>
                <w:szCs w:val="32"/>
              </w:rPr>
            </w:pPr>
          </w:p>
        </w:tc>
        <w:tc>
          <w:tcPr>
            <w:tcW w:w="1482" w:type="dxa"/>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手机</w:t>
            </w:r>
          </w:p>
        </w:tc>
        <w:tc>
          <w:tcPr>
            <w:tcW w:w="2287" w:type="dxa"/>
            <w:vAlign w:val="center"/>
          </w:tcPr>
          <w:p>
            <w:pPr>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178" w:type="dxa"/>
            <w:vMerge w:val="continue"/>
            <w:vAlign w:val="center"/>
          </w:tcPr>
          <w:p>
            <w:pPr>
              <w:jc w:val="center"/>
              <w:rPr>
                <w:rFonts w:ascii="Times New Roman" w:hAnsi="Times New Roman" w:eastAsia="仿宋_GB2312" w:cs="Times New Roman"/>
                <w:sz w:val="32"/>
                <w:szCs w:val="32"/>
              </w:rPr>
            </w:pPr>
          </w:p>
        </w:tc>
        <w:tc>
          <w:tcPr>
            <w:tcW w:w="1211" w:type="dxa"/>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电 邮</w:t>
            </w:r>
          </w:p>
        </w:tc>
        <w:tc>
          <w:tcPr>
            <w:tcW w:w="2419" w:type="dxa"/>
            <w:vAlign w:val="center"/>
          </w:tcPr>
          <w:p>
            <w:pPr>
              <w:rPr>
                <w:rFonts w:ascii="Times New Roman" w:hAnsi="Times New Roman" w:eastAsia="仿宋_GB2312" w:cs="Times New Roman"/>
                <w:sz w:val="32"/>
                <w:szCs w:val="32"/>
              </w:rPr>
            </w:pPr>
          </w:p>
        </w:tc>
        <w:tc>
          <w:tcPr>
            <w:tcW w:w="850" w:type="dxa"/>
            <w:vMerge w:val="continue"/>
            <w:vAlign w:val="center"/>
          </w:tcPr>
          <w:p>
            <w:pPr>
              <w:jc w:val="center"/>
              <w:rPr>
                <w:rFonts w:ascii="Times New Roman" w:hAnsi="Times New Roman" w:eastAsia="仿宋_GB2312" w:cs="Times New Roman"/>
                <w:sz w:val="32"/>
                <w:szCs w:val="32"/>
              </w:rPr>
            </w:pPr>
          </w:p>
        </w:tc>
        <w:tc>
          <w:tcPr>
            <w:tcW w:w="1482" w:type="dxa"/>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电 邮</w:t>
            </w:r>
          </w:p>
        </w:tc>
        <w:tc>
          <w:tcPr>
            <w:tcW w:w="2287" w:type="dxa"/>
            <w:vAlign w:val="center"/>
          </w:tcPr>
          <w:p>
            <w:pPr>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178" w:type="dxa"/>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单位</w:t>
            </w:r>
          </w:p>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概况</w:t>
            </w:r>
          </w:p>
        </w:tc>
        <w:tc>
          <w:tcPr>
            <w:tcW w:w="8249" w:type="dxa"/>
            <w:gridSpan w:val="5"/>
            <w:vAlign w:val="center"/>
          </w:tcPr>
          <w:p>
            <w:pPr>
              <w:spacing w:line="500" w:lineRule="exact"/>
              <w:rPr>
                <w:rFonts w:ascii="Times New Roman" w:hAnsi="Times New Roman" w:cs="Times New Roman"/>
              </w:rPr>
            </w:pPr>
            <w:r>
              <w:rPr>
                <w:rFonts w:ascii="Times New Roman" w:hAnsi="Times New Roman" w:eastAsia="楷体_GB2312" w:cs="Times New Roman"/>
                <w:sz w:val="30"/>
                <w:szCs w:val="30"/>
              </w:rPr>
              <w:t>（</w:t>
            </w:r>
            <w:r>
              <w:rPr>
                <w:rFonts w:ascii="Times New Roman" w:hAnsi="Times New Roman" w:eastAsia="楷体_GB2312" w:cs="Times New Roman"/>
                <w:sz w:val="28"/>
                <w:szCs w:val="28"/>
              </w:rPr>
              <w:t>单位性质、主要业务或技术领域、业绩、资质荣誉简介，所属行业或技术领域、领域中的位置，知识产权及创新工作基础等；可另附页</w:t>
            </w:r>
            <w:r>
              <w:rPr>
                <w:rFonts w:hint="eastAsia" w:ascii="Times New Roman" w:hAnsi="Times New Roman" w:eastAsia="楷体_GB2312" w:cs="Times New Roman"/>
                <w:sz w:val="28"/>
                <w:szCs w:val="28"/>
              </w:rPr>
              <w:t>，下同</w:t>
            </w:r>
            <w:r>
              <w:rPr>
                <w:rFonts w:ascii="Times New Roman" w:hAnsi="Times New Roman" w:eastAsia="楷体_GB2312" w:cs="Times New Roman"/>
                <w:sz w:val="28"/>
                <w:szCs w:val="28"/>
              </w:rPr>
              <w:t>。</w:t>
            </w:r>
            <w:r>
              <w:rPr>
                <w:rFonts w:ascii="Times New Roman" w:hAnsi="Times New Roman" w:eastAsia="楷体_GB2312" w:cs="Times New Roman"/>
                <w:sz w:val="30"/>
                <w:szCs w:val="30"/>
              </w:rPr>
              <w:t>）</w:t>
            </w:r>
          </w:p>
          <w:p>
            <w:pPr>
              <w:rPr>
                <w:rFonts w:ascii="Times New Roman" w:hAnsi="Times New Roman" w:cs="Times New Roman"/>
              </w:rPr>
            </w:pPr>
          </w:p>
          <w:p>
            <w:pPr>
              <w:rPr>
                <w:rFonts w:ascii="Times New Roman" w:hAnsi="Times New Roman" w:cs="Times New Roman"/>
                <w:sz w:val="32"/>
                <w:szCs w:val="32"/>
              </w:rPr>
            </w:pPr>
          </w:p>
          <w:p>
            <w:pPr>
              <w:rPr>
                <w:rFonts w:ascii="Times New Roman" w:hAnsi="Times New Roman" w:cs="Times New Roman"/>
              </w:rPr>
            </w:pPr>
          </w:p>
          <w:p>
            <w:pPr>
              <w:rPr>
                <w:rFonts w:ascii="Times New Roman" w:hAnsi="Times New Roman" w:eastAsia="仿宋_GB2312" w:cs="Times New Roman"/>
                <w:sz w:val="32"/>
                <w:szCs w:val="32"/>
              </w:rPr>
            </w:pPr>
          </w:p>
        </w:tc>
      </w:tr>
    </w:tbl>
    <w:p>
      <w:pPr>
        <w:pStyle w:val="11"/>
        <w:ind w:firstLine="640" w:firstLineChars="200"/>
        <w:rPr>
          <w:rFonts w:ascii="Times New Roman" w:hAnsi="Times New Roman" w:cs="Times New Roman"/>
          <w:sz w:val="32"/>
          <w:szCs w:val="32"/>
        </w:rPr>
      </w:pPr>
    </w:p>
    <w:p>
      <w:pPr>
        <w:pStyle w:val="11"/>
        <w:ind w:firstLine="640" w:firstLineChars="200"/>
        <w:rPr>
          <w:rFonts w:ascii="Times New Roman" w:hAnsi="Times New Roman" w:cs="Times New Roman"/>
          <w:sz w:val="32"/>
          <w:szCs w:val="32"/>
        </w:rPr>
      </w:pPr>
      <w:r>
        <w:rPr>
          <w:rFonts w:ascii="Times New Roman" w:hAnsi="Times New Roman" w:cs="Times New Roman"/>
          <w:sz w:val="32"/>
          <w:szCs w:val="32"/>
        </w:rPr>
        <w:t>二、项目工作方案</w:t>
      </w:r>
    </w:p>
    <w:tbl>
      <w:tblPr>
        <w:tblStyle w:val="6"/>
        <w:tblW w:w="938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1761"/>
        <w:gridCol w:w="3813"/>
        <w:gridCol w:w="381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0" w:hRule="atLeast"/>
          <w:jc w:val="center"/>
        </w:trPr>
        <w:tc>
          <w:tcPr>
            <w:tcW w:w="1761" w:type="dxa"/>
            <w:vMerge w:val="restart"/>
            <w:tcBorders>
              <w:top w:val="single" w:color="000000" w:sz="6" w:space="0"/>
              <w:left w:val="single" w:color="000000" w:sz="6" w:space="0"/>
              <w:right w:val="single" w:color="000000" w:sz="6" w:space="0"/>
            </w:tcBorders>
            <w:vAlign w:val="center"/>
          </w:tcPr>
          <w:p>
            <w:pPr>
              <w:adjustRightInd w:val="0"/>
              <w:snapToGrid w:val="0"/>
              <w:jc w:val="center"/>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任务与资金</w:t>
            </w:r>
          </w:p>
        </w:tc>
        <w:tc>
          <w:tcPr>
            <w:tcW w:w="3813" w:type="dxa"/>
            <w:tcBorders>
              <w:top w:val="single" w:color="000000" w:sz="6" w:space="0"/>
              <w:left w:val="single" w:color="000000" w:sz="6" w:space="0"/>
              <w:bottom w:val="single" w:color="000000" w:sz="6" w:space="0"/>
              <w:right w:val="single" w:color="000000" w:sz="6" w:space="0"/>
            </w:tcBorders>
            <w:vAlign w:val="center"/>
          </w:tcPr>
          <w:p>
            <w:pPr>
              <w:keepNext w:val="0"/>
              <w:keepLines w:val="0"/>
              <w:pageBreakBefore w:val="0"/>
              <w:widowControl/>
              <w:kinsoku/>
              <w:wordWrap/>
              <w:overflowPunct/>
              <w:topLinePunct w:val="0"/>
              <w:autoSpaceDN/>
              <w:bidi w:val="0"/>
              <w:adjustRightInd w:val="0"/>
              <w:snapToGrid w:val="0"/>
              <w:spacing w:line="240" w:lineRule="auto"/>
              <w:jc w:val="center"/>
              <w:textAlignment w:val="auto"/>
              <w:rPr>
                <w:rFonts w:ascii="Times New Roman" w:hAnsi="Times New Roman" w:cs="Times New Roman"/>
              </w:rPr>
            </w:pPr>
            <w:r>
              <w:rPr>
                <w:rFonts w:hint="default" w:ascii="Times New Roman" w:hAnsi="Times New Roman" w:eastAsia="黑体" w:cs="Times New Roman"/>
                <w:bCs/>
                <w:spacing w:val="-20"/>
                <w:sz w:val="32"/>
                <w:szCs w:val="32"/>
              </w:rPr>
              <w:t>目标任务及工作内容</w:t>
            </w:r>
          </w:p>
        </w:tc>
        <w:tc>
          <w:tcPr>
            <w:tcW w:w="3814" w:type="dxa"/>
            <w:tcBorders>
              <w:top w:val="single" w:color="000000" w:sz="6" w:space="0"/>
              <w:left w:val="single" w:color="000000" w:sz="6" w:space="0"/>
              <w:bottom w:val="single" w:color="000000" w:sz="6" w:space="0"/>
              <w:right w:val="single" w:color="000000" w:sz="6" w:space="0"/>
            </w:tcBorders>
            <w:vAlign w:val="center"/>
          </w:tcPr>
          <w:p>
            <w:pPr>
              <w:keepNext w:val="0"/>
              <w:keepLines w:val="0"/>
              <w:pageBreakBefore w:val="0"/>
              <w:kinsoku/>
              <w:wordWrap/>
              <w:overflowPunct/>
              <w:topLinePunct w:val="0"/>
              <w:autoSpaceDE w:val="0"/>
              <w:autoSpaceDN/>
              <w:bidi w:val="0"/>
              <w:adjustRightInd w:val="0"/>
              <w:snapToGrid w:val="0"/>
              <w:spacing w:line="240" w:lineRule="auto"/>
              <w:jc w:val="center"/>
              <w:textAlignment w:val="auto"/>
              <w:rPr>
                <w:rFonts w:ascii="Times New Roman" w:hAnsi="Times New Roman" w:cs="Times New Roman"/>
              </w:rPr>
            </w:pPr>
            <w:r>
              <w:rPr>
                <w:rFonts w:hint="default" w:ascii="Times New Roman" w:hAnsi="Times New Roman" w:eastAsia="黑体" w:cs="Times New Roman"/>
                <w:bCs/>
                <w:spacing w:val="-20"/>
                <w:sz w:val="32"/>
                <w:szCs w:val="32"/>
              </w:rPr>
              <w:t>资金测算明细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588" w:hRule="atLeast"/>
          <w:jc w:val="center"/>
        </w:trPr>
        <w:tc>
          <w:tcPr>
            <w:tcW w:w="1761" w:type="dxa"/>
            <w:vMerge w:val="continue"/>
            <w:tcBorders>
              <w:left w:val="single" w:color="000000" w:sz="6" w:space="0"/>
              <w:bottom w:val="single" w:color="000000" w:sz="6" w:space="0"/>
              <w:right w:val="single" w:color="000000" w:sz="6" w:space="0"/>
            </w:tcBorders>
            <w:vAlign w:val="center"/>
          </w:tcPr>
          <w:p>
            <w:pPr>
              <w:jc w:val="center"/>
              <w:rPr>
                <w:rFonts w:ascii="Times New Roman" w:hAnsi="Times New Roman" w:cs="Times New Roman"/>
              </w:rPr>
            </w:pPr>
          </w:p>
        </w:tc>
        <w:tc>
          <w:tcPr>
            <w:tcW w:w="3813" w:type="dxa"/>
            <w:tcBorders>
              <w:top w:val="single" w:color="000000" w:sz="6" w:space="0"/>
              <w:left w:val="single" w:color="000000" w:sz="6" w:space="0"/>
              <w:bottom w:val="single" w:color="000000" w:sz="6" w:space="0"/>
              <w:right w:val="single" w:color="000000" w:sz="6" w:space="0"/>
            </w:tcBorders>
            <w:vAlign w:val="top"/>
          </w:tcPr>
          <w:p>
            <w:pPr>
              <w:spacing w:line="500" w:lineRule="exact"/>
              <w:rPr>
                <w:rFonts w:ascii="Times New Roman" w:hAnsi="Times New Roman" w:eastAsia="楷体_GB2312" w:cs="Times New Roman"/>
                <w:szCs w:val="30"/>
              </w:rPr>
            </w:pPr>
            <w:r>
              <w:rPr>
                <w:rFonts w:ascii="Times New Roman" w:hAnsi="Times New Roman" w:eastAsia="楷体_GB2312" w:cs="Times New Roman"/>
                <w:szCs w:val="30"/>
              </w:rPr>
              <w:t>（</w:t>
            </w:r>
            <w:r>
              <w:rPr>
                <w:rFonts w:ascii="Times New Roman" w:hAnsi="Times New Roman" w:eastAsia="楷体_GB2312" w:cs="Times New Roman"/>
                <w:sz w:val="28"/>
                <w:szCs w:val="28"/>
              </w:rPr>
              <w:t>介绍项目的目标任务、工作内容，推进措施及实施方式等。可另附页，下同。</w:t>
            </w:r>
            <w:r>
              <w:rPr>
                <w:rFonts w:ascii="Times New Roman" w:hAnsi="Times New Roman" w:eastAsia="楷体_GB2312" w:cs="Times New Roman"/>
                <w:szCs w:val="30"/>
              </w:rPr>
              <w:t>）</w:t>
            </w:r>
          </w:p>
          <w:p>
            <w:pPr>
              <w:spacing w:line="500" w:lineRule="exact"/>
              <w:rPr>
                <w:rFonts w:ascii="Times New Roman" w:hAnsi="Times New Roman" w:eastAsia="楷体_GB2312" w:cs="Times New Roman"/>
                <w:szCs w:val="30"/>
              </w:rPr>
            </w:pPr>
          </w:p>
          <w:p>
            <w:pPr>
              <w:spacing w:line="500" w:lineRule="exact"/>
              <w:rPr>
                <w:rFonts w:ascii="Times New Roman" w:hAnsi="Times New Roman" w:eastAsia="楷体_GB2312" w:cs="Times New Roman"/>
                <w:szCs w:val="30"/>
              </w:rPr>
            </w:pPr>
          </w:p>
          <w:p>
            <w:pPr>
              <w:pStyle w:val="4"/>
              <w:rPr>
                <w:rFonts w:ascii="Times New Roman" w:hAnsi="Times New Roman" w:eastAsia="楷体_GB2312" w:cs="Times New Roman"/>
                <w:szCs w:val="30"/>
              </w:rPr>
            </w:pPr>
          </w:p>
          <w:p>
            <w:pPr>
              <w:rPr>
                <w:rFonts w:ascii="Times New Roman" w:hAnsi="Times New Roman" w:eastAsia="楷体_GB2312" w:cs="Times New Roman"/>
                <w:szCs w:val="30"/>
              </w:rPr>
            </w:pPr>
          </w:p>
          <w:p>
            <w:pPr>
              <w:pStyle w:val="4"/>
              <w:rPr>
                <w:rFonts w:ascii="Times New Roman" w:hAnsi="Times New Roman" w:cs="Times New Roman"/>
              </w:rPr>
            </w:pPr>
          </w:p>
          <w:p>
            <w:pPr>
              <w:spacing w:line="500" w:lineRule="exact"/>
              <w:rPr>
                <w:rFonts w:ascii="Times New Roman" w:hAnsi="Times New Roman" w:eastAsia="楷体_GB2312" w:cs="Times New Roman"/>
                <w:szCs w:val="30"/>
              </w:rPr>
            </w:pPr>
          </w:p>
        </w:tc>
        <w:tc>
          <w:tcPr>
            <w:tcW w:w="3814" w:type="dxa"/>
            <w:tcBorders>
              <w:top w:val="single" w:color="000000" w:sz="6" w:space="0"/>
              <w:left w:val="single" w:color="000000" w:sz="6" w:space="0"/>
              <w:bottom w:val="single" w:color="000000" w:sz="6" w:space="0"/>
              <w:right w:val="single" w:color="000000" w:sz="6" w:space="0"/>
            </w:tcBorders>
            <w:vAlign w:val="top"/>
          </w:tcPr>
          <w:p>
            <w:pPr>
              <w:spacing w:line="500" w:lineRule="exact"/>
              <w:rPr>
                <w:rFonts w:ascii="Times New Roman" w:hAnsi="Times New Roman" w:eastAsia="楷体_GB2312" w:cs="Times New Roman"/>
                <w:szCs w:val="30"/>
              </w:rPr>
            </w:pPr>
            <w:r>
              <w:rPr>
                <w:rFonts w:ascii="Times New Roman" w:hAnsi="Times New Roman" w:eastAsia="楷体_GB2312" w:cs="Times New Roman"/>
                <w:szCs w:val="30"/>
              </w:rPr>
              <w:t>（</w:t>
            </w:r>
            <w:r>
              <w:rPr>
                <w:rFonts w:ascii="Times New Roman" w:hAnsi="Times New Roman" w:eastAsia="楷体_GB2312" w:cs="Times New Roman"/>
                <w:sz w:val="28"/>
                <w:szCs w:val="28"/>
              </w:rPr>
              <w:t>按照工作量和支出标准形式，逐个任务做好资金测算</w:t>
            </w:r>
            <w:r>
              <w:rPr>
                <w:rFonts w:hint="eastAsia" w:ascii="Times New Roman" w:hAnsi="Times New Roman" w:eastAsia="楷体_GB2312" w:cs="Times New Roman"/>
                <w:sz w:val="28"/>
                <w:szCs w:val="28"/>
              </w:rPr>
              <w:t>，下同</w:t>
            </w:r>
            <w:r>
              <w:rPr>
                <w:rFonts w:ascii="Times New Roman" w:hAnsi="Times New Roman" w:eastAsia="楷体_GB2312" w:cs="Times New Roman"/>
                <w:szCs w:val="30"/>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609" w:hRule="atLeast"/>
          <w:jc w:val="center"/>
        </w:trPr>
        <w:tc>
          <w:tcPr>
            <w:tcW w:w="1761" w:type="dxa"/>
            <w:tcBorders>
              <w:top w:val="single" w:color="000000" w:sz="6" w:space="0"/>
              <w:left w:val="single" w:color="000000" w:sz="6" w:space="0"/>
              <w:bottom w:val="single" w:color="000000" w:sz="6" w:space="0"/>
              <w:right w:val="single" w:color="000000" w:sz="6"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工作基础及保障措施</w:t>
            </w:r>
          </w:p>
        </w:tc>
        <w:tc>
          <w:tcPr>
            <w:tcW w:w="7627" w:type="dxa"/>
            <w:gridSpan w:val="2"/>
            <w:tcBorders>
              <w:top w:val="single" w:color="000000" w:sz="6" w:space="0"/>
              <w:left w:val="single" w:color="000000" w:sz="6" w:space="0"/>
              <w:bottom w:val="single" w:color="000000" w:sz="6" w:space="0"/>
              <w:right w:val="single" w:color="000000" w:sz="6" w:space="0"/>
            </w:tcBorders>
            <w:vAlign w:val="center"/>
          </w:tcPr>
          <w:p>
            <w:pPr>
              <w:spacing w:line="500" w:lineRule="exact"/>
              <w:rPr>
                <w:rFonts w:ascii="Times New Roman" w:hAnsi="Times New Roman" w:eastAsia="楷体_GB2312" w:cs="Times New Roman"/>
                <w:szCs w:val="30"/>
              </w:rPr>
            </w:pPr>
            <w:r>
              <w:rPr>
                <w:rFonts w:ascii="Times New Roman" w:hAnsi="Times New Roman" w:eastAsia="楷体_GB2312" w:cs="Times New Roman"/>
                <w:szCs w:val="30"/>
              </w:rPr>
              <w:t>（</w:t>
            </w:r>
            <w:r>
              <w:rPr>
                <w:rFonts w:ascii="Times New Roman" w:hAnsi="Times New Roman" w:eastAsia="楷体_GB2312" w:cs="Times New Roman"/>
                <w:sz w:val="28"/>
                <w:szCs w:val="28"/>
              </w:rPr>
              <w:t>介绍申请本项目所具备的工作基础、制度规范，相关经验和优势资源，项目团队、智力支持、信息化设施等相关条件，推进项目顺利实施的保障性举措等。</w:t>
            </w:r>
            <w:r>
              <w:rPr>
                <w:rFonts w:ascii="Times New Roman" w:hAnsi="Times New Roman" w:eastAsia="楷体_GB2312" w:cs="Times New Roman"/>
                <w:szCs w:val="30"/>
              </w:rPr>
              <w:t>）</w:t>
            </w:r>
          </w:p>
          <w:p>
            <w:pPr>
              <w:pStyle w:val="3"/>
              <w:numPr>
                <w:ilvl w:val="0"/>
                <w:numId w:val="0"/>
              </w:numPr>
              <w:adjustRightInd w:val="0"/>
              <w:snapToGrid w:val="0"/>
              <w:spacing w:before="0" w:after="0"/>
              <w:rPr>
                <w:rFonts w:hint="eastAsia" w:ascii="Times New Roman" w:hAnsi="Times New Roman" w:eastAsia="黑体" w:cs="Times New Roman"/>
                <w:lang w:eastAsia="zh-CN"/>
              </w:rPr>
            </w:pPr>
          </w:p>
          <w:p>
            <w:pPr>
              <w:rPr>
                <w:rFonts w:ascii="Times New Roman" w:hAnsi="Times New Roman" w:cs="Times New Roman"/>
              </w:rPr>
            </w:pPr>
          </w:p>
          <w:p>
            <w:pPr>
              <w:pStyle w:val="4"/>
              <w:ind w:left="0" w:leftChars="0" w:firstLine="0" w:firstLineChars="0"/>
              <w:rPr>
                <w:rFonts w:ascii="Times New Roman" w:hAnsi="Times New Roman" w:cs="Times New Roman"/>
              </w:rPr>
            </w:pPr>
          </w:p>
          <w:p>
            <w:pPr>
              <w:rPr>
                <w:rFonts w:ascii="Times New Roman" w:hAnsi="Times New Roman"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109" w:hRule="atLeast"/>
          <w:jc w:val="center"/>
        </w:trPr>
        <w:tc>
          <w:tcPr>
            <w:tcW w:w="1761" w:type="dxa"/>
            <w:tcBorders>
              <w:top w:val="single" w:color="000000" w:sz="6" w:space="0"/>
              <w:left w:val="single" w:color="000000" w:sz="6" w:space="0"/>
              <w:bottom w:val="single" w:color="000000" w:sz="6" w:space="0"/>
              <w:right w:val="single" w:color="000000" w:sz="6"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计划进度</w:t>
            </w:r>
          </w:p>
        </w:tc>
        <w:tc>
          <w:tcPr>
            <w:tcW w:w="7627" w:type="dxa"/>
            <w:gridSpan w:val="2"/>
            <w:tcBorders>
              <w:top w:val="single" w:color="000000" w:sz="6" w:space="0"/>
              <w:left w:val="single" w:color="000000" w:sz="6" w:space="0"/>
              <w:bottom w:val="single" w:color="000000" w:sz="6" w:space="0"/>
              <w:right w:val="single" w:color="000000" w:sz="6" w:space="0"/>
            </w:tcBorders>
            <w:vAlign w:val="center"/>
          </w:tcPr>
          <w:p>
            <w:pPr>
              <w:spacing w:line="500" w:lineRule="exact"/>
              <w:rPr>
                <w:rFonts w:ascii="Times New Roman" w:hAnsi="Times New Roman" w:eastAsia="楷体_GB2312" w:cs="Times New Roman"/>
                <w:sz w:val="32"/>
                <w:szCs w:val="30"/>
              </w:rPr>
            </w:pPr>
            <w:r>
              <w:rPr>
                <w:rFonts w:ascii="Times New Roman" w:hAnsi="Times New Roman" w:eastAsia="楷体_GB2312" w:cs="Times New Roman"/>
                <w:sz w:val="32"/>
                <w:szCs w:val="30"/>
              </w:rPr>
              <w:t>（工作总体进度时间安排、项目各阶段工作任务与阶段性目标，确保项目按时形成成果、提交项目总结报告。）</w:t>
            </w:r>
          </w:p>
          <w:p>
            <w:pPr>
              <w:spacing w:line="500" w:lineRule="exact"/>
              <w:rPr>
                <w:rFonts w:ascii="Times New Roman" w:hAnsi="Times New Roman" w:eastAsia="楷体_GB2312" w:cs="Times New Roman"/>
                <w:szCs w:val="30"/>
              </w:rPr>
            </w:pPr>
          </w:p>
          <w:p>
            <w:pPr>
              <w:rPr>
                <w:rFonts w:ascii="Times New Roman" w:hAnsi="Times New Roman" w:cs="Times New Roman"/>
              </w:rPr>
            </w:pPr>
          </w:p>
          <w:p>
            <w:pPr>
              <w:pStyle w:val="4"/>
              <w:ind w:left="0" w:leftChars="0" w:firstLine="0" w:firstLineChars="0"/>
              <w:rPr>
                <w:rFonts w:ascii="Times New Roman" w:hAnsi="Times New Roman" w:cs="Times New Roman"/>
              </w:rPr>
            </w:pPr>
          </w:p>
          <w:p>
            <w:pPr>
              <w:adjustRightInd w:val="0"/>
              <w:snapToGrid w:val="0"/>
              <w:rPr>
                <w:rFonts w:ascii="Times New Roman" w:hAnsi="Times New Roman" w:eastAsia="楷体_GB2312"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94" w:hRule="atLeast"/>
          <w:jc w:val="center"/>
        </w:trPr>
        <w:tc>
          <w:tcPr>
            <w:tcW w:w="1761" w:type="dxa"/>
            <w:tcBorders>
              <w:top w:val="single" w:color="000000" w:sz="6" w:space="0"/>
              <w:left w:val="single" w:color="000000" w:sz="6" w:space="0"/>
              <w:bottom w:val="single" w:color="000000" w:sz="6" w:space="0"/>
              <w:right w:val="single" w:color="000000" w:sz="6"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预期成果及考核指标</w:t>
            </w:r>
          </w:p>
        </w:tc>
        <w:tc>
          <w:tcPr>
            <w:tcW w:w="7627" w:type="dxa"/>
            <w:gridSpan w:val="2"/>
            <w:tcBorders>
              <w:top w:val="single" w:color="000000" w:sz="6" w:space="0"/>
              <w:left w:val="single" w:color="000000" w:sz="6" w:space="0"/>
              <w:bottom w:val="single" w:color="000000" w:sz="6" w:space="0"/>
              <w:right w:val="single" w:color="000000" w:sz="6" w:space="0"/>
            </w:tcBorders>
            <w:vAlign w:val="center"/>
          </w:tcPr>
          <w:p>
            <w:pPr>
              <w:spacing w:line="500" w:lineRule="exact"/>
              <w:rPr>
                <w:rFonts w:ascii="Times New Roman" w:hAnsi="Times New Roman" w:eastAsia="楷体_GB2312" w:cs="Times New Roman"/>
                <w:sz w:val="32"/>
                <w:szCs w:val="30"/>
              </w:rPr>
            </w:pPr>
            <w:r>
              <w:rPr>
                <w:rFonts w:ascii="Times New Roman" w:hAnsi="Times New Roman" w:eastAsia="楷体_GB2312" w:cs="Times New Roman"/>
                <w:sz w:val="32"/>
                <w:szCs w:val="30"/>
              </w:rPr>
              <w:t>（项目实施的预期成果形式、可考核指标等。）</w:t>
            </w:r>
          </w:p>
          <w:p>
            <w:pPr>
              <w:spacing w:line="500" w:lineRule="exact"/>
              <w:rPr>
                <w:rFonts w:ascii="Times New Roman" w:hAnsi="Times New Roman" w:eastAsia="楷体_GB2312" w:cs="Times New Roman"/>
                <w:szCs w:val="30"/>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pStyle w:val="4"/>
              <w:rPr>
                <w:rFonts w:ascii="Times New Roman" w:hAnsi="Times New Roman" w:cs="Times New Roman"/>
              </w:rPr>
            </w:pPr>
          </w:p>
          <w:p>
            <w:pPr>
              <w:rPr>
                <w:rFonts w:ascii="Times New Roman" w:hAnsi="Times New Roman" w:cs="Times New Roman"/>
              </w:rPr>
            </w:pPr>
          </w:p>
          <w:p>
            <w:pPr>
              <w:pStyle w:val="4"/>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tc>
      </w:tr>
    </w:tbl>
    <w:p>
      <w:pPr>
        <w:pStyle w:val="11"/>
        <w:ind w:firstLine="640" w:firstLineChars="200"/>
        <w:rPr>
          <w:rFonts w:ascii="Times New Roman" w:hAnsi="Times New Roman" w:cs="Times New Roman"/>
          <w:sz w:val="32"/>
          <w:szCs w:val="32"/>
        </w:rPr>
      </w:pPr>
    </w:p>
    <w:p>
      <w:pPr>
        <w:pStyle w:val="11"/>
        <w:numPr>
          <w:ilvl w:val="0"/>
          <w:numId w:val="2"/>
        </w:numPr>
        <w:ind w:firstLine="640" w:firstLineChars="200"/>
        <w:rPr>
          <w:rFonts w:ascii="Times New Roman" w:hAnsi="Times New Roman" w:cs="Times New Roman"/>
          <w:sz w:val="32"/>
          <w:szCs w:val="32"/>
        </w:rPr>
      </w:pPr>
      <w:r>
        <w:rPr>
          <w:rFonts w:ascii="Times New Roman" w:hAnsi="Times New Roman" w:cs="Times New Roman"/>
          <w:sz w:val="32"/>
          <w:szCs w:val="32"/>
        </w:rPr>
        <w:t>项目工作团队（可据工作需求而增加空格）</w:t>
      </w:r>
    </w:p>
    <w:p>
      <w:pPr>
        <w:pStyle w:val="11"/>
        <w:numPr>
          <w:ilvl w:val="0"/>
          <w:numId w:val="0"/>
        </w:numPr>
        <w:rPr>
          <w:rFonts w:ascii="Times New Roman" w:hAnsi="Times New Roman" w:cs="Times New Roman"/>
          <w:sz w:val="32"/>
          <w:szCs w:val="32"/>
        </w:rPr>
      </w:pPr>
    </w:p>
    <w:tbl>
      <w:tblPr>
        <w:tblStyle w:val="6"/>
        <w:tblW w:w="95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917"/>
        <w:gridCol w:w="900"/>
        <w:gridCol w:w="1110"/>
        <w:gridCol w:w="1020"/>
        <w:gridCol w:w="1395"/>
        <w:gridCol w:w="1125"/>
        <w:gridCol w:w="1185"/>
        <w:gridCol w:w="9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项目</w:t>
            </w:r>
          </w:p>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团队</w:t>
            </w:r>
          </w:p>
        </w:tc>
        <w:tc>
          <w:tcPr>
            <w:tcW w:w="9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姓名</w:t>
            </w:r>
          </w:p>
        </w:tc>
        <w:tc>
          <w:tcPr>
            <w:tcW w:w="90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出生</w:t>
            </w:r>
          </w:p>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年份</w:t>
            </w:r>
          </w:p>
        </w:tc>
        <w:tc>
          <w:tcPr>
            <w:tcW w:w="111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单位</w:t>
            </w:r>
          </w:p>
        </w:tc>
        <w:tc>
          <w:tcPr>
            <w:tcW w:w="10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职务/</w:t>
            </w:r>
          </w:p>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职称</w:t>
            </w:r>
          </w:p>
        </w:tc>
        <w:tc>
          <w:tcPr>
            <w:tcW w:w="139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所学专业及学历</w:t>
            </w:r>
          </w:p>
        </w:tc>
        <w:tc>
          <w:tcPr>
            <w:tcW w:w="112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现从事专业</w:t>
            </w: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在项目中任务</w:t>
            </w:r>
          </w:p>
        </w:tc>
        <w:tc>
          <w:tcPr>
            <w:tcW w:w="94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6" w:hRule="atLeast"/>
          <w:jc w:val="center"/>
        </w:trPr>
        <w:tc>
          <w:tcPr>
            <w:tcW w:w="960" w:type="dxa"/>
            <w:tcBorders>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项目</w:t>
            </w:r>
          </w:p>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负责人</w:t>
            </w:r>
          </w:p>
        </w:tc>
        <w:tc>
          <w:tcPr>
            <w:tcW w:w="91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9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11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102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139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112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94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960" w:type="dxa"/>
            <w:vMerge w:val="restart"/>
            <w:tcBorders>
              <w:top w:val="single" w:color="auto" w:sz="4" w:space="0"/>
              <w:left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团队</w:t>
            </w:r>
          </w:p>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主要</w:t>
            </w:r>
          </w:p>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成员</w:t>
            </w:r>
          </w:p>
        </w:tc>
        <w:tc>
          <w:tcPr>
            <w:tcW w:w="91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9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11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102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139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112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94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960" w:type="dxa"/>
            <w:vMerge w:val="continue"/>
            <w:tcBorders>
              <w:left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91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9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11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102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139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112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94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960" w:type="dxa"/>
            <w:vMerge w:val="continue"/>
            <w:tcBorders>
              <w:left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91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9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11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102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139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112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94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960" w:type="dxa"/>
            <w:vMerge w:val="continue"/>
            <w:tcBorders>
              <w:left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91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9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11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102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139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112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94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960" w:type="dxa"/>
            <w:vMerge w:val="continue"/>
            <w:tcBorders>
              <w:left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91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9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11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102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139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112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94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r>
    </w:tbl>
    <w:p>
      <w:pPr>
        <w:rPr>
          <w:rFonts w:ascii="Times New Roman" w:hAnsi="Times New Roman" w:cs="Times New Roman"/>
        </w:rPr>
      </w:pPr>
      <w:r>
        <w:rPr>
          <w:rFonts w:ascii="Times New Roman" w:hAnsi="Times New Roman" w:cs="Times New Roman"/>
        </w:rPr>
        <w:t xml:space="preserve">   </w:t>
      </w:r>
    </w:p>
    <w:p>
      <w:pPr>
        <w:spacing w:line="600" w:lineRule="exact"/>
        <w:ind w:firstLine="640" w:firstLineChars="200"/>
        <w:rPr>
          <w:rFonts w:ascii="Times New Roman" w:hAnsi="Times New Roman" w:eastAsia="黑体" w:cs="Times New Roman"/>
          <w:sz w:val="32"/>
        </w:rPr>
      </w:pPr>
      <w:r>
        <w:rPr>
          <w:rFonts w:hint="default" w:ascii="Times New Roman" w:hAnsi="Times New Roman" w:eastAsia="黑体" w:cs="Times New Roman"/>
          <w:sz w:val="32"/>
        </w:rPr>
        <w:t>四</w:t>
      </w:r>
      <w:r>
        <w:rPr>
          <w:rFonts w:ascii="Times New Roman" w:hAnsi="Times New Roman" w:eastAsia="黑体" w:cs="Times New Roman"/>
          <w:sz w:val="32"/>
        </w:rPr>
        <w:t xml:space="preserve">、单位意见 </w:t>
      </w:r>
    </w:p>
    <w:tbl>
      <w:tblPr>
        <w:tblStyle w:val="6"/>
        <w:tblW w:w="94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2105"/>
        <w:gridCol w:w="739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231" w:hRule="atLeast"/>
          <w:jc w:val="center"/>
        </w:trPr>
        <w:tc>
          <w:tcPr>
            <w:tcW w:w="2105" w:type="dxa"/>
            <w:tcBorders>
              <w:top w:val="single" w:color="000000" w:sz="6" w:space="0"/>
              <w:left w:val="single" w:color="000000" w:sz="6" w:space="0"/>
              <w:bottom w:val="single" w:color="000000" w:sz="6" w:space="0"/>
              <w:right w:val="single" w:color="000000" w:sz="6" w:space="0"/>
            </w:tcBorders>
            <w:vAlign w:val="center"/>
          </w:tcPr>
          <w:p>
            <w:pPr>
              <w:spacing w:line="4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申报单位</w:t>
            </w:r>
          </w:p>
          <w:p>
            <w:pPr>
              <w:spacing w:line="4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意见</w:t>
            </w:r>
          </w:p>
        </w:tc>
        <w:tc>
          <w:tcPr>
            <w:tcW w:w="7394" w:type="dxa"/>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仿宋_GB2312" w:cs="Times New Roman"/>
                <w:sz w:val="32"/>
                <w:szCs w:val="32"/>
              </w:rPr>
            </w:pPr>
          </w:p>
          <w:p>
            <w:pPr>
              <w:rPr>
                <w:rFonts w:ascii="Times New Roman" w:hAnsi="Times New Roman" w:eastAsia="仿宋_GB2312" w:cs="Times New Roman"/>
                <w:sz w:val="32"/>
                <w:szCs w:val="32"/>
              </w:rPr>
            </w:pPr>
          </w:p>
          <w:p>
            <w:pPr>
              <w:pStyle w:val="3"/>
              <w:numPr>
                <w:ilvl w:val="0"/>
                <w:numId w:val="0"/>
              </w:numPr>
              <w:spacing w:before="0" w:after="0"/>
              <w:ind w:left="960" w:leftChars="0"/>
              <w:rPr>
                <w:rFonts w:ascii="Times New Roman" w:hAnsi="Times New Roman" w:cs="Times New Roman"/>
              </w:rPr>
            </w:pPr>
          </w:p>
          <w:p>
            <w:pPr>
              <w:ind w:firstLine="2880" w:firstLineChars="900"/>
              <w:rPr>
                <w:rFonts w:ascii="Times New Roman" w:hAnsi="Times New Roman" w:eastAsia="仿宋_GB2312" w:cs="Times New Roman"/>
                <w:sz w:val="32"/>
                <w:szCs w:val="32"/>
              </w:rPr>
            </w:pPr>
            <w:r>
              <w:rPr>
                <w:rFonts w:ascii="Times New Roman" w:hAnsi="Times New Roman" w:eastAsia="仿宋_GB2312" w:cs="Times New Roman"/>
                <w:sz w:val="32"/>
                <w:szCs w:val="32"/>
              </w:rPr>
              <w:t>负责人签名：</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单位盖章：</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年      月      日</w:t>
            </w:r>
          </w:p>
        </w:tc>
      </w:tr>
    </w:tbl>
    <w:p>
      <w:pPr>
        <w:rPr>
          <w:rFonts w:ascii="Times New Roman" w:hAnsi="Times New Roman" w:cs="Times New Roman"/>
        </w:rPr>
      </w:pPr>
    </w:p>
    <w:p/>
    <w:p/>
    <w:p>
      <w:pPr>
        <w:rPr>
          <w:rFonts w:hint="eastAsia"/>
          <w:color w:val="000000" w:themeColor="text1"/>
          <w:highlight w:val="none"/>
          <w14:textFill>
            <w14:solidFill>
              <w14:schemeClr w14:val="tx1"/>
            </w14:solidFill>
          </w14:textFill>
        </w:rPr>
      </w:pPr>
    </w:p>
    <w:sectPr>
      <w:pgSz w:w="11906" w:h="16838"/>
      <w:pgMar w:top="2098" w:right="1474" w:bottom="1984" w:left="1587" w:header="851" w:footer="1474" w:gutter="0"/>
      <w:cols w:space="0" w:num="1"/>
      <w:rtlGutter w:val="0"/>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166C2F6-3735-4944-B984-66DA05DB376C}"/>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E020640C-D17B-42F2-BC7F-1403F9E50645}"/>
  </w:font>
  <w:font w:name="仿宋_GB2312">
    <w:panose1 w:val="02010609030101010101"/>
    <w:charset w:val="86"/>
    <w:family w:val="modern"/>
    <w:pitch w:val="default"/>
    <w:sig w:usb0="00000001" w:usb1="080E0000" w:usb2="00000000" w:usb3="00000000" w:csb0="00040000" w:csb1="00000000"/>
    <w:embedRegular r:id="rId3" w:fontKey="{7CBD841D-61B4-45A9-8C66-9BC9DC1A00F2}"/>
  </w:font>
  <w:font w:name="方正小标宋简体">
    <w:panose1 w:val="02000000000000000000"/>
    <w:charset w:val="86"/>
    <w:family w:val="script"/>
    <w:pitch w:val="default"/>
    <w:sig w:usb0="A00002BF" w:usb1="184F6CFA" w:usb2="00000012" w:usb3="00000000" w:csb0="00040001" w:csb1="00000000"/>
    <w:embedRegular r:id="rId4" w:fontKey="{70A44FEF-4354-433B-9957-46E6EB326125}"/>
  </w:font>
  <w:font w:name="小标宋">
    <w:altName w:val="微软雅黑"/>
    <w:panose1 w:val="03000509000000000000"/>
    <w:charset w:val="86"/>
    <w:family w:val="auto"/>
    <w:pitch w:val="default"/>
    <w:sig w:usb0="00000000" w:usb1="00000000" w:usb2="00000000" w:usb3="00000000" w:csb0="00040000" w:csb1="00000000"/>
    <w:embedRegular r:id="rId5" w:fontKey="{0E54C206-8FB3-410C-B884-3A7977304AB6}"/>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auto"/>
    <w:pitch w:val="default"/>
    <w:sig w:usb0="00000001" w:usb1="080E0000" w:usb2="00000000" w:usb3="00000000" w:csb0="00040000" w:csb1="00000000"/>
    <w:embedRegular r:id="rId6" w:fontKey="{E65FB942-9D8A-4F5C-B939-F9CF8C1B82B4}"/>
  </w:font>
  <w:font w:name="方正黑体简体">
    <w:panose1 w:val="02000000000000000000"/>
    <w:charset w:val="86"/>
    <w:family w:val="auto"/>
    <w:pitch w:val="default"/>
    <w:sig w:usb0="A00002BF" w:usb1="184F6CFA" w:usb2="00000012" w:usb3="00000000" w:csb0="00040001" w:csb1="00000000"/>
    <w:embedRegular r:id="rId7" w:fontKey="{4BA67D3B-B79B-4352-9C8E-BD74E7677B4A}"/>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DDF87F"/>
    <w:multiLevelType w:val="singleLevel"/>
    <w:tmpl w:val="30DDF87F"/>
    <w:lvl w:ilvl="0" w:tentative="0">
      <w:start w:val="3"/>
      <w:numFmt w:val="chineseCounting"/>
      <w:suff w:val="nothing"/>
      <w:lvlText w:val="%1、"/>
      <w:lvlJc w:val="left"/>
      <w:rPr>
        <w:rFonts w:hint="eastAsia"/>
      </w:rPr>
    </w:lvl>
  </w:abstractNum>
  <w:abstractNum w:abstractNumId="1">
    <w:nsid w:val="7D434B06"/>
    <w:multiLevelType w:val="multilevel"/>
    <w:tmpl w:val="7D434B06"/>
    <w:lvl w:ilvl="0" w:tentative="0">
      <w:start w:val="1"/>
      <w:numFmt w:val="ideographDigital"/>
      <w:pStyle w:val="3"/>
      <w:lvlText w:val="%1."/>
      <w:lvlJc w:val="left"/>
      <w:pPr>
        <w:tabs>
          <w:tab w:val="left" w:pos="420"/>
        </w:tabs>
        <w:ind w:left="1380" w:hanging="420"/>
      </w:pPr>
      <w:rPr>
        <w:rFonts w:hint="eastAsia"/>
      </w:rPr>
    </w:lvl>
    <w:lvl w:ilvl="1" w:tentative="0">
      <w:start w:val="1"/>
      <w:numFmt w:val="lowerLetter"/>
      <w:lvlText w:val="%2)"/>
      <w:lvlJc w:val="left"/>
      <w:pPr>
        <w:tabs>
          <w:tab w:val="left" w:pos="840"/>
        </w:tabs>
        <w:ind w:left="1800" w:hanging="420"/>
      </w:pPr>
    </w:lvl>
    <w:lvl w:ilvl="2" w:tentative="0">
      <w:start w:val="1"/>
      <w:numFmt w:val="lowerRoman"/>
      <w:lvlText w:val="%3."/>
      <w:lvlJc w:val="right"/>
      <w:pPr>
        <w:tabs>
          <w:tab w:val="left" w:pos="1260"/>
        </w:tabs>
        <w:ind w:left="2220" w:hanging="420"/>
      </w:pPr>
    </w:lvl>
    <w:lvl w:ilvl="3" w:tentative="0">
      <w:start w:val="1"/>
      <w:numFmt w:val="decimal"/>
      <w:lvlText w:val="%4."/>
      <w:lvlJc w:val="left"/>
      <w:pPr>
        <w:tabs>
          <w:tab w:val="left" w:pos="1680"/>
        </w:tabs>
        <w:ind w:left="2640" w:hanging="420"/>
      </w:pPr>
    </w:lvl>
    <w:lvl w:ilvl="4" w:tentative="0">
      <w:start w:val="1"/>
      <w:numFmt w:val="lowerLetter"/>
      <w:lvlText w:val="%5)"/>
      <w:lvlJc w:val="left"/>
      <w:pPr>
        <w:tabs>
          <w:tab w:val="left" w:pos="2100"/>
        </w:tabs>
        <w:ind w:left="3060" w:hanging="420"/>
      </w:pPr>
    </w:lvl>
    <w:lvl w:ilvl="5" w:tentative="0">
      <w:start w:val="1"/>
      <w:numFmt w:val="lowerRoman"/>
      <w:lvlText w:val="%6."/>
      <w:lvlJc w:val="right"/>
      <w:pPr>
        <w:tabs>
          <w:tab w:val="left" w:pos="2520"/>
        </w:tabs>
        <w:ind w:left="3480" w:hanging="420"/>
      </w:pPr>
    </w:lvl>
    <w:lvl w:ilvl="6" w:tentative="0">
      <w:start w:val="1"/>
      <w:numFmt w:val="decimal"/>
      <w:lvlText w:val="%7."/>
      <w:lvlJc w:val="left"/>
      <w:pPr>
        <w:tabs>
          <w:tab w:val="left" w:pos="2940"/>
        </w:tabs>
        <w:ind w:left="3900" w:hanging="420"/>
      </w:pPr>
    </w:lvl>
    <w:lvl w:ilvl="7" w:tentative="0">
      <w:start w:val="1"/>
      <w:numFmt w:val="lowerLetter"/>
      <w:lvlText w:val="%8)"/>
      <w:lvlJc w:val="left"/>
      <w:pPr>
        <w:tabs>
          <w:tab w:val="left" w:pos="3360"/>
        </w:tabs>
        <w:ind w:left="4320" w:hanging="420"/>
      </w:pPr>
    </w:lvl>
    <w:lvl w:ilvl="8" w:tentative="0">
      <w:start w:val="1"/>
      <w:numFmt w:val="lowerRoman"/>
      <w:lvlText w:val="%9."/>
      <w:lvlJc w:val="right"/>
      <w:pPr>
        <w:tabs>
          <w:tab w:val="left" w:pos="3780"/>
        </w:tabs>
        <w:ind w:left="474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TrueTypeFonts/>
  <w:saveSubsetFonts/>
  <w:bordersDoNotSurroundHeader w:val="1"/>
  <w:bordersDoNotSurroundFooter w:val="1"/>
  <w:documentProtection w:enforcement="0"/>
  <w:defaultTabStop w:val="420"/>
  <w:drawingGridVerticalSpacing w:val="29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4635C6"/>
    <w:rsid w:val="01351858"/>
    <w:rsid w:val="035E0914"/>
    <w:rsid w:val="0FAC2FC5"/>
    <w:rsid w:val="15B04779"/>
    <w:rsid w:val="176C19CC"/>
    <w:rsid w:val="184635C6"/>
    <w:rsid w:val="19AC3ACB"/>
    <w:rsid w:val="1E2A04FF"/>
    <w:rsid w:val="1EC338CE"/>
    <w:rsid w:val="206B47A9"/>
    <w:rsid w:val="24025587"/>
    <w:rsid w:val="27AD2C73"/>
    <w:rsid w:val="286519F7"/>
    <w:rsid w:val="2ABC4D4D"/>
    <w:rsid w:val="2B170EE9"/>
    <w:rsid w:val="2DA132AA"/>
    <w:rsid w:val="2DDC5F49"/>
    <w:rsid w:val="2ED96055"/>
    <w:rsid w:val="39996C49"/>
    <w:rsid w:val="422E529E"/>
    <w:rsid w:val="447E70D6"/>
    <w:rsid w:val="44821ECE"/>
    <w:rsid w:val="49FB1C05"/>
    <w:rsid w:val="5337168A"/>
    <w:rsid w:val="55381AB4"/>
    <w:rsid w:val="55F77439"/>
    <w:rsid w:val="560B62CA"/>
    <w:rsid w:val="57A02780"/>
    <w:rsid w:val="5A1D0965"/>
    <w:rsid w:val="5C790C87"/>
    <w:rsid w:val="61032B23"/>
    <w:rsid w:val="618E15E0"/>
    <w:rsid w:val="65473A6E"/>
    <w:rsid w:val="66627B88"/>
    <w:rsid w:val="68F70D47"/>
    <w:rsid w:val="69E5617E"/>
    <w:rsid w:val="77CA5096"/>
    <w:rsid w:val="7A725C8B"/>
    <w:rsid w:val="7DEF15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numPr>
        <w:ilvl w:val="0"/>
        <w:numId w:val="1"/>
      </w:numPr>
      <w:outlineLvl w:val="0"/>
    </w:pPr>
    <w:rPr>
      <w:rFonts w:ascii="Times New Roman" w:hAnsi="Times New Roman" w:eastAsia="黑体" w:cs="Times New Roman"/>
      <w:bCs/>
      <w:kern w:val="44"/>
      <w:sz w:val="30"/>
      <w:szCs w:val="44"/>
      <w:lang w:val="en-US" w:eastAsia="zh-CN" w:bidi="ar-SA"/>
    </w:rPr>
  </w:style>
  <w:style w:type="paragraph" w:styleId="2">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toc 2"/>
    <w:basedOn w:val="1"/>
    <w:next w:val="1"/>
    <w:qFormat/>
    <w:uiPriority w:val="0"/>
    <w:pPr>
      <w:ind w:firstLine="630"/>
    </w:pPr>
    <w:rPr>
      <w:rFonts w:ascii="黑体" w:hAnsi="黑体" w:eastAsia="黑体"/>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8">
    <w:name w:val="font51"/>
    <w:basedOn w:val="7"/>
    <w:qFormat/>
    <w:uiPriority w:val="0"/>
    <w:rPr>
      <w:rFonts w:ascii="仿宋_GB2312" w:eastAsia="仿宋_GB2312" w:cs="仿宋_GB2312"/>
      <w:color w:val="000000"/>
      <w:sz w:val="28"/>
      <w:szCs w:val="28"/>
      <w:u w:val="none"/>
    </w:rPr>
  </w:style>
  <w:style w:type="paragraph" w:customStyle="1" w:styleId="9">
    <w:name w:val="Normal"/>
    <w:next w:val="10"/>
    <w:qFormat/>
    <w:uiPriority w:val="0"/>
    <w:pPr>
      <w:widowControl w:val="0"/>
      <w:jc w:val="both"/>
    </w:pPr>
    <w:rPr>
      <w:rFonts w:hint="eastAsia" w:ascii="Calibri" w:hAnsi="Calibri" w:eastAsia="仿宋_GB2312" w:cs="黑体"/>
      <w:kern w:val="2"/>
      <w:sz w:val="32"/>
      <w:lang w:val="en-US" w:eastAsia="zh-CN"/>
    </w:rPr>
  </w:style>
  <w:style w:type="paragraph" w:customStyle="1" w:styleId="10">
    <w:name w:val="heading 1"/>
    <w:basedOn w:val="9"/>
    <w:next w:val="9"/>
    <w:qFormat/>
    <w:uiPriority w:val="0"/>
    <w:pPr>
      <w:keepNext/>
      <w:keepLines/>
      <w:spacing w:before="340" w:beforeLines="0" w:after="330" w:afterLines="0" w:line="578" w:lineRule="auto"/>
      <w:outlineLvl w:val="0"/>
    </w:pPr>
    <w:rPr>
      <w:rFonts w:hint="default" w:ascii="Times New Roman" w:eastAsia="仿宋_GB2312"/>
      <w:b/>
      <w:kern w:val="44"/>
      <w:sz w:val="44"/>
    </w:rPr>
  </w:style>
  <w:style w:type="paragraph" w:customStyle="1" w:styleId="11">
    <w:name w:val="1.一级标题(黑体)"/>
    <w:basedOn w:val="1"/>
    <w:qFormat/>
    <w:uiPriority w:val="0"/>
    <w:rPr>
      <w:rFonts w:ascii="黑体" w:hAnsi="黑体" w:eastAsia="黑体"/>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3289</Words>
  <Characters>3413</Characters>
  <Lines>0</Lines>
  <Paragraphs>0</Paragraphs>
  <TotalTime>3</TotalTime>
  <ScaleCrop>false</ScaleCrop>
  <LinksUpToDate>false</LinksUpToDate>
  <CharactersWithSpaces>3759</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2025-07-14T02:14:00Z</dcterms:created>
  <dc:creator>Alucard</dc:creator>
  <cp:lastModifiedBy>杨志鹏</cp:lastModifiedBy>
  <dcterms:modified xsi:type="dcterms:W3CDTF">2026-08-10T09:17:32Z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1EF717FC1F6D40EA872E31F3A2C0DBF6_11</vt:lpwstr>
  </property>
  <property fmtid="{D5CDD505-2E9C-101B-9397-08002B2CF9AE}" pid="4" name="KSOTemplateDocerSaveRecord">
    <vt:lpwstr>eyJoZGlkIjoiNzllMjBiOWM0NDNkZmI1MmVkZDkwN2Q5MDIyMzliN2YiLCJ1c2VySWQiOiIzMDM3MjMzNTgifQ==</vt:lpwstr>
  </property>
</Properties>
</file>