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韶关市市场监管现代化“十五五”规划</w:t>
      </w:r>
    </w:p>
    <w:p>
      <w:pPr>
        <w:pStyle w:val="2"/>
        <w:bidi w:val="0"/>
        <w:rPr>
          <w:rFonts w:hint="default" w:eastAsia="方正小标宋简体"/>
          <w:lang w:val="en-US" w:eastAsia="zh-CN"/>
        </w:rPr>
      </w:pPr>
      <w:r>
        <w:rPr>
          <w:rFonts w:hint="eastAsia"/>
        </w:rPr>
        <w:t>（征求意见稿）</w:t>
      </w:r>
      <w:r>
        <w:rPr>
          <w:rFonts w:hint="eastAsia"/>
          <w:lang w:val="en-US" w:eastAsia="zh-CN"/>
        </w:rPr>
        <w:t>起草说明</w:t>
      </w:r>
    </w:p>
    <w:p/>
    <w:p>
      <w:pPr>
        <w:rPr>
          <w:rFonts w:hint="eastAsia"/>
          <w:lang w:val="en-US" w:eastAsia="zh-CN"/>
        </w:rPr>
      </w:pPr>
      <w:r>
        <w:rPr>
          <w:rFonts w:hint="eastAsia"/>
        </w:rPr>
        <w:t>按照</w:t>
      </w:r>
      <w:bookmarkStart w:id="0" w:name="OLE_LINK3"/>
      <w:r>
        <w:rPr>
          <w:rFonts w:hint="eastAsia"/>
        </w:rPr>
        <w:t>《韶关市人民政府办公室关于印发需报市政府审批的市“十五五”专项规划编制目录清单的通知》</w:t>
      </w:r>
      <w:bookmarkEnd w:id="0"/>
      <w:r>
        <w:rPr>
          <w:rFonts w:hint="eastAsia"/>
        </w:rPr>
        <w:t>要求，</w:t>
      </w:r>
      <w:r>
        <w:rPr>
          <w:rFonts w:hint="eastAsia"/>
          <w:lang w:val="en-US" w:eastAsia="zh-CN"/>
        </w:rPr>
        <w:t>韶关市</w:t>
      </w:r>
      <w:r>
        <w:rPr>
          <w:rFonts w:hint="eastAsia"/>
        </w:rPr>
        <w:t>市场监督管理局负责编制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级重点专项规划</w:t>
      </w:r>
      <w:r>
        <w:rPr>
          <w:rFonts w:hint="eastAsia" w:eastAsia="仿宋_GB2312"/>
          <w:lang w:eastAsia="zh-CN"/>
        </w:rPr>
        <w:t>《韶关市市场监管现代化“十五五”规划》（以下简称《规划》）。</w:t>
      </w:r>
      <w:r>
        <w:rPr>
          <w:rFonts w:hint="eastAsia" w:ascii="Times New Roman" w:eastAsia="仿宋_GB2312"/>
          <w:lang w:val="en-US" w:eastAsia="zh-CN"/>
        </w:rPr>
        <w:t>在广泛征求</w:t>
      </w:r>
      <w:r>
        <w:rPr>
          <w:rFonts w:hint="eastAsia"/>
          <w:lang w:val="en-US" w:eastAsia="zh-CN"/>
        </w:rPr>
        <w:t>市直各单位及</w:t>
      </w:r>
      <w:r>
        <w:rPr>
          <w:rFonts w:hint="eastAsia" w:ascii="Times New Roman" w:eastAsia="仿宋_GB2312"/>
          <w:lang w:val="en-US" w:eastAsia="zh-CN"/>
        </w:rPr>
        <w:t>各</w:t>
      </w:r>
      <w:r>
        <w:rPr>
          <w:rFonts w:hint="eastAsia"/>
          <w:lang w:val="en-US" w:eastAsia="zh-CN"/>
        </w:rPr>
        <w:t>县（市、区）</w:t>
      </w:r>
      <w:r>
        <w:rPr>
          <w:rFonts w:hint="eastAsia" w:ascii="Times New Roman" w:eastAsia="仿宋_GB2312"/>
          <w:lang w:val="en-US" w:eastAsia="zh-CN"/>
        </w:rPr>
        <w:t>市场监管局意见的基础上，经过充分吸收采纳各方意见和反复研究讨论修改形成了《规划（征求意见稿）》，现说明如下。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一、起草过程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一是</w:t>
      </w:r>
      <w:r>
        <w:rPr>
          <w:rFonts w:hint="default"/>
          <w:lang w:val="en-US" w:eastAsia="zh-CN"/>
        </w:rPr>
        <w:t>高位对接谋篇布局。由</w:t>
      </w:r>
      <w:r>
        <w:rPr>
          <w:rFonts w:hint="eastAsia"/>
          <w:lang w:val="en-US" w:eastAsia="zh-CN"/>
        </w:rPr>
        <w:t>分管</w:t>
      </w:r>
      <w:r>
        <w:rPr>
          <w:rFonts w:hint="default"/>
          <w:lang w:val="en-US" w:eastAsia="zh-CN"/>
        </w:rPr>
        <w:t>副市长带</w:t>
      </w:r>
      <w:r>
        <w:rPr>
          <w:rFonts w:hint="eastAsia"/>
          <w:lang w:val="en-US" w:eastAsia="zh-CN"/>
        </w:rPr>
        <w:t>领市市场监管</w:t>
      </w:r>
      <w:r>
        <w:rPr>
          <w:rFonts w:hint="default"/>
          <w:lang w:val="en-US" w:eastAsia="zh-CN"/>
        </w:rPr>
        <w:t>局</w:t>
      </w:r>
      <w:r>
        <w:rPr>
          <w:rFonts w:hint="eastAsia"/>
          <w:lang w:val="en-US" w:eastAsia="zh-CN"/>
        </w:rPr>
        <w:t>主要负责同志</w:t>
      </w:r>
      <w:r>
        <w:rPr>
          <w:rFonts w:hint="default"/>
          <w:lang w:val="en-US" w:eastAsia="zh-CN"/>
        </w:rPr>
        <w:t>一行到省市场监管局、省药品监管局拜访，就市场监管“十五五”规划发展等事项进行商讨</w:t>
      </w:r>
      <w:r>
        <w:rPr>
          <w:rFonts w:hint="eastAsia"/>
          <w:lang w:val="en-US" w:eastAsia="zh-CN"/>
        </w:rPr>
        <w:t>，主动汇报我市工作思路与发展诉求，积极争取省级在规划编制、政策倾斜、资源下放等方面给予我市更大支持。</w:t>
      </w:r>
    </w:p>
    <w:p>
      <w:pPr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lang w:val="en-US" w:eastAsia="zh-CN"/>
        </w:rPr>
        <w:t>二是</w:t>
      </w:r>
      <w:r>
        <w:rPr>
          <w:rFonts w:hint="default"/>
          <w:lang w:val="en-US" w:eastAsia="zh-CN"/>
        </w:rPr>
        <w:t>向上争取献策发力。加强与省</w:t>
      </w:r>
      <w:r>
        <w:rPr>
          <w:rFonts w:hint="eastAsia"/>
          <w:lang w:val="en-US" w:eastAsia="zh-CN"/>
        </w:rPr>
        <w:t>市场监管</w:t>
      </w:r>
      <w:r>
        <w:rPr>
          <w:rFonts w:hint="default"/>
          <w:lang w:val="en-US" w:eastAsia="zh-CN"/>
        </w:rPr>
        <w:t>局</w:t>
      </w:r>
      <w:r>
        <w:rPr>
          <w:rFonts w:hint="eastAsia"/>
          <w:lang w:val="en-US" w:eastAsia="zh-CN"/>
        </w:rPr>
        <w:t>和市政府规划研究部门沟通衔接</w:t>
      </w:r>
      <w:r>
        <w:rPr>
          <w:rFonts w:hint="default"/>
          <w:lang w:val="en-US" w:eastAsia="zh-CN"/>
        </w:rPr>
        <w:t>，主动对标国家、省</w:t>
      </w:r>
      <w:r>
        <w:rPr>
          <w:rFonts w:hint="eastAsia"/>
          <w:lang w:val="en-US" w:eastAsia="zh-CN"/>
        </w:rPr>
        <w:t>、市</w:t>
      </w:r>
      <w:r>
        <w:rPr>
          <w:rFonts w:hint="default"/>
          <w:lang w:val="en-US" w:eastAsia="zh-CN"/>
        </w:rPr>
        <w:t>战略部署，结合我市产业基础与发展实际，对省市场监管和知识产权“十五五”规划编制提出了针对性修改意见</w:t>
      </w:r>
      <w:r>
        <w:rPr>
          <w:rFonts w:hint="eastAsia"/>
          <w:lang w:val="en-US" w:eastAsia="zh-CN"/>
        </w:rPr>
        <w:t>。对我市涉及市场监管重要规划指标进行系统论证与合理测算，提出科学设定建议，为全市市场监管现代化提供清晰目标指引与路径支撑。</w:t>
      </w:r>
    </w:p>
    <w:p>
      <w:pPr>
        <w:rPr>
          <w:rFonts w:hint="eastAsia" w:ascii="Times New Roman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b/>
          <w:bCs/>
          <w:lang w:val="en-US" w:eastAsia="zh-CN"/>
        </w:rPr>
        <w:t>是</w:t>
      </w:r>
      <w:r>
        <w:rPr>
          <w:rFonts w:hint="eastAsia"/>
          <w:lang w:val="en-US" w:eastAsia="zh-CN"/>
        </w:rPr>
        <w:t>统筹谋划聚力推进</w:t>
      </w:r>
      <w:r>
        <w:rPr>
          <w:rFonts w:hint="default"/>
          <w:lang w:val="en-US" w:eastAsia="zh-CN"/>
        </w:rPr>
        <w:t>。</w:t>
      </w:r>
      <w:r>
        <w:rPr>
          <w:rFonts w:hint="eastAsia"/>
          <w:lang w:val="en-US" w:eastAsia="zh-CN"/>
        </w:rPr>
        <w:t>市市场监管局相关负责同志</w:t>
      </w:r>
      <w:r>
        <w:rPr>
          <w:rFonts w:hint="default"/>
          <w:lang w:val="en-US" w:eastAsia="zh-CN"/>
        </w:rPr>
        <w:t>先后组织</w:t>
      </w:r>
      <w:r>
        <w:rPr>
          <w:rFonts w:hint="eastAsia"/>
          <w:lang w:val="en-US" w:eastAsia="zh-CN"/>
        </w:rPr>
        <w:t>召集各县（市、区）局主要负责同志及相关业务科室人员，</w:t>
      </w:r>
      <w:r>
        <w:rPr>
          <w:rFonts w:hint="default"/>
          <w:lang w:val="en-US" w:eastAsia="zh-CN"/>
        </w:rPr>
        <w:t>召开规划编制工作</w:t>
      </w:r>
      <w:r>
        <w:rPr>
          <w:rFonts w:hint="eastAsia"/>
          <w:lang w:val="en-US" w:eastAsia="zh-CN"/>
        </w:rPr>
        <w:t>座</w:t>
      </w:r>
      <w:r>
        <w:rPr>
          <w:rFonts w:hint="eastAsia" w:ascii="Times New Roman" w:eastAsia="仿宋_GB2312"/>
          <w:lang w:val="en-US" w:eastAsia="zh-CN"/>
        </w:rPr>
        <w:t>谈会</w:t>
      </w:r>
      <w:r>
        <w:rPr>
          <w:rFonts w:hint="default"/>
          <w:lang w:val="en-US" w:eastAsia="zh-CN"/>
        </w:rPr>
        <w:t>，就我市市场监管”十五五“规划发展主要思路进行研讨，听取全</w:t>
      </w:r>
      <w:r>
        <w:rPr>
          <w:rFonts w:hint="eastAsia"/>
          <w:lang w:val="en-US" w:eastAsia="zh-CN"/>
        </w:rPr>
        <w:t>市</w:t>
      </w:r>
      <w:r>
        <w:rPr>
          <w:rFonts w:hint="default"/>
          <w:lang w:val="en-US" w:eastAsia="zh-CN"/>
        </w:rPr>
        <w:t>系统各方面意见建议</w:t>
      </w:r>
      <w:r>
        <w:rPr>
          <w:rFonts w:hint="eastAsia"/>
          <w:lang w:val="en-US" w:eastAsia="zh-CN"/>
        </w:rPr>
        <w:t>。同时，</w:t>
      </w:r>
      <w:bookmarkStart w:id="1" w:name="OLE_LINK2"/>
      <w:r>
        <w:rPr>
          <w:rFonts w:hint="eastAsia"/>
          <w:lang w:val="en-US" w:eastAsia="zh-CN"/>
        </w:rPr>
        <w:t>加强与兄弟地市系统沟通交流，</w:t>
      </w:r>
      <w:bookmarkEnd w:id="1"/>
      <w:r>
        <w:rPr>
          <w:rFonts w:hint="default"/>
          <w:lang w:val="en-US" w:eastAsia="zh-CN"/>
        </w:rPr>
        <w:t>收集了解先进经验</w:t>
      </w:r>
      <w:r>
        <w:rPr>
          <w:rFonts w:hint="eastAsia" w:ascii="Times New Roman" w:eastAsia="仿宋_GB2312"/>
          <w:lang w:val="en-US" w:eastAsia="zh-CN"/>
        </w:rPr>
        <w:t>并</w:t>
      </w:r>
      <w:r>
        <w:rPr>
          <w:rFonts w:hint="default"/>
          <w:lang w:val="en-US" w:eastAsia="zh-CN"/>
        </w:rPr>
        <w:t>提出“十五五”规划</w:t>
      </w:r>
      <w:r>
        <w:rPr>
          <w:rFonts w:hint="eastAsia"/>
          <w:lang w:val="en-US" w:eastAsia="zh-CN"/>
        </w:rPr>
        <w:t>初步设想。</w:t>
      </w:r>
      <w:r>
        <w:rPr>
          <w:rFonts w:hint="eastAsia" w:ascii="Times New Roman" w:eastAsia="仿宋_GB2312"/>
          <w:lang w:val="en-US" w:eastAsia="zh-CN"/>
        </w:rPr>
        <w:t>通过</w:t>
      </w:r>
      <w:r>
        <w:rPr>
          <w:rFonts w:hint="default"/>
          <w:lang w:val="en-US" w:eastAsia="zh-CN"/>
        </w:rPr>
        <w:t>完善相关重点指标、项目、举措等</w:t>
      </w:r>
      <w:r>
        <w:rPr>
          <w:rFonts w:hint="eastAsia" w:ascii="Times New Roman" w:eastAsia="仿宋_GB2312"/>
          <w:lang w:val="en-US" w:eastAsia="zh-CN"/>
        </w:rPr>
        <w:t>，形成《规划》初稿。</w:t>
      </w:r>
      <w:r>
        <w:rPr>
          <w:rFonts w:hint="eastAsia"/>
          <w:lang w:val="en-US" w:eastAsia="zh-CN"/>
        </w:rPr>
        <w:t>先后两次向市局各业务科室及下属单位征求意见，集中研讨推进“十五五”规划编制工作。发函到市有关单位和</w:t>
      </w:r>
      <w:r>
        <w:rPr>
          <w:rFonts w:hint="eastAsia" w:ascii="Times New Roman" w:eastAsia="仿宋_GB2312"/>
          <w:lang w:val="en-US" w:eastAsia="zh-CN"/>
        </w:rPr>
        <w:t>各县（市、区）市场监管</w:t>
      </w:r>
      <w:r>
        <w:rPr>
          <w:rFonts w:hint="eastAsia"/>
          <w:lang w:val="en-US" w:eastAsia="zh-CN"/>
        </w:rPr>
        <w:t>局</w:t>
      </w:r>
      <w:bookmarkStart w:id="3" w:name="_GoBack"/>
      <w:bookmarkEnd w:id="3"/>
      <w:r>
        <w:rPr>
          <w:rFonts w:hint="eastAsia" w:ascii="Times New Roman" w:eastAsia="仿宋_GB2312"/>
          <w:lang w:val="en-US" w:eastAsia="zh-CN"/>
        </w:rPr>
        <w:t>征求对《规划》</w:t>
      </w:r>
      <w:r>
        <w:rPr>
          <w:rFonts w:hint="eastAsia"/>
          <w:lang w:val="en-US" w:eastAsia="zh-CN"/>
        </w:rPr>
        <w:t>稿的</w:t>
      </w:r>
      <w:r>
        <w:rPr>
          <w:rFonts w:hint="eastAsia" w:ascii="Times New Roman" w:eastAsia="仿宋_GB2312"/>
          <w:lang w:val="en-US" w:eastAsia="zh-CN"/>
        </w:rPr>
        <w:t>意见建议，进一步修改完善后形成征求意见稿。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二、主要考虑</w:t>
      </w:r>
    </w:p>
    <w:p>
      <w:pPr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（一）总体考虑。</w:t>
      </w:r>
      <w:r>
        <w:rPr>
          <w:rFonts w:hint="default"/>
          <w:lang w:val="en-US" w:eastAsia="zh-CN"/>
        </w:rPr>
        <w:t>聚焦深入贯彻习近平总书记对广东系列重要讲话和重要指示精神，全面贯彻落实党的二十大和二十届</w:t>
      </w:r>
      <w:r>
        <w:rPr>
          <w:rFonts w:hint="eastAsia" w:ascii="Times New Roman" w:eastAsia="仿宋_GB2312"/>
          <w:lang w:val="en-US" w:eastAsia="zh-CN"/>
        </w:rPr>
        <w:t>历次</w:t>
      </w:r>
      <w:r>
        <w:rPr>
          <w:rFonts w:hint="default"/>
          <w:lang w:val="en-US" w:eastAsia="zh-CN"/>
        </w:rPr>
        <w:t>全会精神，贯彻落实省委十三届历次全会部署</w:t>
      </w:r>
      <w:r>
        <w:rPr>
          <w:rFonts w:hint="eastAsia" w:ascii="Times New Roman" w:eastAsia="仿宋_GB2312"/>
          <w:lang w:val="en-US" w:eastAsia="zh-CN"/>
        </w:rPr>
        <w:t>，落实省委“1310”具体部署和市委“363”工作</w:t>
      </w:r>
      <w:r>
        <w:rPr>
          <w:rFonts w:hint="eastAsia"/>
          <w:lang w:val="en-US" w:eastAsia="zh-CN"/>
        </w:rPr>
        <w:t>要求</w:t>
      </w:r>
      <w:r>
        <w:rPr>
          <w:rFonts w:hint="eastAsia" w:ascii="Times New Roman" w:eastAsia="仿宋_GB2312"/>
          <w:lang w:val="en-US" w:eastAsia="zh-CN"/>
        </w:rPr>
        <w:t>，以市场监管现代化服务中国式现代化的韶关实践为主线，服务高标准统一市场、高质量发展、高效率创新和高水平开放，以改革稳秩序、以创新增活力、以协同促发展、以治理提效能、以机制强安全，不断推动市场监管体系完善、水平提升、治理效能增强，把握区域发展大格局、产业发展大格局、企业发展大格局、安全发展新格局、监管执法新格局</w:t>
      </w:r>
      <w:r>
        <w:rPr>
          <w:rFonts w:hint="default"/>
          <w:lang w:val="en-US" w:eastAsia="zh-CN"/>
        </w:rPr>
        <w:t>。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（二）具体考虑。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lang w:val="en-US" w:eastAsia="zh-CN"/>
        </w:rPr>
        <w:t>注重对标对表。</w:t>
      </w:r>
      <w:bookmarkStart w:id="2" w:name="OLE_LINK1"/>
      <w:r>
        <w:rPr>
          <w:rFonts w:hint="eastAsia" w:ascii="仿宋_GB2312" w:hAnsi="仿宋_GB2312" w:eastAsia="仿宋_GB2312" w:cs="仿宋_GB2312"/>
          <w:lang w:val="en-US" w:eastAsia="zh-CN"/>
        </w:rPr>
        <w:t>对标对表全国统一大市场建设、</w:t>
      </w:r>
      <w:bookmarkEnd w:id="2"/>
      <w:r>
        <w:rPr>
          <w:rFonts w:hint="eastAsia" w:ascii="仿宋_GB2312" w:hAnsi="仿宋_GB2312" w:eastAsia="仿宋_GB2312" w:cs="仿宋_GB2312"/>
          <w:lang w:val="en-US" w:eastAsia="zh-CN"/>
        </w:rPr>
        <w:t>“制造业当家”“百千万工程”、现代化产业体系建设、智算赋能、融湾发展等国家及省、市的战略部署及发展导向，找准市场监管工作着力点和突破口，谋划“十五五”时期的重点任务，力争实施一批标志性的行动、举措，服务全市发展大局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lang w:val="en-US" w:eastAsia="zh-CN"/>
        </w:rPr>
        <w:t>注重问题导向。组织全市系统开展交流研讨，认真研究《“十五五”时期韶关市场监管高质量发展重点工作设想》，立足短板剖析、目标牵引，科学谋划“十五五”市场监管重点任务举措。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lang w:val="en-US" w:eastAsia="zh-CN"/>
        </w:rPr>
        <w:t>注重服务产业</w:t>
      </w:r>
      <w:r>
        <w:rPr>
          <w:rFonts w:hint="eastAsia" w:ascii="仿宋_GB2312" w:hAnsi="仿宋_GB2312" w:cs="仿宋_GB231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lang w:val="en-US" w:eastAsia="zh-CN"/>
        </w:rPr>
        <w:t>。坚持重点关注</w:t>
      </w:r>
      <w:r>
        <w:rPr>
          <w:rFonts w:hint="eastAsia" w:ascii="仿宋_GB2312" w:hAnsi="仿宋_GB2312" w:cs="仿宋_GB2312"/>
          <w:lang w:val="en-US" w:eastAsia="zh-CN"/>
        </w:rPr>
        <w:t>本地</w:t>
      </w:r>
      <w:r>
        <w:rPr>
          <w:rFonts w:hint="eastAsia" w:ascii="仿宋_GB2312" w:hAnsi="仿宋_GB2312" w:eastAsia="仿宋_GB2312" w:cs="仿宋_GB2312"/>
          <w:lang w:val="en-US" w:eastAsia="zh-CN"/>
        </w:rPr>
        <w:t>优势产业，大力推动食品产业高质量发展，</w:t>
      </w:r>
      <w:r>
        <w:rPr>
          <w:rFonts w:hint="eastAsia" w:ascii="仿宋_GB2312" w:hAnsi="仿宋_GB2312" w:cs="仿宋_GB2312"/>
          <w:lang w:val="en-US" w:eastAsia="zh-CN"/>
        </w:rPr>
        <w:t>加快推动</w:t>
      </w:r>
      <w:r>
        <w:rPr>
          <w:rFonts w:hint="eastAsia" w:ascii="仿宋_GB2312" w:hAnsi="仿宋_GB2312" w:eastAsia="仿宋_GB2312" w:cs="仿宋_GB2312"/>
          <w:lang w:val="en-US" w:eastAsia="zh-CN"/>
        </w:rPr>
        <w:t>生物医药产业高质量发展。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三、主要框架</w:t>
      </w:r>
    </w:p>
    <w:p>
      <w:pPr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《规划》共</w:t>
      </w:r>
      <w:r>
        <w:rPr>
          <w:rFonts w:hint="eastAsia" w:ascii="Times New Roman" w:hAnsi="Times New Roman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val="en-US" w:eastAsia="zh-CN"/>
        </w:rPr>
        <w:t>个章节，分别是规划背景、总体要求、重点任务、保障实施。</w:t>
      </w:r>
      <w:r>
        <w:rPr>
          <w:rFonts w:hint="eastAsia" w:ascii="仿宋_GB2312" w:hAnsi="仿宋_GB2312" w:cs="仿宋_GB2312"/>
          <w:lang w:val="en-US" w:eastAsia="zh-CN"/>
        </w:rPr>
        <w:t>第一章是规划背景，主要包括“十四五”时期工作成效、“十五五”时期发展形势。第二章是总体要求，主要包括指导思想、基本原则、发展目标。第三章是重点任务，主要包括</w:t>
      </w:r>
      <w:r>
        <w:rPr>
          <w:rFonts w:hint="default" w:ascii="仿宋_GB2312" w:hAnsi="仿宋_GB2312" w:cs="仿宋_GB2312"/>
          <w:lang w:val="en-US" w:eastAsia="zh-CN"/>
        </w:rPr>
        <w:t>服务保障全国统一大市场建设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积极培育经营主体活力迸发良好生态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大力构建服务现代化产业质量发展生态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全面增强现代化市场监管质效</w:t>
      </w:r>
      <w:r>
        <w:rPr>
          <w:rFonts w:hint="eastAsia" w:ascii="仿宋_GB2312" w:hAnsi="仿宋_GB2312" w:cs="仿宋_GB2312"/>
          <w:lang w:val="en-US" w:eastAsia="zh-CN"/>
        </w:rPr>
        <w:t>、全力打造</w:t>
      </w:r>
      <w:r>
        <w:rPr>
          <w:rFonts w:hint="default" w:ascii="仿宋_GB2312" w:hAnsi="仿宋_GB2312" w:cs="仿宋_GB2312"/>
          <w:lang w:val="en-US" w:eastAsia="zh-CN"/>
        </w:rPr>
        <w:t>市场</w:t>
      </w:r>
      <w:r>
        <w:rPr>
          <w:rFonts w:hint="eastAsia" w:ascii="仿宋_GB2312" w:hAnsi="仿宋_GB2312" w:cs="仿宋_GB2312"/>
          <w:lang w:val="en-US" w:eastAsia="zh-CN"/>
        </w:rPr>
        <w:t>监管</w:t>
      </w:r>
      <w:r>
        <w:rPr>
          <w:rFonts w:hint="default" w:ascii="仿宋_GB2312" w:hAnsi="仿宋_GB2312" w:cs="仿宋_GB2312"/>
          <w:lang w:val="en-US" w:eastAsia="zh-CN"/>
        </w:rPr>
        <w:t>领域安全</w:t>
      </w:r>
      <w:r>
        <w:rPr>
          <w:rFonts w:hint="eastAsia" w:ascii="仿宋_GB2312" w:hAnsi="仿宋_GB2312" w:cs="仿宋_GB2312"/>
          <w:lang w:val="en-US" w:eastAsia="zh-CN"/>
        </w:rPr>
        <w:t>发展新局面、促进食品和生物医药产业高质量发展、</w:t>
      </w:r>
      <w:r>
        <w:rPr>
          <w:rFonts w:hint="default" w:ascii="仿宋_GB2312" w:hAnsi="仿宋_GB2312" w:cs="仿宋_GB2312"/>
          <w:lang w:val="en-US" w:eastAsia="zh-CN"/>
        </w:rPr>
        <w:t>打造知识产权全链条生态体系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全面夯实市场监管高能级支撑保障</w:t>
      </w:r>
      <w:r>
        <w:rPr>
          <w:rFonts w:hint="eastAsia" w:ascii="仿宋_GB2312" w:hAnsi="仿宋_GB2312" w:cs="仿宋_GB2312"/>
          <w:lang w:val="en-US" w:eastAsia="zh-CN"/>
        </w:rPr>
        <w:t>。第四章是保障实施。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四、需要重点说明的问题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lang w:val="en-US" w:eastAsia="zh-CN"/>
        </w:rPr>
        <w:t>主要指标。《规划》设置了韶关市“十五五”市场监管主要指标表，包括经营主体、知识产权、基础支撑、质量发展、市场秩序、安全监管6类共15项主要指标，其中约束性指标2项，预期性指标13项。指标设置既适当超前，也留有余地。各项指标增速基本上与我市经济社会发展水平保持一致，经过反复论证和测算。</w:t>
      </w:r>
    </w:p>
    <w:p>
      <w:pPr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lang w:val="en-US" w:eastAsia="zh-CN"/>
        </w:rPr>
        <w:t>突出重点抓手。《规划》设置服务保障全国统一大市场建设、积极培育经营主体活力、服务现代化产业质量发展、增强市场</w:t>
      </w:r>
      <w:r>
        <w:rPr>
          <w:rFonts w:hint="eastAsia" w:ascii="仿宋_GB2312" w:hAnsi="仿宋_GB2312" w:cs="仿宋_GB2312"/>
          <w:lang w:val="en-US" w:eastAsia="zh-CN"/>
        </w:rPr>
        <w:t>监管质效、打造市场监管领域安全发展新局面、促进食品和生物医药产业高质量发展、打造知识产权全链条生态体系、夯实市场监管支撑保障等8个重点任务，力求以点带面、重点突破推进我市“十五五”市场监管重点工作任务落地落实。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DB3103"/>
    <w:rsid w:val="05F21B59"/>
    <w:rsid w:val="05F86286"/>
    <w:rsid w:val="0996182F"/>
    <w:rsid w:val="0D1321DB"/>
    <w:rsid w:val="124F6CD5"/>
    <w:rsid w:val="12F55EA8"/>
    <w:rsid w:val="13772741"/>
    <w:rsid w:val="13D81CAB"/>
    <w:rsid w:val="153A4E27"/>
    <w:rsid w:val="156328A3"/>
    <w:rsid w:val="1BB23CC4"/>
    <w:rsid w:val="1D2108C3"/>
    <w:rsid w:val="1DB23B7B"/>
    <w:rsid w:val="21C66387"/>
    <w:rsid w:val="22891790"/>
    <w:rsid w:val="22E46FE7"/>
    <w:rsid w:val="2300620A"/>
    <w:rsid w:val="24E22247"/>
    <w:rsid w:val="263308C9"/>
    <w:rsid w:val="27B62A58"/>
    <w:rsid w:val="2A43620A"/>
    <w:rsid w:val="2B92261F"/>
    <w:rsid w:val="2BDD2B2B"/>
    <w:rsid w:val="2D4C7B9E"/>
    <w:rsid w:val="314A7E30"/>
    <w:rsid w:val="322E6C14"/>
    <w:rsid w:val="363C2B5D"/>
    <w:rsid w:val="378519C4"/>
    <w:rsid w:val="3ABA4CDC"/>
    <w:rsid w:val="3D7A6AFC"/>
    <w:rsid w:val="3E3D5299"/>
    <w:rsid w:val="418806F0"/>
    <w:rsid w:val="46D02A05"/>
    <w:rsid w:val="47381A54"/>
    <w:rsid w:val="474A2A62"/>
    <w:rsid w:val="47D9044E"/>
    <w:rsid w:val="4A9D78FF"/>
    <w:rsid w:val="4D950062"/>
    <w:rsid w:val="4DD34AEA"/>
    <w:rsid w:val="4EEE05A5"/>
    <w:rsid w:val="50FD6578"/>
    <w:rsid w:val="524026C6"/>
    <w:rsid w:val="52E77B77"/>
    <w:rsid w:val="53790DF3"/>
    <w:rsid w:val="53EA72EF"/>
    <w:rsid w:val="56885404"/>
    <w:rsid w:val="580E5C1E"/>
    <w:rsid w:val="581E3DE2"/>
    <w:rsid w:val="595451C1"/>
    <w:rsid w:val="5B616654"/>
    <w:rsid w:val="5CCB30D5"/>
    <w:rsid w:val="5CCB6EA3"/>
    <w:rsid w:val="5F516B5E"/>
    <w:rsid w:val="5F8177C7"/>
    <w:rsid w:val="623106A9"/>
    <w:rsid w:val="6421269A"/>
    <w:rsid w:val="6518250F"/>
    <w:rsid w:val="69036813"/>
    <w:rsid w:val="69D86BA2"/>
    <w:rsid w:val="6AFF09DD"/>
    <w:rsid w:val="6E7830B8"/>
    <w:rsid w:val="6ECE5145"/>
    <w:rsid w:val="72966949"/>
    <w:rsid w:val="736B1383"/>
    <w:rsid w:val="74A103D6"/>
    <w:rsid w:val="76942AAE"/>
    <w:rsid w:val="79F16E50"/>
    <w:rsid w:val="7B9166EA"/>
    <w:rsid w:val="7BF52095"/>
    <w:rsid w:val="7C1F25F2"/>
    <w:rsid w:val="7C2B7680"/>
    <w:rsid w:val="7CAF3F1E"/>
    <w:rsid w:val="7E3B1D1B"/>
    <w:rsid w:val="7EBD2492"/>
    <w:rsid w:val="7FA722B7"/>
    <w:rsid w:val="896EA68A"/>
    <w:rsid w:val="BE5B0086"/>
    <w:rsid w:val="D7E7C727"/>
    <w:rsid w:val="FDBB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16"/>
    <w:qFormat/>
    <w:uiPriority w:val="0"/>
    <w:pPr>
      <w:keepNext/>
      <w:adjustRightInd w:val="0"/>
      <w:snapToGrid w:val="0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36"/>
      <w:sz w:val="44"/>
      <w:szCs w:val="4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41"/>
    </w:pPr>
    <w:rPr>
      <w:rFonts w:ascii="仿宋_GB2312" w:hAnsi="仿宋_GB2312" w:cs="Times New Roman"/>
      <w:szCs w:val="32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"/>
    <w:basedOn w:val="4"/>
    <w:qFormat/>
    <w:uiPriority w:val="0"/>
    <w:pPr>
      <w:ind w:firstLine="480" w:firstLineChars="200"/>
    </w:pPr>
    <w:rPr>
      <w:rFonts w:eastAsia="仿宋_GB231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otnote reference"/>
    <w:basedOn w:val="12"/>
    <w:qFormat/>
    <w:uiPriority w:val="0"/>
    <w:rPr>
      <w:vertAlign w:val="superscript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 w:eastAsia="方正小标宋简体" w:cs="Times New Roman"/>
      <w:bCs/>
      <w:kern w:val="36"/>
      <w:sz w:val="44"/>
      <w:szCs w:val="48"/>
      <w:lang w:val="en-US" w:eastAsia="zh-CN" w:bidi="ar-SA"/>
    </w:rPr>
  </w:style>
  <w:style w:type="character" w:customStyle="1" w:styleId="17">
    <w:name w:val="text_array_class0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49</Pages>
  <Words>20639</Words>
  <Characters>21097</Characters>
  <Lines>0</Lines>
  <Paragraphs>0</Paragraphs>
  <TotalTime>0</TotalTime>
  <ScaleCrop>false</ScaleCrop>
  <LinksUpToDate>false</LinksUpToDate>
  <CharactersWithSpaces>21127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2021-06-11T22:43:00Z</dcterms:created>
  <dc:creator>钟王振</dc:creator>
  <cp:lastModifiedBy>谭燕芳</cp:lastModifiedBy>
  <dcterms:modified xsi:type="dcterms:W3CDTF">2026-05-09T03:57:55Z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F736ECA900017C8F1117CF69646F7AAC</vt:lpwstr>
  </property>
  <property fmtid="{D5CDD505-2E9C-101B-9397-08002B2CF9AE}" pid="4" name="KSOTemplateDocerSaveRecord">
    <vt:lpwstr>eyJoZGlkIjoiODNjM2VkZWUwYjdkZDYzZGY2NmZiZGNiZGIyMjFjYWIiLCJ1c2VySWQiOiIxMjE0ODEzMDc5In0=</vt:lpwstr>
  </property>
</Properties>
</file>