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DF6A">
      <w:pPr>
        <w:jc w:val="center"/>
        <w:rPr>
          <w:rFonts w:hint="eastAsia" w:ascii="Times New Roman" w:hAnsi="Times New Roman" w:eastAsia="宋体" w:cs="Times New Roman"/>
          <w:b/>
          <w:spacing w:val="10"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spacing w:val="10"/>
          <w:sz w:val="44"/>
          <w:szCs w:val="44"/>
          <w:lang w:val="en-US" w:eastAsia="zh-CN"/>
        </w:rPr>
        <w:t>除“四害”服务要求</w:t>
      </w:r>
    </w:p>
    <w:p w14:paraId="4904ED32">
      <w:pPr>
        <w:tabs>
          <w:tab w:val="left" w:pos="3255"/>
        </w:tabs>
        <w:adjustRightInd w:val="0"/>
        <w:snapToGrid w:val="0"/>
        <w:spacing w:line="360" w:lineRule="auto"/>
        <w:outlineLvl w:val="0"/>
        <w:rPr>
          <w:rFonts w:hint="eastAsia" w:ascii="仿宋_GB2312" w:hAnsi="宋体" w:eastAsia="仿宋_GB2312" w:cs="Times New Roman"/>
          <w:kern w:val="0"/>
          <w:sz w:val="10"/>
          <w:szCs w:val="10"/>
          <w:lang w:eastAsia="zh-CN"/>
        </w:rPr>
      </w:pPr>
    </w:p>
    <w:p w14:paraId="32DF3A33">
      <w:pPr>
        <w:tabs>
          <w:tab w:val="left" w:pos="3255"/>
        </w:tabs>
        <w:adjustRightInd w:val="0"/>
        <w:snapToGrid w:val="0"/>
        <w:spacing w:line="360" w:lineRule="auto"/>
        <w:outlineLvl w:val="0"/>
        <w:rPr>
          <w:rFonts w:hint="eastAsia" w:ascii="仿宋_GB2312" w:hAnsi="宋体" w:eastAsia="仿宋_GB2312" w:cs="Times New Roman"/>
          <w:kern w:val="0"/>
          <w:sz w:val="10"/>
          <w:szCs w:val="10"/>
          <w:lang w:eastAsia="zh-CN"/>
        </w:rPr>
      </w:pPr>
    </w:p>
    <w:p w14:paraId="5FFF61E0">
      <w:pPr>
        <w:tabs>
          <w:tab w:val="left" w:pos="3255"/>
        </w:tabs>
        <w:adjustRightInd w:val="0"/>
        <w:snapToGrid w:val="0"/>
        <w:spacing w:line="360" w:lineRule="auto"/>
        <w:outlineLvl w:val="0"/>
        <w:rPr>
          <w:rFonts w:hint="eastAsia" w:ascii="仿宋_GB2312" w:hAnsi="宋体" w:eastAsia="仿宋_GB2312"/>
          <w:kern w:val="0"/>
          <w:sz w:val="28"/>
          <w:szCs w:val="28"/>
        </w:rPr>
      </w:pPr>
    </w:p>
    <w:p w14:paraId="0E3D357B">
      <w:pPr>
        <w:tabs>
          <w:tab w:val="left" w:pos="3255"/>
        </w:tabs>
        <w:adjustRightInd w:val="0"/>
        <w:snapToGrid w:val="0"/>
        <w:spacing w:line="360" w:lineRule="auto"/>
        <w:ind w:firstLine="196" w:firstLineChars="196"/>
        <w:outlineLvl w:val="0"/>
        <w:rPr>
          <w:rFonts w:hint="eastAsia" w:ascii="仿宋_GB2312" w:hAnsi="宋体" w:eastAsia="仿宋_GB2312"/>
          <w:kern w:val="0"/>
          <w:sz w:val="10"/>
          <w:szCs w:val="10"/>
        </w:rPr>
      </w:pPr>
    </w:p>
    <w:p w14:paraId="53C1B81F">
      <w:pPr>
        <w:tabs>
          <w:tab w:val="left" w:pos="3255"/>
        </w:tabs>
        <w:adjustRightInd w:val="0"/>
        <w:snapToGrid w:val="0"/>
        <w:spacing w:line="360" w:lineRule="auto"/>
        <w:ind w:firstLine="548" w:firstLineChars="196"/>
        <w:outlineLvl w:val="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根据广东省《除“四害”管理规定》和韶关市政府病媒生物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防治</w:t>
      </w:r>
      <w:r>
        <w:rPr>
          <w:rFonts w:hint="eastAsia" w:ascii="仿宋_GB2312" w:hAnsi="宋体" w:eastAsia="仿宋_GB2312"/>
          <w:kern w:val="0"/>
          <w:sz w:val="28"/>
          <w:szCs w:val="28"/>
        </w:rPr>
        <w:t>的相关要求，减少和控制蚊、蝇、鼠和蟑螂（简称“四害”）、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红火蚁</w:t>
      </w:r>
      <w:r>
        <w:rPr>
          <w:rFonts w:hint="eastAsia" w:ascii="仿宋_GB2312" w:hAnsi="宋体" w:eastAsia="仿宋_GB2312"/>
          <w:kern w:val="0"/>
          <w:sz w:val="28"/>
          <w:szCs w:val="28"/>
        </w:rPr>
        <w:t>等病媒生物的危害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。</w:t>
      </w:r>
    </w:p>
    <w:p w14:paraId="75946235">
      <w:pPr>
        <w:numPr>
          <w:ilvl w:val="0"/>
          <w:numId w:val="1"/>
        </w:numPr>
        <w:tabs>
          <w:tab w:val="left" w:pos="3255"/>
        </w:tabs>
        <w:adjustRightInd w:val="0"/>
        <w:snapToGrid w:val="0"/>
        <w:spacing w:line="360" w:lineRule="auto"/>
        <w:ind w:firstLine="560" w:firstLineChars="200"/>
        <w:outlineLvl w:val="0"/>
        <w:rPr>
          <w:rFonts w:hint="eastAsia" w:ascii="仿宋_GB2312" w:hAnsi="宋体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eastAsia="zh-CN"/>
        </w:rPr>
        <w:t>承包内容：灭蚊、灭蝇、灭鼠、灭蟑螂、灭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红火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eastAsia="zh-CN"/>
        </w:rPr>
        <w:t>蚁</w:t>
      </w:r>
    </w:p>
    <w:p w14:paraId="3419A5F0">
      <w:pPr>
        <w:tabs>
          <w:tab w:val="left" w:pos="3255"/>
        </w:tabs>
        <w:adjustRightInd w:val="0"/>
        <w:snapToGrid w:val="0"/>
        <w:spacing w:line="360" w:lineRule="auto"/>
        <w:ind w:firstLine="560" w:firstLineChars="200"/>
        <w:outlineLvl w:val="0"/>
        <w:rPr>
          <w:rFonts w:hint="default" w:ascii="仿宋_GB2312" w:hAnsi="宋体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eastAsia="zh-CN"/>
        </w:rPr>
        <w:t>二、承包范围：韶关市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中医院（包括新院区、韶钢院区、武江院区）</w:t>
      </w:r>
    </w:p>
    <w:p w14:paraId="5EF4909B">
      <w:pPr>
        <w:tabs>
          <w:tab w:val="left" w:pos="3255"/>
        </w:tabs>
        <w:adjustRightInd w:val="0"/>
        <w:snapToGrid w:val="0"/>
        <w:spacing w:line="360" w:lineRule="auto"/>
        <w:ind w:firstLine="560" w:firstLineChars="200"/>
        <w:outlineLvl w:val="0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三、承包期限：1年</w:t>
      </w:r>
    </w:p>
    <w:p w14:paraId="6C397966">
      <w:pPr>
        <w:tabs>
          <w:tab w:val="left" w:pos="3255"/>
        </w:tabs>
        <w:adjustRightInd w:val="0"/>
        <w:snapToGrid w:val="0"/>
        <w:spacing w:line="360" w:lineRule="auto"/>
        <w:ind w:firstLine="560" w:firstLineChars="200"/>
        <w:outlineLvl w:val="0"/>
        <w:rPr>
          <w:rFonts w:hint="eastAsia" w:ascii="仿宋_GB2312" w:hAnsi="宋体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eastAsia="zh-CN"/>
        </w:rPr>
        <w:t>四、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承包要求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eastAsia="zh-CN"/>
        </w:rPr>
        <w:t>：</w:t>
      </w:r>
    </w:p>
    <w:tbl>
      <w:tblPr>
        <w:tblStyle w:val="5"/>
        <w:tblW w:w="7633" w:type="dxa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584"/>
        <w:gridCol w:w="2666"/>
      </w:tblGrid>
      <w:tr w14:paraId="6FE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3" w:type="dxa"/>
            <w:noWrap w:val="0"/>
            <w:vAlign w:val="center"/>
          </w:tcPr>
          <w:p w14:paraId="18DCCF92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宋体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承包项目</w:t>
            </w:r>
          </w:p>
        </w:tc>
        <w:tc>
          <w:tcPr>
            <w:tcW w:w="3584" w:type="dxa"/>
            <w:noWrap w:val="0"/>
            <w:vAlign w:val="center"/>
          </w:tcPr>
          <w:p w14:paraId="64E2C9E0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宋体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承包范围</w:t>
            </w:r>
          </w:p>
        </w:tc>
        <w:tc>
          <w:tcPr>
            <w:tcW w:w="2666" w:type="dxa"/>
            <w:noWrap w:val="0"/>
            <w:vAlign w:val="center"/>
          </w:tcPr>
          <w:p w14:paraId="4926B7D5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宋体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承包周期</w:t>
            </w:r>
          </w:p>
        </w:tc>
      </w:tr>
      <w:tr w14:paraId="6BFE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83" w:type="dxa"/>
            <w:noWrap w:val="0"/>
            <w:vAlign w:val="center"/>
          </w:tcPr>
          <w:p w14:paraId="48D77220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灭鼠</w:t>
            </w:r>
          </w:p>
        </w:tc>
        <w:tc>
          <w:tcPr>
            <w:tcW w:w="3584" w:type="dxa"/>
            <w:noWrap w:val="0"/>
            <w:vAlign w:val="center"/>
          </w:tcPr>
          <w:p w14:paraId="4AC85714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ind w:firstLine="480" w:firstLineChars="200"/>
              <w:outlineLvl w:val="0"/>
              <w:rPr>
                <w:rFonts w:hint="default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市中医院范围内（包括新院区、韶钢院区、武江院区）</w:t>
            </w:r>
          </w:p>
          <w:p w14:paraId="4CAA617E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outlineLvl w:val="0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所有灭鼠屋投放灭鼠药物。</w:t>
            </w:r>
          </w:p>
        </w:tc>
        <w:tc>
          <w:tcPr>
            <w:tcW w:w="2666" w:type="dxa"/>
            <w:noWrap w:val="0"/>
            <w:vAlign w:val="center"/>
          </w:tcPr>
          <w:p w14:paraId="6C8569F8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全年进行，</w:t>
            </w:r>
          </w:p>
          <w:p w14:paraId="33D5B257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每月投放灭鼠药物2次</w:t>
            </w:r>
          </w:p>
        </w:tc>
      </w:tr>
      <w:tr w14:paraId="7790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383" w:type="dxa"/>
            <w:vMerge w:val="restart"/>
            <w:noWrap w:val="0"/>
            <w:vAlign w:val="center"/>
          </w:tcPr>
          <w:p w14:paraId="7760BEBD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灭蚊</w:t>
            </w:r>
          </w:p>
          <w:p w14:paraId="408D9FD1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灭蝇</w:t>
            </w:r>
          </w:p>
          <w:p w14:paraId="0A17ED6F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灭蟑螂</w:t>
            </w:r>
          </w:p>
        </w:tc>
        <w:tc>
          <w:tcPr>
            <w:tcW w:w="3584" w:type="dxa"/>
            <w:noWrap w:val="0"/>
            <w:vAlign w:val="center"/>
          </w:tcPr>
          <w:p w14:paraId="4BA19775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ind w:firstLine="480" w:firstLineChars="200"/>
              <w:outlineLvl w:val="0"/>
              <w:rPr>
                <w:rFonts w:hint="default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市中医院首层范围内（包括新院区、韶钢院区、武江院区）</w:t>
            </w:r>
          </w:p>
          <w:p w14:paraId="0DD2B4D0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left"/>
              <w:outlineLvl w:val="0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的绿化带、沙井口、垃圾桶周边、卫生死角、地下车库、各栋楼首层楼梯底、首层公共卫生间等进行消杀灭。</w:t>
            </w:r>
          </w:p>
        </w:tc>
        <w:tc>
          <w:tcPr>
            <w:tcW w:w="2666" w:type="dxa"/>
            <w:noWrap w:val="0"/>
            <w:vAlign w:val="center"/>
          </w:tcPr>
          <w:p w14:paraId="02225B45">
            <w:pPr>
              <w:tabs>
                <w:tab w:val="left" w:pos="672"/>
              </w:tabs>
              <w:bidi w:val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4-10月份进行，</w:t>
            </w:r>
          </w:p>
          <w:p w14:paraId="165A5F19">
            <w:pPr>
              <w:tabs>
                <w:tab w:val="left" w:pos="672"/>
              </w:tabs>
              <w:bidi w:val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每月消杀2次；</w:t>
            </w:r>
          </w:p>
          <w:p w14:paraId="3474A1A5">
            <w:pPr>
              <w:tabs>
                <w:tab w:val="left" w:pos="672"/>
              </w:tabs>
              <w:bidi w:val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3C1902E9">
            <w:pPr>
              <w:tabs>
                <w:tab w:val="left" w:pos="672"/>
              </w:tabs>
              <w:bidi w:val="0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11月份-3月份，</w:t>
            </w:r>
          </w:p>
          <w:p w14:paraId="55F677C7">
            <w:pPr>
              <w:tabs>
                <w:tab w:val="left" w:pos="672"/>
              </w:tabs>
              <w:bidi w:val="0"/>
              <w:jc w:val="both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每月消杀1次。</w:t>
            </w:r>
          </w:p>
        </w:tc>
      </w:tr>
      <w:tr w14:paraId="1543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83" w:type="dxa"/>
            <w:vMerge w:val="continue"/>
            <w:noWrap w:val="0"/>
            <w:vAlign w:val="center"/>
          </w:tcPr>
          <w:p w14:paraId="4E1BB151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584" w:type="dxa"/>
            <w:noWrap w:val="0"/>
            <w:vAlign w:val="center"/>
          </w:tcPr>
          <w:p w14:paraId="569B68F9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left"/>
              <w:outlineLvl w:val="0"/>
              <w:rPr>
                <w:rFonts w:hint="default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对地下车库、地面沙井等各类积水点投放灭蚊幼虫药物。</w:t>
            </w:r>
          </w:p>
        </w:tc>
        <w:tc>
          <w:tcPr>
            <w:tcW w:w="2666" w:type="dxa"/>
            <w:noWrap w:val="0"/>
            <w:vAlign w:val="center"/>
          </w:tcPr>
          <w:p w14:paraId="5E4340A0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left"/>
              <w:outlineLvl w:val="0"/>
              <w:rPr>
                <w:rFonts w:hint="default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全年进行，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每月投放蚊幼虫药2次</w:t>
            </w:r>
          </w:p>
        </w:tc>
      </w:tr>
      <w:bookmarkEnd w:id="0"/>
      <w:tr w14:paraId="7791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383" w:type="dxa"/>
            <w:noWrap w:val="0"/>
            <w:vAlign w:val="center"/>
          </w:tcPr>
          <w:p w14:paraId="57FC89A5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left"/>
              <w:outlineLvl w:val="0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bookmarkStart w:id="1" w:name="_GoBack" w:colFirst="1" w:colLast="2"/>
            <w:bookmarkEnd w:id="1"/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灭红火蚁</w:t>
            </w:r>
          </w:p>
        </w:tc>
        <w:tc>
          <w:tcPr>
            <w:tcW w:w="3584" w:type="dxa"/>
            <w:noWrap w:val="0"/>
            <w:vAlign w:val="center"/>
          </w:tcPr>
          <w:p w14:paraId="3BC41A67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ind w:firstLine="480" w:firstLineChars="200"/>
              <w:outlineLvl w:val="0"/>
              <w:rPr>
                <w:rFonts w:hint="default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市中医院首层范围内（包括新院区、韶钢院区、武江院区）</w:t>
            </w:r>
          </w:p>
          <w:p w14:paraId="3CC5964E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left"/>
              <w:outlineLvl w:val="0"/>
              <w:rPr>
                <w:rFonts w:hint="default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的绿化带、草坪等红火蚁出没点，投放红火蚁杀蚁饵剂</w:t>
            </w:r>
          </w:p>
        </w:tc>
        <w:tc>
          <w:tcPr>
            <w:tcW w:w="2666" w:type="dxa"/>
            <w:noWrap w:val="0"/>
            <w:vAlign w:val="center"/>
          </w:tcPr>
          <w:p w14:paraId="3835B702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both"/>
              <w:outlineLvl w:val="0"/>
              <w:rPr>
                <w:rFonts w:hint="default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全年进行，</w:t>
            </w:r>
          </w:p>
          <w:p w14:paraId="7911588E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每月检查及投药</w:t>
            </w:r>
          </w:p>
          <w:p w14:paraId="4418EC5D">
            <w:pPr>
              <w:tabs>
                <w:tab w:val="left" w:pos="3255"/>
              </w:tabs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灭治1次</w:t>
            </w:r>
          </w:p>
        </w:tc>
      </w:tr>
    </w:tbl>
    <w:p w14:paraId="6316C512">
      <w:pPr>
        <w:tabs>
          <w:tab w:val="left" w:pos="3255"/>
        </w:tabs>
        <w:adjustRightInd w:val="0"/>
        <w:snapToGrid w:val="0"/>
        <w:spacing w:line="360" w:lineRule="auto"/>
        <w:ind w:firstLine="560" w:firstLineChars="200"/>
        <w:outlineLvl w:val="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kern w:val="0"/>
          <w:sz w:val="28"/>
          <w:szCs w:val="28"/>
        </w:rPr>
        <w:t>、乙方在实施作业时，要积极采取各种科学方法（如施放药物和布置器械等），保证甲方单位的“四害”密度达到广东省有关除灭“四害”的要求和标准。如“四害”密度超标或乙方违反行业作业的规定和要求，由此所造成的不良后果由乙方负责，并同时接受市有关部门的处罚。</w:t>
      </w:r>
    </w:p>
    <w:p w14:paraId="40053467">
      <w:pPr>
        <w:tabs>
          <w:tab w:val="left" w:pos="3255"/>
        </w:tabs>
        <w:adjustRightInd w:val="0"/>
        <w:snapToGrid w:val="0"/>
        <w:spacing w:line="360" w:lineRule="auto"/>
        <w:ind w:firstLine="548" w:firstLineChars="196"/>
        <w:outlineLvl w:val="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/>
          <w:kern w:val="0"/>
          <w:sz w:val="28"/>
          <w:szCs w:val="28"/>
        </w:rPr>
        <w:t>、乙方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积极为甲方</w:t>
      </w:r>
      <w:r>
        <w:rPr>
          <w:rFonts w:hint="eastAsia" w:ascii="仿宋_GB2312" w:hAnsi="宋体" w:eastAsia="仿宋_GB2312"/>
          <w:kern w:val="0"/>
          <w:sz w:val="28"/>
          <w:szCs w:val="28"/>
        </w:rPr>
        <w:t>做好消除“四害”孳生地、清除垃圾和积水，防鼠、防蝇设施建设等工作，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甲方</w:t>
      </w:r>
      <w:r>
        <w:rPr>
          <w:rFonts w:hint="eastAsia" w:ascii="仿宋_GB2312" w:hAnsi="宋体" w:eastAsia="仿宋_GB2312"/>
          <w:kern w:val="0"/>
          <w:sz w:val="28"/>
          <w:szCs w:val="28"/>
        </w:rPr>
        <w:t>协助乙方的专业消杀员投药和检查工作。</w:t>
      </w: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FA0B">
    <w:pPr>
      <w:pStyle w:val="2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9B965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B1FB2F"/>
    <w:multiLevelType w:val="singleLevel"/>
    <w:tmpl w:val="75B1FB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B141E"/>
    <w:rsid w:val="081B141E"/>
    <w:rsid w:val="2E5E2097"/>
    <w:rsid w:val="68F85B3C"/>
    <w:rsid w:val="7A31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619</Characters>
  <Lines>0</Lines>
  <Paragraphs>0</Paragraphs>
  <TotalTime>4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2026-04-16T00:17:00Z</dcterms:created>
  <dc:creator>石头</dc:creator>
  <cp:lastModifiedBy>赖静</cp:lastModifiedBy>
  <cp:lastPrinted>2026-05-06T02:11:19Z</cp:lastPrinted>
  <dcterms:modified xsi:type="dcterms:W3CDTF">2026-05-06T02:12:52Z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6AC4E29C270844F3B9372E24AE5B324F_13</vt:lpwstr>
  </property>
  <property fmtid="{D5CDD505-2E9C-101B-9397-08002B2CF9AE}" pid="4" name="KSOTemplateDocerSaveRecord">
    <vt:lpwstr>eyJoZGlkIjoiNmE1Mzg4ZDY4OTU2NzY0ZTIwNWRmMWM0YmM3YTI1ZDYiLCJ1c2VySWQiOiIyOTgzNjc0NTIifQ==</vt:lpwstr>
  </property>
</Properties>
</file>