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C37FAD">
      <w:pPr>
        <w:rPr>
          <w:sz w:val="36"/>
          <w:szCs w:val="36"/>
        </w:rPr>
      </w:pPr>
      <w:bookmarkStart w:id="0" w:name="_GoBack"/>
      <w:bookmarkEnd w:id="0"/>
      <w:r>
        <w:rPr>
          <w:sz w:val="36"/>
          <w:szCs w:val="36"/>
        </w:rPr>
        <w:t>附件：</w:t>
      </w:r>
      <w:r>
        <w:rPr>
          <w:rFonts w:hint="eastAsia"/>
          <w:sz w:val="36"/>
          <w:szCs w:val="36"/>
        </w:rPr>
        <w:t>1</w:t>
      </w:r>
    </w:p>
    <w:tbl>
      <w:tblPr>
        <w:tblStyle w:val="4"/>
        <w:tblW w:w="96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20"/>
        <w:gridCol w:w="2354"/>
        <w:gridCol w:w="5966"/>
      </w:tblGrid>
      <w:tr w14:paraId="34C15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9640" w:type="dxa"/>
            <w:gridSpan w:val="3"/>
            <w:tcBorders>
              <w:tl2br w:val="nil"/>
              <w:tr2bl w:val="nil"/>
            </w:tcBorders>
            <w:shd w:val="clear" w:color="auto" w:fill="auto"/>
            <w:noWrap/>
            <w:vAlign w:val="center"/>
          </w:tcPr>
          <w:p w14:paraId="3E3216FE">
            <w:pPr>
              <w:widowControl/>
              <w:spacing w:line="560" w:lineRule="exact"/>
              <w:jc w:val="center"/>
              <w:rPr>
                <w:rFonts w:ascii="方正小标宋简体" w:hAnsi="宋体" w:eastAsia="方正小标宋简体" w:cs="宋体"/>
                <w:color w:val="000000"/>
                <w:kern w:val="0"/>
                <w:sz w:val="40"/>
                <w:szCs w:val="40"/>
              </w:rPr>
            </w:pPr>
            <w:r>
              <w:rPr>
                <w:rFonts w:hint="eastAsia" w:ascii="方正小标宋简体" w:hAnsi="宋体" w:eastAsia="方正小标宋简体" w:cs="宋体"/>
                <w:color w:val="000000"/>
                <w:kern w:val="0"/>
                <w:sz w:val="36"/>
                <w:szCs w:val="36"/>
              </w:rPr>
              <w:t>韶关市中心业余体校202</w:t>
            </w:r>
            <w:r>
              <w:rPr>
                <w:rFonts w:hint="eastAsia" w:ascii="方正小标宋简体" w:hAnsi="宋体" w:eastAsia="方正小标宋简体" w:cs="宋体"/>
                <w:color w:val="000000"/>
                <w:kern w:val="0"/>
                <w:sz w:val="36"/>
                <w:szCs w:val="36"/>
                <w:lang w:val="en-US" w:eastAsia="zh-CN"/>
              </w:rPr>
              <w:t>6</w:t>
            </w:r>
            <w:r>
              <w:rPr>
                <w:rFonts w:hint="eastAsia" w:ascii="方正小标宋简体" w:hAnsi="宋体" w:eastAsia="方正小标宋简体" w:cs="宋体"/>
                <w:color w:val="000000"/>
                <w:kern w:val="0"/>
                <w:sz w:val="36"/>
                <w:szCs w:val="36"/>
              </w:rPr>
              <w:t>年</w:t>
            </w:r>
            <w:r>
              <w:rPr>
                <w:rFonts w:hint="eastAsia" w:ascii="方正小标宋简体" w:hAnsi="宋体" w:eastAsia="方正小标宋简体" w:cs="宋体"/>
                <w:color w:val="000000" w:themeColor="text1"/>
                <w:kern w:val="0"/>
                <w:sz w:val="36"/>
                <w:szCs w:val="36"/>
                <w:lang w:val="en-US" w:eastAsia="zh-CN"/>
                <w14:textFill>
                  <w14:solidFill>
                    <w14:schemeClr w14:val="tx1"/>
                  </w14:solidFill>
                </w14:textFill>
              </w:rPr>
              <w:t>度</w:t>
            </w:r>
            <w:r>
              <w:rPr>
                <w:rFonts w:hint="eastAsia" w:ascii="方正小标宋简体" w:hAnsi="宋体" w:eastAsia="方正小标宋简体" w:cs="宋体"/>
                <w:color w:val="000000"/>
                <w:kern w:val="0"/>
                <w:sz w:val="36"/>
                <w:szCs w:val="36"/>
              </w:rPr>
              <w:t>物业管理服务项目评分表</w:t>
            </w:r>
          </w:p>
        </w:tc>
      </w:tr>
      <w:tr w14:paraId="0A485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2" w:hRule="atLeast"/>
          <w:jc w:val="center"/>
        </w:trPr>
        <w:tc>
          <w:tcPr>
            <w:tcW w:w="1320" w:type="dxa"/>
            <w:vMerge w:val="restart"/>
            <w:tcBorders>
              <w:tl2br w:val="nil"/>
              <w:tr2bl w:val="nil"/>
            </w:tcBorders>
            <w:shd w:val="clear" w:color="auto" w:fill="auto"/>
            <w:vAlign w:val="center"/>
          </w:tcPr>
          <w:p w14:paraId="6ABE357B">
            <w:pPr>
              <w:widowControl/>
              <w:spacing w:line="560" w:lineRule="exact"/>
              <w:jc w:val="center"/>
              <w:rPr>
                <w:rFonts w:ascii="宋体" w:hAnsi="宋体" w:eastAsia="宋体" w:cs="宋体"/>
                <w:kern w:val="0"/>
                <w:sz w:val="24"/>
                <w:szCs w:val="24"/>
              </w:rPr>
            </w:pPr>
            <w:r>
              <w:rPr>
                <w:rFonts w:hint="eastAsia" w:ascii="宋体" w:hAnsi="宋体" w:eastAsia="宋体" w:cs="宋体"/>
                <w:kern w:val="0"/>
                <w:sz w:val="24"/>
                <w:szCs w:val="24"/>
              </w:rPr>
              <w:t>技术得分（55分）</w:t>
            </w:r>
          </w:p>
        </w:tc>
        <w:tc>
          <w:tcPr>
            <w:tcW w:w="2354" w:type="dxa"/>
            <w:tcBorders>
              <w:tl2br w:val="nil"/>
              <w:tr2bl w:val="nil"/>
            </w:tcBorders>
            <w:shd w:val="clear" w:color="auto" w:fill="auto"/>
            <w:vAlign w:val="center"/>
          </w:tcPr>
          <w:p w14:paraId="638BAAD9">
            <w:pPr>
              <w:widowControl/>
              <w:spacing w:line="560" w:lineRule="exact"/>
              <w:jc w:val="center"/>
              <w:rPr>
                <w:rFonts w:ascii="宋体" w:hAnsi="宋体" w:eastAsia="宋体" w:cs="宋体"/>
                <w:kern w:val="0"/>
                <w:sz w:val="24"/>
                <w:szCs w:val="24"/>
              </w:rPr>
            </w:pPr>
            <w:r>
              <w:rPr>
                <w:rFonts w:hint="eastAsia" w:ascii="宋体" w:hAnsi="宋体" w:eastAsia="宋体" w:cs="宋体"/>
                <w:kern w:val="0"/>
                <w:sz w:val="24"/>
                <w:szCs w:val="24"/>
              </w:rPr>
              <w:t>服务实施方案</w:t>
            </w:r>
            <w:r>
              <w:rPr>
                <w:rFonts w:hint="eastAsia" w:ascii="宋体" w:hAnsi="宋体" w:eastAsia="宋体" w:cs="宋体"/>
                <w:kern w:val="0"/>
                <w:sz w:val="24"/>
                <w:szCs w:val="24"/>
              </w:rPr>
              <w:br w:type="textWrapping"/>
            </w:r>
            <w:r>
              <w:rPr>
                <w:rFonts w:hint="eastAsia" w:ascii="宋体" w:hAnsi="宋体" w:eastAsia="宋体" w:cs="宋体"/>
                <w:kern w:val="0"/>
                <w:sz w:val="24"/>
                <w:szCs w:val="24"/>
              </w:rPr>
              <w:t>（</w:t>
            </w:r>
            <w:r>
              <w:rPr>
                <w:rFonts w:hint="eastAsia" w:ascii="宋体" w:hAnsi="宋体" w:eastAsia="宋体" w:cs="宋体"/>
                <w:kern w:val="0"/>
                <w:sz w:val="24"/>
                <w:szCs w:val="24"/>
                <w:lang w:val="en-US" w:eastAsia="zh-CN"/>
              </w:rPr>
              <w:t>3</w:t>
            </w:r>
            <w:r>
              <w:rPr>
                <w:rFonts w:hint="eastAsia" w:ascii="宋体" w:hAnsi="宋体" w:eastAsia="宋体" w:cs="宋体"/>
                <w:kern w:val="0"/>
                <w:sz w:val="24"/>
                <w:szCs w:val="24"/>
              </w:rPr>
              <w:t>0分）</w:t>
            </w:r>
          </w:p>
        </w:tc>
        <w:tc>
          <w:tcPr>
            <w:tcW w:w="5966" w:type="dxa"/>
            <w:tcBorders>
              <w:tl2br w:val="nil"/>
              <w:tr2bl w:val="nil"/>
            </w:tcBorders>
            <w:shd w:val="clear" w:color="auto" w:fill="auto"/>
            <w:vAlign w:val="center"/>
          </w:tcPr>
          <w:p w14:paraId="419D2886">
            <w:pPr>
              <w:widowControl/>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1.投标人的总体服务方案科学合理，能根据用户需求进行详细分析，配套措施完善，服务实施方案合理，完全满足或优于用户需求，得30分；</w:t>
            </w:r>
            <w:r>
              <w:rPr>
                <w:rFonts w:hint="eastAsia" w:ascii="宋体" w:hAnsi="宋体" w:eastAsia="宋体" w:cs="宋体"/>
                <w:kern w:val="0"/>
                <w:sz w:val="21"/>
                <w:szCs w:val="21"/>
                <w:lang w:val="en-US" w:eastAsia="zh-CN"/>
              </w:rPr>
              <w:br w:type="textWrapping"/>
            </w:r>
            <w:r>
              <w:rPr>
                <w:rFonts w:hint="eastAsia" w:ascii="宋体" w:hAnsi="宋体" w:eastAsia="宋体" w:cs="宋体"/>
                <w:kern w:val="0"/>
                <w:sz w:val="21"/>
                <w:szCs w:val="21"/>
                <w:lang w:val="en-US" w:eastAsia="zh-CN"/>
              </w:rPr>
              <w:t>2.总体服务方案较合理，配套措施比较完善，能够满足用户需求，得20分；</w:t>
            </w:r>
            <w:r>
              <w:rPr>
                <w:rFonts w:hint="eastAsia" w:ascii="宋体" w:hAnsi="宋体" w:eastAsia="宋体" w:cs="宋体"/>
                <w:kern w:val="0"/>
                <w:sz w:val="21"/>
                <w:szCs w:val="21"/>
                <w:lang w:val="en-US" w:eastAsia="zh-CN"/>
              </w:rPr>
              <w:br w:type="textWrapping"/>
            </w:r>
            <w:r>
              <w:rPr>
                <w:rFonts w:hint="eastAsia" w:ascii="宋体" w:hAnsi="宋体" w:eastAsia="宋体" w:cs="宋体"/>
                <w:kern w:val="0"/>
                <w:sz w:val="21"/>
                <w:szCs w:val="21"/>
                <w:lang w:val="en-US" w:eastAsia="zh-CN"/>
              </w:rPr>
              <w:t>3.总体服务方案简单，响应配套措施及实施方案较差，不能完全满足用户需求，得10分；</w:t>
            </w:r>
            <w:r>
              <w:rPr>
                <w:rFonts w:hint="eastAsia" w:ascii="宋体" w:hAnsi="宋体" w:eastAsia="宋体" w:cs="宋体"/>
                <w:kern w:val="0"/>
                <w:sz w:val="21"/>
                <w:szCs w:val="21"/>
                <w:lang w:val="en-US" w:eastAsia="zh-CN"/>
              </w:rPr>
              <w:br w:type="textWrapping"/>
            </w:r>
            <w:r>
              <w:rPr>
                <w:rFonts w:hint="eastAsia" w:ascii="宋体" w:hAnsi="宋体" w:eastAsia="宋体" w:cs="宋体"/>
                <w:kern w:val="0"/>
                <w:sz w:val="21"/>
                <w:szCs w:val="21"/>
                <w:lang w:val="en-US" w:eastAsia="zh-CN"/>
              </w:rPr>
              <w:t>4.没有服务方案的不得分。</w:t>
            </w:r>
          </w:p>
        </w:tc>
      </w:tr>
      <w:tr w14:paraId="75203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2" w:hRule="atLeast"/>
          <w:jc w:val="center"/>
        </w:trPr>
        <w:tc>
          <w:tcPr>
            <w:tcW w:w="1320" w:type="dxa"/>
            <w:vMerge w:val="continue"/>
            <w:tcBorders>
              <w:tl2br w:val="nil"/>
              <w:tr2bl w:val="nil"/>
            </w:tcBorders>
            <w:vAlign w:val="center"/>
          </w:tcPr>
          <w:p w14:paraId="728CDDE8">
            <w:pPr>
              <w:widowControl/>
              <w:spacing w:line="560" w:lineRule="exact"/>
              <w:jc w:val="left"/>
              <w:rPr>
                <w:rFonts w:ascii="宋体" w:hAnsi="宋体" w:eastAsia="宋体" w:cs="宋体"/>
                <w:kern w:val="0"/>
                <w:sz w:val="24"/>
                <w:szCs w:val="24"/>
              </w:rPr>
            </w:pPr>
          </w:p>
        </w:tc>
        <w:tc>
          <w:tcPr>
            <w:tcW w:w="2354" w:type="dxa"/>
            <w:tcBorders>
              <w:tl2br w:val="nil"/>
              <w:tr2bl w:val="nil"/>
            </w:tcBorders>
            <w:shd w:val="clear" w:color="auto" w:fill="auto"/>
            <w:vAlign w:val="center"/>
          </w:tcPr>
          <w:p w14:paraId="6FE50232">
            <w:pPr>
              <w:widowControl/>
              <w:spacing w:line="560" w:lineRule="exact"/>
              <w:jc w:val="center"/>
              <w:rPr>
                <w:rFonts w:ascii="宋体" w:hAnsi="宋体" w:eastAsia="宋体" w:cs="宋体"/>
                <w:kern w:val="0"/>
                <w:sz w:val="24"/>
                <w:szCs w:val="24"/>
              </w:rPr>
            </w:pPr>
            <w:r>
              <w:rPr>
                <w:rFonts w:hint="eastAsia" w:ascii="宋体" w:hAnsi="宋体" w:eastAsia="宋体" w:cs="宋体"/>
                <w:kern w:val="0"/>
                <w:sz w:val="24"/>
                <w:szCs w:val="24"/>
              </w:rPr>
              <w:t>应急处理方案及应急处理能力</w:t>
            </w:r>
            <w:r>
              <w:rPr>
                <w:rFonts w:hint="eastAsia" w:ascii="宋体" w:hAnsi="宋体" w:eastAsia="宋体" w:cs="宋体"/>
                <w:kern w:val="0"/>
                <w:sz w:val="24"/>
                <w:szCs w:val="24"/>
              </w:rPr>
              <w:br w:type="textWrapping"/>
            </w:r>
            <w:r>
              <w:rPr>
                <w:rFonts w:hint="eastAsia" w:ascii="宋体" w:hAnsi="宋体" w:eastAsia="宋体" w:cs="宋体"/>
                <w:kern w:val="0"/>
                <w:sz w:val="24"/>
                <w:szCs w:val="24"/>
              </w:rPr>
              <w:t>（</w:t>
            </w:r>
            <w:r>
              <w:rPr>
                <w:rFonts w:hint="eastAsia" w:ascii="宋体" w:hAnsi="宋体" w:eastAsia="宋体" w:cs="宋体"/>
                <w:kern w:val="0"/>
                <w:sz w:val="24"/>
                <w:szCs w:val="24"/>
                <w:lang w:val="en-US" w:eastAsia="zh-CN"/>
              </w:rPr>
              <w:t>15</w:t>
            </w:r>
            <w:r>
              <w:rPr>
                <w:rFonts w:hint="eastAsia" w:ascii="宋体" w:hAnsi="宋体" w:eastAsia="宋体" w:cs="宋体"/>
                <w:kern w:val="0"/>
                <w:sz w:val="24"/>
                <w:szCs w:val="24"/>
              </w:rPr>
              <w:t>分）</w:t>
            </w:r>
          </w:p>
        </w:tc>
        <w:tc>
          <w:tcPr>
            <w:tcW w:w="5966" w:type="dxa"/>
            <w:tcBorders>
              <w:tl2br w:val="nil"/>
              <w:tr2bl w:val="nil"/>
            </w:tcBorders>
            <w:shd w:val="clear" w:color="auto" w:fill="auto"/>
            <w:vAlign w:val="center"/>
          </w:tcPr>
          <w:p w14:paraId="47EAC88B">
            <w:pPr>
              <w:widowControl/>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投标人提供的应急方案（突发事件、应急处理等服务）及调动项目所在地周边资源(人员、机械设备等)和突发事件应急处理的快捷性进行综合评分：</w:t>
            </w:r>
            <w:r>
              <w:rPr>
                <w:rFonts w:hint="eastAsia" w:ascii="宋体" w:hAnsi="宋体" w:eastAsia="宋体" w:cs="宋体"/>
                <w:kern w:val="0"/>
                <w:sz w:val="21"/>
                <w:szCs w:val="21"/>
                <w:lang w:val="en-US" w:eastAsia="zh-CN"/>
              </w:rPr>
              <w:br w:type="textWrapping"/>
            </w:r>
            <w:r>
              <w:rPr>
                <w:rFonts w:hint="eastAsia" w:ascii="宋体" w:hAnsi="宋体" w:eastAsia="宋体" w:cs="宋体"/>
                <w:kern w:val="0"/>
                <w:sz w:val="21"/>
                <w:szCs w:val="21"/>
                <w:lang w:val="en-US" w:eastAsia="zh-CN"/>
              </w:rPr>
              <w:t>1.应急管理方案科学合理、措施具体，方案有针对性、可行性强，能调动的资源强大有力，应急响应及时有效，满足或优于用户要求，得15分；</w:t>
            </w:r>
            <w:r>
              <w:rPr>
                <w:rFonts w:hint="eastAsia" w:ascii="宋体" w:hAnsi="宋体" w:eastAsia="宋体" w:cs="宋体"/>
                <w:kern w:val="0"/>
                <w:sz w:val="21"/>
                <w:szCs w:val="21"/>
                <w:lang w:val="en-US" w:eastAsia="zh-CN"/>
              </w:rPr>
              <w:br w:type="textWrapping"/>
            </w:r>
            <w:r>
              <w:rPr>
                <w:rFonts w:hint="eastAsia" w:ascii="宋体" w:hAnsi="宋体" w:eastAsia="宋体" w:cs="宋体"/>
                <w:kern w:val="0"/>
                <w:sz w:val="21"/>
                <w:szCs w:val="21"/>
                <w:lang w:val="en-US" w:eastAsia="zh-CN"/>
              </w:rPr>
              <w:t>2.应急方案较合理、较完整，基本能满足用户要求，得10分；</w:t>
            </w:r>
            <w:r>
              <w:rPr>
                <w:rFonts w:hint="eastAsia" w:ascii="宋体" w:hAnsi="宋体" w:eastAsia="宋体" w:cs="宋体"/>
                <w:kern w:val="0"/>
                <w:sz w:val="21"/>
                <w:szCs w:val="21"/>
                <w:lang w:val="en-US" w:eastAsia="zh-CN"/>
              </w:rPr>
              <w:br w:type="textWrapping"/>
            </w:r>
            <w:r>
              <w:rPr>
                <w:rFonts w:hint="eastAsia" w:ascii="宋体" w:hAnsi="宋体" w:eastAsia="宋体" w:cs="宋体"/>
                <w:kern w:val="0"/>
                <w:sz w:val="21"/>
                <w:szCs w:val="21"/>
                <w:lang w:val="en-US" w:eastAsia="zh-CN"/>
              </w:rPr>
              <w:t>3.应急方案简单，内容没有针对性的，不能完全满足用户要求，得5分；</w:t>
            </w:r>
            <w:r>
              <w:rPr>
                <w:rFonts w:hint="eastAsia" w:ascii="宋体" w:hAnsi="宋体" w:eastAsia="宋体" w:cs="宋体"/>
                <w:kern w:val="0"/>
                <w:sz w:val="21"/>
                <w:szCs w:val="21"/>
                <w:lang w:val="en-US" w:eastAsia="zh-CN"/>
              </w:rPr>
              <w:br w:type="textWrapping"/>
            </w:r>
            <w:r>
              <w:rPr>
                <w:rFonts w:hint="eastAsia" w:ascii="宋体" w:hAnsi="宋体" w:eastAsia="宋体" w:cs="宋体"/>
                <w:kern w:val="0"/>
                <w:sz w:val="21"/>
                <w:szCs w:val="21"/>
                <w:lang w:val="en-US" w:eastAsia="zh-CN"/>
              </w:rPr>
              <w:t>4.没有应急服务方案的不得分。</w:t>
            </w:r>
          </w:p>
        </w:tc>
      </w:tr>
      <w:tr w14:paraId="0F382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0" w:hRule="atLeast"/>
          <w:jc w:val="center"/>
        </w:trPr>
        <w:tc>
          <w:tcPr>
            <w:tcW w:w="1320" w:type="dxa"/>
            <w:vMerge w:val="continue"/>
            <w:tcBorders>
              <w:tl2br w:val="nil"/>
              <w:tr2bl w:val="nil"/>
            </w:tcBorders>
            <w:vAlign w:val="center"/>
          </w:tcPr>
          <w:p w14:paraId="2C88FEB3">
            <w:pPr>
              <w:widowControl/>
              <w:spacing w:line="560" w:lineRule="exact"/>
              <w:jc w:val="left"/>
              <w:rPr>
                <w:rFonts w:ascii="宋体" w:hAnsi="宋体" w:eastAsia="宋体" w:cs="宋体"/>
                <w:kern w:val="0"/>
                <w:sz w:val="24"/>
                <w:szCs w:val="24"/>
              </w:rPr>
            </w:pPr>
          </w:p>
        </w:tc>
        <w:tc>
          <w:tcPr>
            <w:tcW w:w="2354" w:type="dxa"/>
            <w:tcBorders>
              <w:tl2br w:val="nil"/>
              <w:tr2bl w:val="nil"/>
            </w:tcBorders>
            <w:shd w:val="clear" w:color="auto" w:fill="auto"/>
            <w:vAlign w:val="center"/>
          </w:tcPr>
          <w:p w14:paraId="380926EE">
            <w:pPr>
              <w:widowControl/>
              <w:spacing w:line="560" w:lineRule="exact"/>
              <w:jc w:val="center"/>
              <w:rPr>
                <w:rFonts w:ascii="宋体" w:hAnsi="宋体" w:eastAsia="宋体" w:cs="宋体"/>
                <w:kern w:val="0"/>
                <w:sz w:val="24"/>
                <w:szCs w:val="24"/>
              </w:rPr>
            </w:pPr>
            <w:r>
              <w:rPr>
                <w:rFonts w:hint="eastAsia" w:ascii="宋体" w:hAnsi="宋体" w:eastAsia="宋体" w:cs="宋体"/>
                <w:kern w:val="0"/>
                <w:sz w:val="24"/>
                <w:szCs w:val="24"/>
              </w:rPr>
              <w:t>人员管理及培训方案</w:t>
            </w:r>
            <w:r>
              <w:rPr>
                <w:rFonts w:hint="eastAsia" w:ascii="宋体" w:hAnsi="宋体" w:eastAsia="宋体" w:cs="宋体"/>
                <w:kern w:val="0"/>
                <w:sz w:val="24"/>
                <w:szCs w:val="24"/>
              </w:rPr>
              <w:br w:type="textWrapping"/>
            </w:r>
            <w:r>
              <w:rPr>
                <w:rFonts w:hint="eastAsia" w:ascii="宋体" w:hAnsi="宋体" w:eastAsia="宋体" w:cs="宋体"/>
                <w:kern w:val="0"/>
                <w:sz w:val="24"/>
                <w:szCs w:val="24"/>
              </w:rPr>
              <w:t>（1</w:t>
            </w:r>
            <w:r>
              <w:rPr>
                <w:rFonts w:hint="eastAsia" w:ascii="宋体" w:hAnsi="宋体" w:eastAsia="宋体" w:cs="宋体"/>
                <w:kern w:val="0"/>
                <w:sz w:val="24"/>
                <w:szCs w:val="24"/>
                <w:lang w:val="en-US" w:eastAsia="zh-CN"/>
              </w:rPr>
              <w:t>0</w:t>
            </w:r>
            <w:r>
              <w:rPr>
                <w:rFonts w:hint="eastAsia" w:ascii="宋体" w:hAnsi="宋体" w:eastAsia="宋体" w:cs="宋体"/>
                <w:kern w:val="0"/>
                <w:sz w:val="24"/>
                <w:szCs w:val="24"/>
              </w:rPr>
              <w:t>分）</w:t>
            </w:r>
          </w:p>
        </w:tc>
        <w:tc>
          <w:tcPr>
            <w:tcW w:w="5966" w:type="dxa"/>
            <w:tcBorders>
              <w:tl2br w:val="nil"/>
              <w:tr2bl w:val="nil"/>
            </w:tcBorders>
            <w:shd w:val="clear" w:color="auto" w:fill="auto"/>
            <w:vAlign w:val="center"/>
          </w:tcPr>
          <w:p w14:paraId="5DF52055">
            <w:pPr>
              <w:widowControl/>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投标人提供的人员管理及培训方案，从员工岗位职责及考核体系、服务团队服务理念、投诉处理程序、人员培训教育等方面提供详尽方案及阐述：</w:t>
            </w:r>
            <w:r>
              <w:rPr>
                <w:rFonts w:hint="eastAsia" w:ascii="宋体" w:hAnsi="宋体" w:eastAsia="宋体" w:cs="宋体"/>
                <w:kern w:val="0"/>
                <w:sz w:val="21"/>
                <w:szCs w:val="21"/>
                <w:lang w:val="en-US" w:eastAsia="zh-CN"/>
              </w:rPr>
              <w:br w:type="textWrapping"/>
            </w:r>
            <w:r>
              <w:rPr>
                <w:rFonts w:hint="eastAsia" w:ascii="宋体" w:hAnsi="宋体" w:eastAsia="宋体" w:cs="宋体"/>
                <w:kern w:val="0"/>
                <w:sz w:val="21"/>
                <w:szCs w:val="21"/>
                <w:lang w:val="en-US" w:eastAsia="zh-CN"/>
              </w:rPr>
              <w:t>1.制度、方案完善详尽，具可操作性的，得10分；</w:t>
            </w:r>
            <w:r>
              <w:rPr>
                <w:rFonts w:hint="eastAsia" w:ascii="宋体" w:hAnsi="宋体" w:eastAsia="宋体" w:cs="宋体"/>
                <w:kern w:val="0"/>
                <w:sz w:val="21"/>
                <w:szCs w:val="21"/>
                <w:lang w:val="en-US" w:eastAsia="zh-CN"/>
              </w:rPr>
              <w:br w:type="textWrapping"/>
            </w:r>
            <w:r>
              <w:rPr>
                <w:rFonts w:hint="eastAsia" w:ascii="宋体" w:hAnsi="宋体" w:eastAsia="宋体" w:cs="宋体"/>
                <w:kern w:val="0"/>
                <w:sz w:val="21"/>
                <w:szCs w:val="21"/>
                <w:lang w:val="en-US" w:eastAsia="zh-CN"/>
              </w:rPr>
              <w:t>2.制度、方案齐全，阐述不充分的，得6分；</w:t>
            </w:r>
            <w:r>
              <w:rPr>
                <w:rFonts w:hint="eastAsia" w:ascii="宋体" w:hAnsi="宋体" w:eastAsia="宋体" w:cs="宋体"/>
                <w:kern w:val="0"/>
                <w:sz w:val="21"/>
                <w:szCs w:val="21"/>
                <w:lang w:val="en-US" w:eastAsia="zh-CN"/>
              </w:rPr>
              <w:br w:type="textWrapping"/>
            </w:r>
            <w:r>
              <w:rPr>
                <w:rFonts w:hint="eastAsia" w:ascii="宋体" w:hAnsi="宋体" w:eastAsia="宋体" w:cs="宋体"/>
                <w:kern w:val="0"/>
                <w:sz w:val="21"/>
                <w:szCs w:val="21"/>
                <w:lang w:val="en-US" w:eastAsia="zh-CN"/>
              </w:rPr>
              <w:t>3.制度、方案不全、阐述不充分的，得3分；</w:t>
            </w:r>
            <w:r>
              <w:rPr>
                <w:rFonts w:hint="eastAsia" w:ascii="宋体" w:hAnsi="宋体" w:eastAsia="宋体" w:cs="宋体"/>
                <w:kern w:val="0"/>
                <w:sz w:val="21"/>
                <w:szCs w:val="21"/>
                <w:lang w:val="en-US" w:eastAsia="zh-CN"/>
              </w:rPr>
              <w:br w:type="textWrapping"/>
            </w:r>
            <w:r>
              <w:rPr>
                <w:rFonts w:hint="eastAsia" w:ascii="宋体" w:hAnsi="宋体" w:eastAsia="宋体" w:cs="宋体"/>
                <w:kern w:val="0"/>
                <w:sz w:val="21"/>
                <w:szCs w:val="21"/>
                <w:lang w:val="en-US" w:eastAsia="zh-CN"/>
              </w:rPr>
              <w:t>4.没有提供方案的不得分。</w:t>
            </w:r>
          </w:p>
        </w:tc>
      </w:tr>
      <w:tr w14:paraId="0840C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2" w:hRule="atLeast"/>
          <w:jc w:val="center"/>
        </w:trPr>
        <w:tc>
          <w:tcPr>
            <w:tcW w:w="1320" w:type="dxa"/>
            <w:vMerge w:val="restart"/>
            <w:tcBorders>
              <w:tl2br w:val="nil"/>
              <w:tr2bl w:val="nil"/>
            </w:tcBorders>
            <w:shd w:val="clear" w:color="auto" w:fill="auto"/>
            <w:vAlign w:val="center"/>
          </w:tcPr>
          <w:p w14:paraId="49C293EA">
            <w:pPr>
              <w:widowControl/>
              <w:spacing w:line="560" w:lineRule="exact"/>
              <w:jc w:val="center"/>
              <w:rPr>
                <w:rFonts w:ascii="宋体" w:hAnsi="宋体" w:eastAsia="宋体" w:cs="宋体"/>
                <w:kern w:val="0"/>
                <w:sz w:val="24"/>
                <w:szCs w:val="24"/>
              </w:rPr>
            </w:pPr>
            <w:r>
              <w:rPr>
                <w:rFonts w:hint="eastAsia" w:ascii="宋体" w:hAnsi="宋体" w:eastAsia="宋体" w:cs="宋体"/>
                <w:kern w:val="0"/>
                <w:sz w:val="24"/>
                <w:szCs w:val="24"/>
              </w:rPr>
              <w:t>商务得分（35分）</w:t>
            </w:r>
          </w:p>
        </w:tc>
        <w:tc>
          <w:tcPr>
            <w:tcW w:w="2354" w:type="dxa"/>
            <w:tcBorders>
              <w:tl2br w:val="nil"/>
              <w:tr2bl w:val="nil"/>
            </w:tcBorders>
            <w:shd w:val="clear" w:color="auto" w:fill="auto"/>
            <w:vAlign w:val="center"/>
          </w:tcPr>
          <w:p w14:paraId="7F2A93DB">
            <w:pPr>
              <w:widowControl/>
              <w:spacing w:line="560" w:lineRule="exact"/>
              <w:jc w:val="center"/>
              <w:rPr>
                <w:rFonts w:ascii="宋体" w:hAnsi="宋体" w:eastAsia="宋体" w:cs="宋体"/>
                <w:kern w:val="0"/>
                <w:sz w:val="24"/>
                <w:szCs w:val="24"/>
                <w:highlight w:val="yellow"/>
              </w:rPr>
            </w:pPr>
            <w:r>
              <w:rPr>
                <w:rFonts w:hint="eastAsia" w:ascii="宋体" w:hAnsi="宋体" w:eastAsia="宋体" w:cs="宋体"/>
                <w:kern w:val="0"/>
                <w:sz w:val="24"/>
                <w:szCs w:val="24"/>
                <w:highlight w:val="none"/>
              </w:rPr>
              <w:t xml:space="preserve">投标人认证体系 </w:t>
            </w:r>
            <w:r>
              <w:rPr>
                <w:rFonts w:hint="eastAsia" w:ascii="宋体" w:hAnsi="宋体" w:eastAsia="宋体" w:cs="宋体"/>
                <w:kern w:val="0"/>
                <w:sz w:val="24"/>
                <w:szCs w:val="24"/>
                <w:highlight w:val="none"/>
              </w:rPr>
              <w:br w:type="textWrapping"/>
            </w:r>
            <w:r>
              <w:rPr>
                <w:rFonts w:hint="eastAsia" w:ascii="宋体" w:hAnsi="宋体" w:eastAsia="宋体" w:cs="宋体"/>
                <w:kern w:val="0"/>
                <w:sz w:val="24"/>
                <w:szCs w:val="24"/>
                <w:highlight w:val="none"/>
              </w:rPr>
              <w:t>（6分）</w:t>
            </w:r>
          </w:p>
        </w:tc>
        <w:tc>
          <w:tcPr>
            <w:tcW w:w="5966" w:type="dxa"/>
            <w:tcBorders>
              <w:tl2br w:val="nil"/>
              <w:tr2bl w:val="nil"/>
            </w:tcBorders>
            <w:shd w:val="clear" w:color="auto" w:fill="auto"/>
            <w:vAlign w:val="center"/>
          </w:tcPr>
          <w:p w14:paraId="7059E0C0">
            <w:pPr>
              <w:keepNext w:val="0"/>
              <w:keepLines w:val="0"/>
              <w:widowControl/>
              <w:suppressLineNumbers w:val="0"/>
              <w:jc w:val="left"/>
              <w:rPr>
                <w:rFonts w:hint="eastAsia"/>
                <w:highlight w:val="none"/>
              </w:rPr>
            </w:pPr>
            <w:r>
              <w:rPr>
                <w:rFonts w:hint="eastAsia"/>
                <w:highlight w:val="none"/>
              </w:rPr>
              <w:t xml:space="preserve">供应商具有质量管理体系认证证书、环境管理体系认证证书、职业健康安全管理体系认证证书、每提供一项得2分，本项最高得6分。 </w:t>
            </w:r>
          </w:p>
          <w:p w14:paraId="79BAF575">
            <w:pPr>
              <w:keepNext w:val="0"/>
              <w:keepLines w:val="0"/>
              <w:widowControl/>
              <w:suppressLineNumbers w:val="0"/>
              <w:jc w:val="left"/>
              <w:rPr>
                <w:rFonts w:ascii="宋体" w:hAnsi="宋体" w:eastAsia="宋体" w:cs="宋体"/>
                <w:kern w:val="0"/>
                <w:szCs w:val="21"/>
                <w:highlight w:val="none"/>
              </w:rPr>
            </w:pPr>
            <w:r>
              <w:rPr>
                <w:rFonts w:hint="eastAsia"/>
                <w:highlight w:val="none"/>
              </w:rPr>
              <w:t>注：须提供有效期内的相关认证证书复印件并加盖单位公章作为证明材料，未按要求提供证明材料不得分。</w:t>
            </w:r>
          </w:p>
        </w:tc>
      </w:tr>
      <w:tr w14:paraId="4A70B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7" w:hRule="atLeast"/>
          <w:jc w:val="center"/>
        </w:trPr>
        <w:tc>
          <w:tcPr>
            <w:tcW w:w="1320" w:type="dxa"/>
            <w:vMerge w:val="continue"/>
            <w:tcBorders>
              <w:tl2br w:val="nil"/>
              <w:tr2bl w:val="nil"/>
            </w:tcBorders>
            <w:vAlign w:val="center"/>
          </w:tcPr>
          <w:p w14:paraId="2EF0B425">
            <w:pPr>
              <w:widowControl/>
              <w:spacing w:line="560" w:lineRule="exact"/>
              <w:jc w:val="left"/>
              <w:rPr>
                <w:rFonts w:ascii="宋体" w:hAnsi="宋体" w:eastAsia="宋体" w:cs="宋体"/>
                <w:kern w:val="0"/>
                <w:sz w:val="24"/>
                <w:szCs w:val="24"/>
              </w:rPr>
            </w:pPr>
          </w:p>
        </w:tc>
        <w:tc>
          <w:tcPr>
            <w:tcW w:w="2354" w:type="dxa"/>
            <w:tcBorders>
              <w:tl2br w:val="nil"/>
              <w:tr2bl w:val="nil"/>
            </w:tcBorders>
            <w:shd w:val="clear" w:color="auto" w:fill="auto"/>
            <w:vAlign w:val="center"/>
          </w:tcPr>
          <w:p w14:paraId="34F2D779">
            <w:pPr>
              <w:widowControl/>
              <w:spacing w:line="560" w:lineRule="exact"/>
              <w:jc w:val="center"/>
              <w:rPr>
                <w:rFonts w:ascii="宋体" w:hAnsi="宋体" w:eastAsia="宋体" w:cs="宋体"/>
                <w:kern w:val="0"/>
                <w:sz w:val="24"/>
                <w:szCs w:val="24"/>
              </w:rPr>
            </w:pPr>
            <w:r>
              <w:rPr>
                <w:rFonts w:hint="eastAsia" w:ascii="宋体" w:hAnsi="宋体" w:eastAsia="宋体" w:cs="宋体"/>
                <w:kern w:val="0"/>
                <w:sz w:val="24"/>
                <w:szCs w:val="24"/>
              </w:rPr>
              <w:t>便捷响应服务</w:t>
            </w:r>
            <w:r>
              <w:rPr>
                <w:rFonts w:hint="eastAsia" w:ascii="宋体" w:hAnsi="宋体" w:eastAsia="宋体" w:cs="宋体"/>
                <w:kern w:val="0"/>
                <w:sz w:val="24"/>
                <w:szCs w:val="24"/>
              </w:rPr>
              <w:br w:type="textWrapping"/>
            </w:r>
            <w:r>
              <w:rPr>
                <w:rFonts w:hint="eastAsia" w:ascii="宋体" w:hAnsi="宋体" w:eastAsia="宋体" w:cs="宋体"/>
                <w:kern w:val="0"/>
                <w:sz w:val="24"/>
                <w:szCs w:val="24"/>
              </w:rPr>
              <w:t>（8分）</w:t>
            </w:r>
          </w:p>
        </w:tc>
        <w:tc>
          <w:tcPr>
            <w:tcW w:w="5966" w:type="dxa"/>
            <w:tcBorders>
              <w:tl2br w:val="nil"/>
              <w:tr2bl w:val="nil"/>
            </w:tcBorders>
            <w:shd w:val="clear" w:color="auto" w:fill="auto"/>
            <w:vAlign w:val="center"/>
          </w:tcPr>
          <w:p w14:paraId="6ED78D68">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投标人接到设施设备报修时，承诺60分钟内到达现场的，得8分；承诺120分钟内到达现场的，得5分；承诺1</w:t>
            </w:r>
            <w:r>
              <w:rPr>
                <w:rFonts w:hint="eastAsia" w:ascii="宋体" w:hAnsi="宋体" w:eastAsia="宋体" w:cs="宋体"/>
                <w:kern w:val="0"/>
                <w:sz w:val="21"/>
                <w:szCs w:val="21"/>
                <w:lang w:val="en-US" w:eastAsia="zh-CN"/>
              </w:rPr>
              <w:t>5</w:t>
            </w:r>
            <w:r>
              <w:rPr>
                <w:rFonts w:hint="eastAsia" w:ascii="宋体" w:hAnsi="宋体" w:eastAsia="宋体" w:cs="宋体"/>
                <w:kern w:val="0"/>
                <w:sz w:val="21"/>
                <w:szCs w:val="21"/>
              </w:rPr>
              <w:t>0分钟内到达现场的，得2分</w:t>
            </w:r>
            <w:r>
              <w:rPr>
                <w:rFonts w:hint="eastAsia" w:ascii="宋体" w:hAnsi="宋体" w:eastAsia="宋体" w:cs="宋体"/>
                <w:kern w:val="0"/>
                <w:sz w:val="21"/>
                <w:szCs w:val="21"/>
                <w:lang w:eastAsia="zh-CN"/>
              </w:rPr>
              <w:t>，</w:t>
            </w:r>
            <w:r>
              <w:rPr>
                <w:rFonts w:hint="eastAsia" w:ascii="宋体" w:hAnsi="宋体" w:eastAsia="宋体" w:cs="宋体"/>
                <w:kern w:val="0"/>
                <w:sz w:val="21"/>
                <w:szCs w:val="21"/>
              </w:rPr>
              <w:t>未提供相关内容不得分。 （提交承诺函并加盖公章，否则不得分。）</w:t>
            </w:r>
          </w:p>
        </w:tc>
      </w:tr>
      <w:tr w14:paraId="1BF8A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2" w:hRule="atLeast"/>
          <w:jc w:val="center"/>
        </w:trPr>
        <w:tc>
          <w:tcPr>
            <w:tcW w:w="1320" w:type="dxa"/>
            <w:vMerge w:val="continue"/>
            <w:tcBorders>
              <w:tl2br w:val="nil"/>
              <w:tr2bl w:val="nil"/>
            </w:tcBorders>
            <w:vAlign w:val="center"/>
          </w:tcPr>
          <w:p w14:paraId="72225F09">
            <w:pPr>
              <w:widowControl/>
              <w:spacing w:line="560" w:lineRule="exact"/>
              <w:jc w:val="left"/>
              <w:rPr>
                <w:rFonts w:ascii="宋体" w:hAnsi="宋体" w:eastAsia="宋体" w:cs="宋体"/>
                <w:kern w:val="0"/>
                <w:sz w:val="24"/>
                <w:szCs w:val="24"/>
              </w:rPr>
            </w:pPr>
          </w:p>
        </w:tc>
        <w:tc>
          <w:tcPr>
            <w:tcW w:w="2354" w:type="dxa"/>
            <w:tcBorders>
              <w:tl2br w:val="nil"/>
              <w:tr2bl w:val="nil"/>
            </w:tcBorders>
            <w:shd w:val="clear" w:color="auto" w:fill="auto"/>
            <w:vAlign w:val="center"/>
          </w:tcPr>
          <w:p w14:paraId="1F4C2553">
            <w:pPr>
              <w:widowControl/>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4"/>
                <w:szCs w:val="24"/>
                <w:lang w:val="en-US" w:eastAsia="zh-CN"/>
              </w:rPr>
              <w:t xml:space="preserve">电工作业上岗证书 </w:t>
            </w:r>
            <w:r>
              <w:rPr>
                <w:rFonts w:hint="eastAsia" w:ascii="宋体" w:hAnsi="宋体" w:eastAsia="宋体" w:cs="宋体"/>
                <w:kern w:val="0"/>
                <w:sz w:val="24"/>
                <w:szCs w:val="24"/>
              </w:rPr>
              <w:t>（</w:t>
            </w:r>
            <w:r>
              <w:rPr>
                <w:rFonts w:hint="eastAsia" w:ascii="宋体" w:hAnsi="宋体" w:eastAsia="宋体" w:cs="宋体"/>
                <w:kern w:val="0"/>
                <w:sz w:val="24"/>
                <w:szCs w:val="24"/>
                <w:lang w:val="en-US" w:eastAsia="zh-CN"/>
              </w:rPr>
              <w:t>12</w:t>
            </w:r>
            <w:r>
              <w:rPr>
                <w:rFonts w:hint="eastAsia" w:ascii="宋体" w:hAnsi="宋体" w:eastAsia="宋体" w:cs="宋体"/>
                <w:kern w:val="0"/>
                <w:sz w:val="24"/>
                <w:szCs w:val="24"/>
              </w:rPr>
              <w:t>分）</w:t>
            </w:r>
          </w:p>
        </w:tc>
        <w:tc>
          <w:tcPr>
            <w:tcW w:w="5966" w:type="dxa"/>
            <w:tcBorders>
              <w:tl2br w:val="nil"/>
              <w:tr2bl w:val="nil"/>
            </w:tcBorders>
            <w:shd w:val="clear" w:color="auto" w:fill="auto"/>
            <w:vAlign w:val="center"/>
          </w:tcPr>
          <w:p w14:paraId="7F509D92">
            <w:pPr>
              <w:widowControl/>
              <w:jc w:val="left"/>
              <w:rPr>
                <w:rFonts w:hint="eastAsia" w:ascii="宋体" w:hAnsi="宋体" w:eastAsia="宋体" w:cs="宋体"/>
                <w:kern w:val="0"/>
                <w:sz w:val="21"/>
                <w:szCs w:val="21"/>
                <w:lang w:eastAsia="zh-CN"/>
              </w:rPr>
            </w:pPr>
            <w:r>
              <w:rPr>
                <w:rFonts w:hint="eastAsia" w:ascii="宋体" w:hAnsi="宋体" w:eastAsia="宋体" w:cs="宋体"/>
                <w:kern w:val="0"/>
                <w:sz w:val="21"/>
                <w:szCs w:val="21"/>
                <w:lang w:val="en-US" w:eastAsia="zh-CN"/>
              </w:rPr>
              <w:t>投标人</w:t>
            </w:r>
            <w:r>
              <w:rPr>
                <w:rFonts w:hint="eastAsia" w:ascii="宋体" w:hAnsi="宋体" w:eastAsia="宋体" w:cs="宋体"/>
                <w:kern w:val="0"/>
                <w:sz w:val="21"/>
                <w:szCs w:val="21"/>
              </w:rPr>
              <w:t>须</w:t>
            </w:r>
            <w:r>
              <w:rPr>
                <w:rFonts w:hint="eastAsia" w:ascii="宋体" w:hAnsi="宋体" w:eastAsia="宋体" w:cs="宋体"/>
                <w:kern w:val="0"/>
                <w:sz w:val="21"/>
                <w:szCs w:val="21"/>
                <w:lang w:val="en-US" w:eastAsia="zh-CN"/>
              </w:rPr>
              <w:t>提供</w:t>
            </w:r>
            <w:r>
              <w:rPr>
                <w:rFonts w:hint="eastAsia" w:ascii="宋体" w:hAnsi="宋体" w:eastAsia="宋体" w:cs="宋体"/>
                <w:kern w:val="0"/>
                <w:sz w:val="21"/>
                <w:szCs w:val="21"/>
              </w:rPr>
              <w:t>有效的</w:t>
            </w:r>
            <w:r>
              <w:rPr>
                <w:rFonts w:hint="eastAsia" w:ascii="宋体" w:hAnsi="宋体" w:eastAsia="宋体" w:cs="宋体"/>
                <w:kern w:val="0"/>
                <w:sz w:val="21"/>
                <w:szCs w:val="21"/>
                <w:lang w:val="en-US" w:eastAsia="zh-CN"/>
              </w:rPr>
              <w:t>特种电工作业</w:t>
            </w:r>
            <w:r>
              <w:rPr>
                <w:rFonts w:hint="eastAsia" w:ascii="宋体" w:hAnsi="宋体" w:eastAsia="宋体" w:cs="宋体"/>
                <w:kern w:val="0"/>
                <w:sz w:val="21"/>
                <w:szCs w:val="21"/>
              </w:rPr>
              <w:t>操作证，确保操作符合安全规范</w:t>
            </w:r>
            <w:r>
              <w:rPr>
                <w:rFonts w:hint="eastAsia" w:ascii="宋体" w:hAnsi="宋体" w:eastAsia="宋体" w:cs="宋体"/>
                <w:kern w:val="0"/>
                <w:sz w:val="21"/>
                <w:szCs w:val="21"/>
                <w:lang w:eastAsia="zh-CN"/>
              </w:rPr>
              <w:t>，</w:t>
            </w:r>
            <w:r>
              <w:rPr>
                <w:rFonts w:hint="eastAsia" w:ascii="宋体" w:hAnsi="宋体" w:eastAsia="宋体" w:cs="宋体"/>
                <w:kern w:val="0"/>
                <w:sz w:val="21"/>
                <w:szCs w:val="21"/>
              </w:rPr>
              <w:t>需具备至少</w:t>
            </w:r>
            <w:r>
              <w:rPr>
                <w:rFonts w:hint="eastAsia" w:ascii="宋体" w:hAnsi="宋体" w:eastAsia="宋体" w:cs="宋体"/>
                <w:kern w:val="0"/>
                <w:sz w:val="21"/>
                <w:szCs w:val="21"/>
                <w:lang w:val="en-US" w:eastAsia="zh-CN"/>
              </w:rPr>
              <w:t>2</w:t>
            </w:r>
            <w:r>
              <w:rPr>
                <w:rFonts w:hint="eastAsia" w:ascii="宋体" w:hAnsi="宋体" w:eastAsia="宋体" w:cs="宋体"/>
                <w:kern w:val="0"/>
                <w:sz w:val="21"/>
                <w:szCs w:val="21"/>
              </w:rPr>
              <w:t>年</w:t>
            </w:r>
            <w:r>
              <w:rPr>
                <w:rFonts w:hint="eastAsia" w:ascii="宋体" w:hAnsi="宋体" w:eastAsia="宋体" w:cs="宋体"/>
                <w:kern w:val="0"/>
                <w:sz w:val="21"/>
                <w:szCs w:val="21"/>
                <w:lang w:val="en-US" w:eastAsia="zh-CN"/>
              </w:rPr>
              <w:t>以上</w:t>
            </w:r>
            <w:r>
              <w:rPr>
                <w:rFonts w:hint="eastAsia" w:ascii="宋体" w:hAnsi="宋体" w:eastAsia="宋体" w:cs="宋体"/>
                <w:kern w:val="0"/>
                <w:sz w:val="21"/>
                <w:szCs w:val="21"/>
              </w:rPr>
              <w:t>的电工工作经验，以应对复杂的工作环境和突发状况</w:t>
            </w:r>
            <w:r>
              <w:rPr>
                <w:rFonts w:hint="eastAsia" w:ascii="宋体" w:hAnsi="宋体" w:eastAsia="宋体" w:cs="宋体"/>
                <w:kern w:val="0"/>
                <w:sz w:val="21"/>
                <w:szCs w:val="21"/>
                <w:lang w:eastAsia="zh-CN"/>
              </w:rPr>
              <w:t>。</w:t>
            </w:r>
          </w:p>
          <w:p w14:paraId="5613BE2C">
            <w:pPr>
              <w:widowControl/>
              <w:numPr>
                <w:ilvl w:val="0"/>
                <w:numId w:val="1"/>
              </w:numPr>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提供高压电工上岗证，每提供一个</w:t>
            </w:r>
            <w:r>
              <w:rPr>
                <w:rFonts w:hint="eastAsia" w:ascii="宋体" w:hAnsi="宋体" w:eastAsia="宋体" w:cs="宋体"/>
                <w:kern w:val="0"/>
                <w:sz w:val="21"/>
                <w:szCs w:val="21"/>
              </w:rPr>
              <w:t>得</w:t>
            </w:r>
            <w:r>
              <w:rPr>
                <w:rFonts w:hint="eastAsia" w:ascii="宋体" w:hAnsi="宋体" w:eastAsia="宋体" w:cs="宋体"/>
                <w:kern w:val="0"/>
                <w:sz w:val="21"/>
                <w:szCs w:val="21"/>
                <w:lang w:val="en-US" w:eastAsia="zh-CN"/>
              </w:rPr>
              <w:t>3</w:t>
            </w:r>
            <w:r>
              <w:rPr>
                <w:rFonts w:hint="eastAsia" w:ascii="宋体" w:hAnsi="宋体" w:eastAsia="宋体" w:cs="宋体"/>
                <w:kern w:val="0"/>
                <w:sz w:val="21"/>
                <w:szCs w:val="21"/>
              </w:rPr>
              <w:t>分</w:t>
            </w:r>
            <w:r>
              <w:rPr>
                <w:rFonts w:hint="eastAsia" w:ascii="宋体" w:hAnsi="宋体" w:eastAsia="宋体" w:cs="宋体"/>
                <w:kern w:val="0"/>
                <w:sz w:val="21"/>
                <w:szCs w:val="21"/>
                <w:lang w:val="en-US" w:eastAsia="zh-CN"/>
              </w:rPr>
              <w:t>；</w:t>
            </w:r>
            <w:r>
              <w:rPr>
                <w:rFonts w:hint="eastAsia" w:ascii="宋体" w:hAnsi="宋体" w:eastAsia="宋体" w:cs="宋体"/>
                <w:kern w:val="0"/>
                <w:sz w:val="21"/>
                <w:szCs w:val="21"/>
                <w:lang w:val="en-US" w:eastAsia="zh-CN"/>
              </w:rPr>
              <w:br w:type="textWrapping"/>
            </w:r>
            <w:r>
              <w:rPr>
                <w:rFonts w:hint="eastAsia" w:ascii="宋体" w:hAnsi="宋体" w:eastAsia="宋体" w:cs="宋体"/>
                <w:kern w:val="0"/>
                <w:sz w:val="21"/>
                <w:szCs w:val="21"/>
                <w:lang w:val="en-US" w:eastAsia="zh-CN"/>
              </w:rPr>
              <w:t>2. 提供低压电工上岗证，每提供一个</w:t>
            </w:r>
            <w:r>
              <w:rPr>
                <w:rFonts w:hint="eastAsia" w:ascii="宋体" w:hAnsi="宋体" w:eastAsia="宋体" w:cs="宋体"/>
                <w:kern w:val="0"/>
                <w:sz w:val="21"/>
                <w:szCs w:val="21"/>
              </w:rPr>
              <w:t>得</w:t>
            </w:r>
            <w:r>
              <w:rPr>
                <w:rFonts w:hint="eastAsia" w:ascii="宋体" w:hAnsi="宋体" w:eastAsia="宋体" w:cs="宋体"/>
                <w:kern w:val="0"/>
                <w:sz w:val="21"/>
                <w:szCs w:val="21"/>
                <w:lang w:val="en-US" w:eastAsia="zh-CN"/>
              </w:rPr>
              <w:t>2</w:t>
            </w:r>
            <w:r>
              <w:rPr>
                <w:rFonts w:hint="eastAsia" w:ascii="宋体" w:hAnsi="宋体" w:eastAsia="宋体" w:cs="宋体"/>
                <w:kern w:val="0"/>
                <w:sz w:val="21"/>
                <w:szCs w:val="21"/>
              </w:rPr>
              <w:t>分</w:t>
            </w:r>
            <w:r>
              <w:rPr>
                <w:rFonts w:hint="eastAsia" w:ascii="宋体" w:hAnsi="宋体" w:eastAsia="宋体" w:cs="宋体"/>
                <w:kern w:val="0"/>
                <w:sz w:val="21"/>
                <w:szCs w:val="21"/>
                <w:lang w:val="en-US" w:eastAsia="zh-CN"/>
              </w:rPr>
              <w:t>；</w:t>
            </w:r>
          </w:p>
          <w:p w14:paraId="7F39BEAC">
            <w:pPr>
              <w:widowControl/>
              <w:numPr>
                <w:ilvl w:val="0"/>
                <w:numId w:val="0"/>
              </w:numPr>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本项最高得12分。备注：以上人员需提供自开标时间前半年内任意两个月的社保证明材料复印件，并提交相关证书复印件，否则对应人员该项均不得分。</w:t>
            </w:r>
          </w:p>
        </w:tc>
      </w:tr>
      <w:tr w14:paraId="503C9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2" w:hRule="atLeast"/>
          <w:jc w:val="center"/>
        </w:trPr>
        <w:tc>
          <w:tcPr>
            <w:tcW w:w="1320" w:type="dxa"/>
            <w:vMerge w:val="continue"/>
            <w:tcBorders>
              <w:tl2br w:val="nil"/>
              <w:tr2bl w:val="nil"/>
            </w:tcBorders>
            <w:vAlign w:val="center"/>
          </w:tcPr>
          <w:p w14:paraId="66392EC0">
            <w:pPr>
              <w:widowControl/>
              <w:spacing w:line="560" w:lineRule="exact"/>
              <w:jc w:val="left"/>
              <w:rPr>
                <w:rFonts w:ascii="宋体" w:hAnsi="宋体" w:eastAsia="宋体" w:cs="宋体"/>
                <w:kern w:val="0"/>
                <w:sz w:val="24"/>
                <w:szCs w:val="24"/>
              </w:rPr>
            </w:pPr>
          </w:p>
        </w:tc>
        <w:tc>
          <w:tcPr>
            <w:tcW w:w="2354" w:type="dxa"/>
            <w:tcBorders>
              <w:tl2br w:val="nil"/>
              <w:tr2bl w:val="nil"/>
            </w:tcBorders>
            <w:shd w:val="clear" w:color="auto" w:fill="auto"/>
            <w:vAlign w:val="center"/>
          </w:tcPr>
          <w:p w14:paraId="450049CC">
            <w:pPr>
              <w:widowControl/>
              <w:spacing w:line="560" w:lineRule="exact"/>
              <w:jc w:val="center"/>
              <w:rPr>
                <w:rFonts w:ascii="宋体" w:hAnsi="宋体" w:eastAsia="宋体" w:cs="宋体"/>
                <w:kern w:val="0"/>
                <w:sz w:val="24"/>
                <w:szCs w:val="24"/>
              </w:rPr>
            </w:pPr>
            <w:r>
              <w:rPr>
                <w:rFonts w:hint="eastAsia" w:ascii="宋体" w:hAnsi="宋体" w:eastAsia="宋体" w:cs="宋体"/>
                <w:kern w:val="0"/>
                <w:sz w:val="24"/>
                <w:szCs w:val="24"/>
              </w:rPr>
              <w:t>同类业绩</w:t>
            </w:r>
            <w:r>
              <w:rPr>
                <w:rFonts w:hint="eastAsia" w:ascii="宋体" w:hAnsi="宋体" w:eastAsia="宋体" w:cs="宋体"/>
                <w:kern w:val="0"/>
                <w:sz w:val="24"/>
                <w:szCs w:val="24"/>
              </w:rPr>
              <w:br w:type="textWrapping"/>
            </w:r>
            <w:r>
              <w:rPr>
                <w:rFonts w:hint="eastAsia" w:ascii="宋体" w:hAnsi="宋体" w:eastAsia="宋体" w:cs="宋体"/>
                <w:kern w:val="0"/>
                <w:sz w:val="24"/>
                <w:szCs w:val="24"/>
              </w:rPr>
              <w:t>（</w:t>
            </w:r>
            <w:r>
              <w:rPr>
                <w:rFonts w:hint="eastAsia" w:ascii="宋体" w:hAnsi="宋体" w:eastAsia="宋体" w:cs="宋体"/>
                <w:kern w:val="0"/>
                <w:sz w:val="24"/>
                <w:szCs w:val="24"/>
                <w:lang w:val="en-US" w:eastAsia="zh-CN"/>
              </w:rPr>
              <w:t>9</w:t>
            </w:r>
            <w:r>
              <w:rPr>
                <w:rFonts w:hint="eastAsia" w:ascii="宋体" w:hAnsi="宋体" w:eastAsia="宋体" w:cs="宋体"/>
                <w:kern w:val="0"/>
                <w:sz w:val="24"/>
                <w:szCs w:val="24"/>
              </w:rPr>
              <w:t>分）</w:t>
            </w:r>
          </w:p>
        </w:tc>
        <w:tc>
          <w:tcPr>
            <w:tcW w:w="5966" w:type="dxa"/>
            <w:tcBorders>
              <w:tl2br w:val="nil"/>
              <w:tr2bl w:val="nil"/>
            </w:tcBorders>
            <w:shd w:val="clear" w:color="auto" w:fill="auto"/>
            <w:vAlign w:val="center"/>
          </w:tcPr>
          <w:p w14:paraId="0D306342">
            <w:pPr>
              <w:widowControl/>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投标人2020年1月1日至今承接过的物业管理服务项目业绩,每提供一个得3分， 该项总分9分（业绩认定以合同关键页或中标通知书为准，同一项目不重复计算,未提供不得分。）</w:t>
            </w:r>
          </w:p>
        </w:tc>
      </w:tr>
      <w:tr w14:paraId="11495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0" w:hRule="atLeast"/>
          <w:jc w:val="center"/>
        </w:trPr>
        <w:tc>
          <w:tcPr>
            <w:tcW w:w="1320" w:type="dxa"/>
            <w:tcBorders>
              <w:tl2br w:val="nil"/>
              <w:tr2bl w:val="nil"/>
            </w:tcBorders>
            <w:shd w:val="clear" w:color="auto" w:fill="auto"/>
            <w:vAlign w:val="center"/>
          </w:tcPr>
          <w:p w14:paraId="3D277F36">
            <w:pPr>
              <w:widowControl/>
              <w:spacing w:line="560" w:lineRule="exact"/>
              <w:jc w:val="center"/>
              <w:rPr>
                <w:rFonts w:ascii="宋体" w:hAnsi="宋体" w:eastAsia="宋体" w:cs="宋体"/>
                <w:kern w:val="0"/>
                <w:sz w:val="24"/>
                <w:szCs w:val="24"/>
              </w:rPr>
            </w:pPr>
            <w:r>
              <w:rPr>
                <w:rFonts w:hint="eastAsia" w:ascii="宋体" w:hAnsi="宋体" w:eastAsia="宋体" w:cs="宋体"/>
                <w:kern w:val="0"/>
                <w:sz w:val="24"/>
                <w:szCs w:val="24"/>
              </w:rPr>
              <w:t>价格得分（10分）</w:t>
            </w:r>
          </w:p>
        </w:tc>
        <w:tc>
          <w:tcPr>
            <w:tcW w:w="2354" w:type="dxa"/>
            <w:tcBorders>
              <w:tl2br w:val="nil"/>
              <w:tr2bl w:val="nil"/>
            </w:tcBorders>
            <w:shd w:val="clear" w:color="auto" w:fill="auto"/>
            <w:vAlign w:val="center"/>
          </w:tcPr>
          <w:p w14:paraId="2C913F72">
            <w:pPr>
              <w:widowControl/>
              <w:spacing w:line="560" w:lineRule="exact"/>
              <w:jc w:val="center"/>
              <w:rPr>
                <w:rFonts w:ascii="宋体" w:hAnsi="宋体" w:eastAsia="宋体" w:cs="宋体"/>
                <w:kern w:val="0"/>
                <w:sz w:val="24"/>
                <w:szCs w:val="24"/>
              </w:rPr>
            </w:pPr>
            <w:r>
              <w:rPr>
                <w:rFonts w:hint="eastAsia" w:ascii="宋体" w:hAnsi="宋体" w:eastAsia="宋体" w:cs="宋体"/>
                <w:kern w:val="0"/>
                <w:sz w:val="24"/>
                <w:szCs w:val="24"/>
              </w:rPr>
              <w:t>报价得分</w:t>
            </w:r>
            <w:r>
              <w:rPr>
                <w:rFonts w:hint="eastAsia" w:ascii="宋体" w:hAnsi="宋体" w:eastAsia="宋体" w:cs="宋体"/>
                <w:kern w:val="0"/>
                <w:sz w:val="24"/>
                <w:szCs w:val="24"/>
              </w:rPr>
              <w:br w:type="textWrapping"/>
            </w:r>
            <w:r>
              <w:rPr>
                <w:rFonts w:hint="eastAsia" w:ascii="宋体" w:hAnsi="宋体" w:eastAsia="宋体" w:cs="宋体"/>
                <w:kern w:val="0"/>
                <w:sz w:val="24"/>
                <w:szCs w:val="24"/>
              </w:rPr>
              <w:t>（10分）</w:t>
            </w:r>
          </w:p>
        </w:tc>
        <w:tc>
          <w:tcPr>
            <w:tcW w:w="5966" w:type="dxa"/>
            <w:tcBorders>
              <w:tl2br w:val="nil"/>
              <w:tr2bl w:val="nil"/>
            </w:tcBorders>
            <w:shd w:val="clear" w:color="auto" w:fill="auto"/>
            <w:vAlign w:val="center"/>
          </w:tcPr>
          <w:p w14:paraId="5FDB585D">
            <w:pPr>
              <w:widowControl/>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投标报价得分＝（评标基准价/投标报价）×价格分值【注：满足公告要求且</w:t>
            </w:r>
            <w:r>
              <w:rPr>
                <w:rFonts w:hint="eastAsia" w:ascii="宋体" w:hAnsi="宋体" w:eastAsia="宋体" w:cs="宋体"/>
                <w:b/>
                <w:bCs/>
                <w:kern w:val="0"/>
                <w:sz w:val="28"/>
                <w:szCs w:val="28"/>
                <w:lang w:val="en-US" w:eastAsia="zh-CN"/>
              </w:rPr>
              <w:t>税费及管理费价格最低的投标报价为评标基准价。</w:t>
            </w:r>
            <w:r>
              <w:rPr>
                <w:rFonts w:hint="eastAsia" w:ascii="宋体" w:hAnsi="宋体" w:eastAsia="宋体" w:cs="宋体"/>
                <w:kern w:val="0"/>
                <w:sz w:val="21"/>
                <w:szCs w:val="21"/>
                <w:lang w:val="en-US" w:eastAsia="zh-CN"/>
              </w:rPr>
              <w:t>】最低报价不是中标的唯一依据。因落实政府采购政策进行价格调整的，以调整后的价格计算评标基准价和投标报价。</w:t>
            </w:r>
          </w:p>
        </w:tc>
      </w:tr>
    </w:tbl>
    <w:p w14:paraId="181F996E"/>
    <w:sectPr>
      <w:footerReference r:id="rId3" w:type="default"/>
      <w:pgSz w:w="11906" w:h="16838"/>
      <w:pgMar w:top="1247" w:right="1797" w:bottom="1304" w:left="1797"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3332E2">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F848D9">
                          <w:pPr>
                            <w:pStyle w:val="2"/>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2</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2AF848D9">
                    <w:pPr>
                      <w:pStyle w:val="2"/>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2</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9C73617"/>
    <w:multiLevelType w:val="singleLevel"/>
    <w:tmpl w:val="39C73617"/>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M1OTFlOGZjMWRjOWIyMzg4MGYxNDUxZTNiZjQ4YTMifQ=="/>
  </w:docVars>
  <w:rsids>
    <w:rsidRoot w:val="00431749"/>
    <w:rsid w:val="002E395B"/>
    <w:rsid w:val="003207CD"/>
    <w:rsid w:val="00431749"/>
    <w:rsid w:val="004E645D"/>
    <w:rsid w:val="00722AFF"/>
    <w:rsid w:val="008D5A55"/>
    <w:rsid w:val="009B1FC3"/>
    <w:rsid w:val="00C171FF"/>
    <w:rsid w:val="00C23B70"/>
    <w:rsid w:val="00DA6036"/>
    <w:rsid w:val="00F54611"/>
    <w:rsid w:val="00FC683A"/>
    <w:rsid w:val="02746285"/>
    <w:rsid w:val="034A3564"/>
    <w:rsid w:val="05E9638D"/>
    <w:rsid w:val="08534C69"/>
    <w:rsid w:val="0B137BA6"/>
    <w:rsid w:val="0EB11742"/>
    <w:rsid w:val="0FFF6FF0"/>
    <w:rsid w:val="156C00D8"/>
    <w:rsid w:val="1658169C"/>
    <w:rsid w:val="187529D9"/>
    <w:rsid w:val="1C620C1B"/>
    <w:rsid w:val="1E5B7F7C"/>
    <w:rsid w:val="1E8F598B"/>
    <w:rsid w:val="1F0B06B2"/>
    <w:rsid w:val="28ED036A"/>
    <w:rsid w:val="2D5B3AF4"/>
    <w:rsid w:val="2E4A7CB4"/>
    <w:rsid w:val="3938118D"/>
    <w:rsid w:val="3AC23405"/>
    <w:rsid w:val="3E5C147A"/>
    <w:rsid w:val="404D4A9E"/>
    <w:rsid w:val="41B6751F"/>
    <w:rsid w:val="43BC29BB"/>
    <w:rsid w:val="446E4C9A"/>
    <w:rsid w:val="45AF0A29"/>
    <w:rsid w:val="47794A11"/>
    <w:rsid w:val="49C438BF"/>
    <w:rsid w:val="4EF57642"/>
    <w:rsid w:val="568F1F3D"/>
    <w:rsid w:val="59B90DAD"/>
    <w:rsid w:val="5B39032E"/>
    <w:rsid w:val="5D0A294F"/>
    <w:rsid w:val="5E495F53"/>
    <w:rsid w:val="626369CC"/>
    <w:rsid w:val="6445596E"/>
    <w:rsid w:val="64F67FA2"/>
    <w:rsid w:val="6A0E36C1"/>
    <w:rsid w:val="6DBB3B60"/>
    <w:rsid w:val="71B26AD7"/>
    <w:rsid w:val="72B56F7F"/>
    <w:rsid w:val="73D2575F"/>
    <w:rsid w:val="75D62912"/>
    <w:rsid w:val="792E3E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1179</Words>
  <Characters>1218</Characters>
  <Lines>7</Lines>
  <Paragraphs>2</Paragraphs>
  <TotalTime>3</TotalTime>
  <ScaleCrop>false</ScaleCrop>
  <LinksUpToDate>false</LinksUpToDate>
  <CharactersWithSpaces>1224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2024-04-08T07:41:00Z</dcterms:created>
  <dc:creator>Windows 用户</dc:creator>
  <cp:lastModifiedBy> 亿馨 </cp:lastModifiedBy>
  <cp:lastPrinted>2026-04-09T01:03:00Z</cp:lastPrinted>
  <dcterms:modified xsi:type="dcterms:W3CDTF">2026-04-29T02:39:28Z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6F2DB434B05C46438A220C9011AAD1C2_13</vt:lpwstr>
  </property>
  <property fmtid="{D5CDD505-2E9C-101B-9397-08002B2CF9AE}" pid="4" name="KSOTemplateDocerSaveRecord">
    <vt:lpwstr>eyJoZGlkIjoiZDYwMDQ0M2QzOWRmNzQ1MDllNGQyODc5MzM1N2Q4YWYiLCJ1c2VySWQiOiI3ODEyMjgzNjEifQ==</vt:lpwstr>
  </property>
</Properties>
</file>