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：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拟入库单位名单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8"/>
        <w:tblW w:w="7911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783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  <w:bookmarkStart w:id="0" w:name="_GoBack"/>
            <w:bookmarkEnd w:id="0"/>
          </w:p>
        </w:tc>
        <w:tc>
          <w:tcPr>
            <w:tcW w:w="3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广东松山职业技术学院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124400007341228164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武汉理工大学韶关研究院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12440200MB2D52316B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广东拓思软件科学园有限公司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914400007408176813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韶关市粤北中小企业服务中心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52440200056751217U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韶关市高新技术产业促进会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A0A0A"/>
                <w:kern w:val="0"/>
                <w:sz w:val="32"/>
                <w:szCs w:val="32"/>
                <w:u w:val="none"/>
                <w:lang w:val="en-US" w:eastAsia="zh-CN" w:bidi="ar"/>
              </w:rPr>
              <w:t>51440200MJL100578U</w:t>
            </w: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01D9"/>
    <w:rsid w:val="05486DE8"/>
    <w:rsid w:val="1ADB6CD4"/>
    <w:rsid w:val="1E634360"/>
    <w:rsid w:val="1F2F56B3"/>
    <w:rsid w:val="20D41408"/>
    <w:rsid w:val="21D01E48"/>
    <w:rsid w:val="2DA52E3A"/>
    <w:rsid w:val="2E853EB5"/>
    <w:rsid w:val="425856F7"/>
    <w:rsid w:val="4C9945DC"/>
    <w:rsid w:val="59633626"/>
    <w:rsid w:val="5F4A09B6"/>
    <w:rsid w:val="6DE034C9"/>
    <w:rsid w:val="6DF35EBD"/>
    <w:rsid w:val="7AE601D9"/>
    <w:rsid w:val="7CDC3C52"/>
    <w:rsid w:val="7CF6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56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both"/>
    </w:pPr>
    <w:rPr>
      <w:sz w:val="2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2026-03-13T03:49:00Z</dcterms:created>
  <dc:creator>ZZL</dc:creator>
  <cp:lastModifiedBy>ZZL</cp:lastModifiedBy>
  <dcterms:modified xsi:type="dcterms:W3CDTF">2026-03-20T07:46:13Z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