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参聘律师事务所需提交材料清单</w:t>
      </w:r>
    </w:p>
    <w:p>
      <w:pPr>
        <w:rPr>
          <w:rFonts w:hint="eastAsia" w:ascii="方正黑体_GBK" w:hAnsi="方正黑体_GBK" w:eastAsia="方正黑体_GBK" w:cs="方正黑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请参聘律所按以下顺序整理并提供材料：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(一)律所基本情况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包含但不限于律所荣誉证明、律所执业规模等。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律所荣誉证明：需提供省级以上的荣誉证书或表彰文件扫描件；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律所执业规模：需提供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最新司法行政部门备案的执业律师人数截图或证明文件。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（二）律所业绩，包括但不限于以下内容：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县（市、区）委/政府级别以上的法律顾问：需提供近3年服务期内的法律顾问合同或相关证明文件，同一单位不重复计算；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区县级别以上的自然资源局的法律顾问：需提供近3年服务期内的法律顾问合同或相关证明文件，同一单位不重复计算；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土地征收类行政复议、行政诉讼代理案件：须作为政府一方的案件代理人；需提供的加盖司法机关/行政机关印章的法律文书或委托书等证明文件；同一案件涉及多个程序不重复计算；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土地征收非诉类专项服务：需提供专项服务合同等证明文件；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区县级以上的自然资源领域相关法律培训：需提供近3年培训现场的照片（要求能够显示培训主题）或培训邀请函等证明材料。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（三）服务团队的基本情况及团队成员简历，包括但不限于团队结构、人员执业经验、主办律师执业证明等。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（四）服务方案，根据本方案中的法律顾问职责以及参聘条件要求，提出相应的服务方案、团队配置和工作计划。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255EF6E-50AD-491D-82C9-414A375101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65962C-ECC9-4E8B-BA55-C2FCE91E8B1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BEF0DB-F229-4D7A-A91E-1E7B9B269866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353A170-69BD-4B06-9BCC-BD80DCA6CF5F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F058444-9170-42B8-80C2-881E05BFC8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67EA4EC-C80E-4478-833B-D24996D35C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4B795"/>
    <w:multiLevelType w:val="singleLevel"/>
    <w:tmpl w:val="F0C4B79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83F8C39"/>
    <w:multiLevelType w:val="singleLevel"/>
    <w:tmpl w:val="583F8C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C2434"/>
    <w:rsid w:val="15C250DC"/>
    <w:rsid w:val="17D1734F"/>
    <w:rsid w:val="470F3527"/>
    <w:rsid w:val="56672E63"/>
    <w:rsid w:val="6A5B510D"/>
    <w:rsid w:val="754C2434"/>
    <w:rsid w:val="7D35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2026-03-12T10:42:00Z</dcterms:created>
  <dc:creator>陈子水</dc:creator>
  <cp:lastModifiedBy>李娟</cp:lastModifiedBy>
  <dcterms:modified xsi:type="dcterms:W3CDTF">2026-03-13T01:17:51Z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921935634CB6493D96E5FAFE0100CC8D_11</vt:lpwstr>
  </property>
  <property fmtid="{D5CDD505-2E9C-101B-9397-08002B2CF9AE}" pid="4" name="KSOTemplateDocerSaveRecord">
    <vt:lpwstr>eyJoZGlkIjoiNzgyYmI4MTg5NThmNjI2ZDNiMDU3ZjliOTEzNjliZGEiLCJ1c2VySWQiOiIyOTY3MTc5MjgifQ==</vt:lpwstr>
  </property>
</Properties>
</file>