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24684">
      <w:pPr>
        <w:spacing w:line="560" w:lineRule="exact"/>
        <w:ind w:firstLine="640" w:firstLineChars="200"/>
        <w:rPr>
          <w:rFonts w:hint="eastAsia" w:ascii="仿宋" w:hAnsi="仿宋" w:eastAsia="仿宋"/>
          <w:b/>
          <w:bCs/>
          <w:sz w:val="32"/>
          <w:szCs w:val="32"/>
        </w:rPr>
      </w:pPr>
      <w:r>
        <w:rPr>
          <w:rFonts w:hint="eastAsia" w:ascii="黑体" w:hAnsi="黑体" w:eastAsia="黑体" w:cs="宋体"/>
          <w:sz w:val="32"/>
          <w:szCs w:val="32"/>
        </w:rPr>
        <w:t>附件</w:t>
      </w:r>
      <w:r>
        <w:rPr>
          <w:rFonts w:hint="eastAsia" w:ascii="黑体" w:hAnsi="黑体" w:eastAsia="黑体" w:cs="宋体"/>
          <w:sz w:val="32"/>
          <w:szCs w:val="32"/>
          <w:lang w:eastAsia="zh-CN"/>
        </w:rPr>
        <w:t>：</w:t>
      </w:r>
    </w:p>
    <w:p w14:paraId="1D9D4C55">
      <w:pPr>
        <w:spacing w:line="560" w:lineRule="exact"/>
        <w:ind w:firstLine="880" w:firstLineChars="200"/>
        <w:jc w:val="center"/>
        <w:rPr>
          <w:rFonts w:hint="eastAsia" w:ascii="黑体" w:hAnsi="黑体" w:eastAsia="黑体"/>
          <w:sz w:val="44"/>
          <w:szCs w:val="44"/>
          <w:lang w:eastAsia="zh-CN"/>
        </w:rPr>
      </w:pPr>
      <w:r>
        <w:rPr>
          <w:rFonts w:hint="eastAsia" w:ascii="黑体" w:hAnsi="黑体" w:eastAsia="黑体"/>
          <w:sz w:val="44"/>
          <w:szCs w:val="44"/>
          <w:lang w:eastAsia="zh-CN"/>
        </w:rPr>
        <w:t>项目需求及技术要求</w:t>
      </w:r>
    </w:p>
    <w:p w14:paraId="515CEE10">
      <w:pPr>
        <w:spacing w:line="560" w:lineRule="exact"/>
        <w:ind w:firstLine="880" w:firstLineChars="200"/>
        <w:jc w:val="both"/>
        <w:rPr>
          <w:rFonts w:hint="eastAsia" w:ascii="黑体" w:hAnsi="黑体" w:eastAsia="黑体"/>
          <w:sz w:val="44"/>
          <w:szCs w:val="44"/>
          <w:lang w:eastAsia="zh-CN"/>
        </w:rPr>
      </w:pPr>
    </w:p>
    <w:p w14:paraId="0A2B4D51">
      <w:pPr>
        <w:numPr>
          <w:ilvl w:val="255"/>
          <w:numId w:val="0"/>
        </w:numPr>
        <w:ind w:firstLine="643" w:firstLineChars="200"/>
        <w:outlineLvl w:val="0"/>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pPr>
      <w:r>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t>一、项目基本情况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A62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0CA97B93">
            <w:pPr>
              <w:spacing w:line="360" w:lineRule="auto"/>
              <w:jc w:val="center"/>
              <w:rPr>
                <w:rFonts w:ascii="仿宋" w:hAnsi="仿宋" w:eastAsia="仿宋"/>
                <w:sz w:val="24"/>
                <w:szCs w:val="24"/>
              </w:rPr>
            </w:pPr>
            <w:r>
              <w:rPr>
                <w:rFonts w:hint="eastAsia" w:ascii="仿宋" w:hAnsi="仿宋" w:eastAsia="仿宋"/>
                <w:sz w:val="24"/>
                <w:szCs w:val="24"/>
              </w:rPr>
              <w:t>项目名称</w:t>
            </w:r>
          </w:p>
        </w:tc>
        <w:tc>
          <w:tcPr>
            <w:tcW w:w="5723" w:type="dxa"/>
          </w:tcPr>
          <w:p w14:paraId="5BDD4BD0">
            <w:pPr>
              <w:spacing w:line="360" w:lineRule="auto"/>
              <w:jc w:val="center"/>
              <w:rPr>
                <w:rFonts w:ascii="仿宋" w:hAnsi="仿宋" w:eastAsia="仿宋"/>
                <w:sz w:val="24"/>
                <w:szCs w:val="24"/>
              </w:rPr>
            </w:pPr>
            <w:r>
              <w:rPr>
                <w:rFonts w:hint="eastAsia" w:ascii="仿宋" w:hAnsi="仿宋" w:eastAsia="仿宋"/>
                <w:sz w:val="24"/>
                <w:szCs w:val="24"/>
                <w:lang w:val="en-US" w:eastAsia="zh-CN"/>
              </w:rPr>
              <w:t>韶关市2025年度碳排放信息报告与核查服务项目</w:t>
            </w:r>
          </w:p>
        </w:tc>
      </w:tr>
      <w:tr w14:paraId="7EA4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1D69AA4C">
            <w:pPr>
              <w:spacing w:line="360" w:lineRule="auto"/>
              <w:jc w:val="center"/>
              <w:rPr>
                <w:rFonts w:ascii="仿宋" w:hAnsi="仿宋" w:eastAsia="仿宋"/>
                <w:sz w:val="24"/>
                <w:szCs w:val="24"/>
              </w:rPr>
            </w:pPr>
            <w:r>
              <w:rPr>
                <w:rFonts w:hint="eastAsia" w:ascii="仿宋" w:hAnsi="仿宋" w:eastAsia="仿宋"/>
                <w:sz w:val="24"/>
                <w:szCs w:val="24"/>
              </w:rPr>
              <w:t>项目预算（单位：万元）</w:t>
            </w:r>
          </w:p>
        </w:tc>
        <w:tc>
          <w:tcPr>
            <w:tcW w:w="5723" w:type="dxa"/>
          </w:tcPr>
          <w:p w14:paraId="0733BBEC">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28</w:t>
            </w:r>
          </w:p>
        </w:tc>
      </w:tr>
      <w:tr w14:paraId="3550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2878C8EC">
            <w:pPr>
              <w:spacing w:line="360" w:lineRule="auto"/>
              <w:jc w:val="center"/>
              <w:rPr>
                <w:rFonts w:ascii="仿宋" w:hAnsi="仿宋" w:eastAsia="仿宋"/>
                <w:sz w:val="24"/>
                <w:szCs w:val="24"/>
              </w:rPr>
            </w:pPr>
            <w:r>
              <w:rPr>
                <w:rFonts w:hint="eastAsia" w:ascii="仿宋" w:hAnsi="仿宋" w:eastAsia="仿宋"/>
                <w:sz w:val="24"/>
                <w:szCs w:val="24"/>
              </w:rPr>
              <w:t>采购人单位</w:t>
            </w:r>
          </w:p>
        </w:tc>
        <w:tc>
          <w:tcPr>
            <w:tcW w:w="5723" w:type="dxa"/>
          </w:tcPr>
          <w:p w14:paraId="08D8C473">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韶关市生态环境局</w:t>
            </w:r>
          </w:p>
        </w:tc>
      </w:tr>
      <w:tr w14:paraId="1118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4A2236">
            <w:pPr>
              <w:spacing w:line="360" w:lineRule="auto"/>
              <w:jc w:val="center"/>
              <w:rPr>
                <w:rFonts w:ascii="仿宋" w:hAnsi="仿宋" w:eastAsia="仿宋"/>
                <w:sz w:val="24"/>
                <w:szCs w:val="24"/>
              </w:rPr>
            </w:pPr>
            <w:r>
              <w:rPr>
                <w:rFonts w:hint="eastAsia" w:ascii="仿宋" w:hAnsi="仿宋" w:eastAsia="仿宋"/>
                <w:sz w:val="24"/>
                <w:szCs w:val="24"/>
              </w:rPr>
              <w:t>负责人/联系电话</w:t>
            </w:r>
          </w:p>
        </w:tc>
        <w:tc>
          <w:tcPr>
            <w:tcW w:w="5723" w:type="dxa"/>
          </w:tcPr>
          <w:p w14:paraId="6FA2C91D">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刘小姐/0751-8769863</w:t>
            </w:r>
          </w:p>
        </w:tc>
      </w:tr>
    </w:tbl>
    <w:p w14:paraId="54FB5022">
      <w:pPr>
        <w:numPr>
          <w:ilvl w:val="255"/>
          <w:numId w:val="0"/>
        </w:numPr>
        <w:ind w:firstLine="643" w:firstLineChars="200"/>
        <w:outlineLvl w:val="0"/>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pPr>
      <w:bookmarkStart w:id="0" w:name="_Toc27265"/>
      <w:r>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t>二、项目</w:t>
      </w:r>
      <w:bookmarkEnd w:id="0"/>
      <w:r>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t>需求</w:t>
      </w:r>
    </w:p>
    <w:p w14:paraId="5C5387DE">
      <w:pPr>
        <w:pStyle w:val="28"/>
        <w:ind w:firstLine="640"/>
        <w:rPr>
          <w:rFonts w:hint="eastAsia" w:eastAsia="仿宋"/>
          <w:sz w:val="32"/>
          <w:szCs w:val="32"/>
        </w:rPr>
      </w:pPr>
      <w:r>
        <w:rPr>
          <w:rFonts w:hint="eastAsia" w:eastAsia="仿宋"/>
          <w:sz w:val="32"/>
          <w:szCs w:val="32"/>
        </w:rPr>
        <w:t>项目用于支持组织开展我市2026年</w:t>
      </w:r>
      <w:r>
        <w:rPr>
          <w:rFonts w:hint="eastAsia" w:eastAsia="仿宋"/>
          <w:sz w:val="32"/>
          <w:szCs w:val="32"/>
          <w:lang w:val="en-US" w:eastAsia="zh-CN"/>
        </w:rPr>
        <w:t>7月-2027年6月</w:t>
      </w:r>
      <w:r>
        <w:rPr>
          <w:rFonts w:hint="eastAsia" w:eastAsia="仿宋"/>
          <w:sz w:val="32"/>
          <w:szCs w:val="32"/>
        </w:rPr>
        <w:t>全国碳市场重点排放单位月度信息化存证审核及2025年度广东碳市场控排企业碳排放信息报告的数据核查相关工作</w:t>
      </w:r>
      <w:r>
        <w:rPr>
          <w:rFonts w:hint="eastAsia" w:eastAsia="仿宋"/>
          <w:sz w:val="32"/>
          <w:szCs w:val="32"/>
          <w:lang w:eastAsia="zh-CN"/>
        </w:rPr>
        <w:t>。</w:t>
      </w:r>
      <w:r>
        <w:rPr>
          <w:rFonts w:hint="eastAsia" w:eastAsia="仿宋"/>
          <w:sz w:val="32"/>
          <w:szCs w:val="32"/>
        </w:rPr>
        <w:t>具体工作内容如下：</w:t>
      </w:r>
    </w:p>
    <w:p w14:paraId="51277FE3">
      <w:pPr>
        <w:pStyle w:val="28"/>
        <w:ind w:firstLine="640"/>
        <w:rPr>
          <w:rFonts w:hint="default" w:eastAsia="仿宋"/>
          <w:sz w:val="32"/>
          <w:szCs w:val="32"/>
          <w:lang w:val="en-US" w:eastAsia="zh-CN"/>
        </w:rPr>
      </w:pPr>
      <w:r>
        <w:rPr>
          <w:rFonts w:hint="eastAsia" w:eastAsia="仿宋"/>
          <w:sz w:val="32"/>
          <w:szCs w:val="32"/>
        </w:rPr>
        <w:t>（一）月度信息化存证的数据及信息技术审核</w:t>
      </w:r>
      <w:r>
        <w:rPr>
          <w:rFonts w:hint="eastAsia" w:eastAsia="仿宋"/>
          <w:sz w:val="32"/>
          <w:szCs w:val="32"/>
          <w:lang w:val="en-US" w:eastAsia="zh-CN"/>
        </w:rPr>
        <w:t>和数据质量提升指导</w:t>
      </w:r>
    </w:p>
    <w:p w14:paraId="07F005E3">
      <w:pPr>
        <w:pStyle w:val="28"/>
        <w:ind w:firstLine="640"/>
        <w:rPr>
          <w:rFonts w:hint="eastAsia" w:eastAsia="仿宋"/>
          <w:sz w:val="32"/>
          <w:szCs w:val="32"/>
        </w:rPr>
      </w:pPr>
      <w:r>
        <w:rPr>
          <w:rFonts w:hint="eastAsia" w:eastAsia="仿宋"/>
          <w:sz w:val="32"/>
          <w:szCs w:val="32"/>
        </w:rPr>
        <w:t>组织对我市2026年</w:t>
      </w:r>
      <w:r>
        <w:rPr>
          <w:rFonts w:hint="eastAsia" w:eastAsia="仿宋"/>
          <w:sz w:val="32"/>
          <w:szCs w:val="32"/>
          <w:lang w:val="en-US" w:eastAsia="zh-CN"/>
        </w:rPr>
        <w:t>7月-2027年6月</w:t>
      </w:r>
      <w:r>
        <w:rPr>
          <w:rFonts w:hint="eastAsia" w:eastAsia="仿宋"/>
          <w:sz w:val="32"/>
          <w:szCs w:val="32"/>
        </w:rPr>
        <w:t>1</w:t>
      </w:r>
      <w:r>
        <w:rPr>
          <w:rFonts w:hint="eastAsia" w:eastAsia="仿宋"/>
          <w:sz w:val="32"/>
          <w:szCs w:val="32"/>
          <w:lang w:val="en-US" w:eastAsia="zh-CN"/>
        </w:rPr>
        <w:t>2</w:t>
      </w:r>
      <w:r>
        <w:rPr>
          <w:rFonts w:hint="eastAsia" w:eastAsia="仿宋"/>
          <w:sz w:val="32"/>
          <w:szCs w:val="32"/>
        </w:rPr>
        <w:t>家全国碳市场发电、水泥</w:t>
      </w:r>
      <w:r>
        <w:rPr>
          <w:rFonts w:hint="eastAsia" w:eastAsia="仿宋"/>
          <w:sz w:val="32"/>
          <w:szCs w:val="32"/>
          <w:highlight w:val="none"/>
        </w:rPr>
        <w:t>熟料、钢铁等重点行业企业月度信息化存证的数据及信息进行技术审核。根据生态环境部及我省有关工作要求，对我市</w:t>
      </w:r>
      <w:r>
        <w:rPr>
          <w:rFonts w:hint="eastAsia" w:eastAsia="仿宋"/>
          <w:sz w:val="32"/>
          <w:szCs w:val="32"/>
          <w:highlight w:val="none"/>
          <w:lang w:val="en-US" w:eastAsia="zh-CN"/>
        </w:rPr>
        <w:t>6</w:t>
      </w:r>
      <w:r>
        <w:rPr>
          <w:rFonts w:hint="eastAsia" w:eastAsia="仿宋"/>
          <w:sz w:val="32"/>
          <w:szCs w:val="32"/>
          <w:highlight w:val="none"/>
        </w:rPr>
        <w:t>家发电行业重点排放单位</w:t>
      </w:r>
      <w:r>
        <w:rPr>
          <w:rFonts w:hint="eastAsia" w:eastAsia="仿宋"/>
          <w:sz w:val="32"/>
          <w:szCs w:val="32"/>
          <w:highlight w:val="none"/>
          <w:lang w:eastAsia="zh-CN"/>
        </w:rPr>
        <w:t>、</w:t>
      </w:r>
      <w:r>
        <w:rPr>
          <w:rFonts w:hint="eastAsia" w:eastAsia="仿宋"/>
          <w:sz w:val="32"/>
          <w:szCs w:val="32"/>
          <w:highlight w:val="none"/>
        </w:rPr>
        <w:t>5家水泥重点排放单位和</w:t>
      </w:r>
      <w:r>
        <w:rPr>
          <w:rFonts w:hint="eastAsia" w:eastAsia="仿宋"/>
          <w:sz w:val="32"/>
          <w:szCs w:val="32"/>
          <w:highlight w:val="none"/>
          <w:lang w:val="en-US" w:eastAsia="zh-CN"/>
        </w:rPr>
        <w:t>1</w:t>
      </w:r>
      <w:r>
        <w:rPr>
          <w:rFonts w:hint="eastAsia" w:eastAsia="仿宋"/>
          <w:sz w:val="32"/>
          <w:szCs w:val="32"/>
          <w:highlight w:val="none"/>
        </w:rPr>
        <w:t>家钢铁</w:t>
      </w:r>
      <w:r>
        <w:rPr>
          <w:rFonts w:hint="eastAsia" w:eastAsia="仿宋"/>
          <w:sz w:val="32"/>
          <w:szCs w:val="32"/>
        </w:rPr>
        <w:t>重点排放单位每月填报的对碳排放量、配额影响较大的关键参数数据及支撑材料进行规范性、及时性、完整性的技术评审。</w:t>
      </w:r>
    </w:p>
    <w:p w14:paraId="128ABF38">
      <w:pPr>
        <w:pStyle w:val="28"/>
        <w:ind w:firstLine="640"/>
        <w:rPr>
          <w:rFonts w:hint="eastAsia" w:eastAsia="仿宋"/>
          <w:sz w:val="32"/>
          <w:szCs w:val="32"/>
        </w:rPr>
      </w:pPr>
      <w:r>
        <w:rPr>
          <w:rFonts w:hint="eastAsia" w:eastAsia="仿宋"/>
          <w:sz w:val="32"/>
          <w:szCs w:val="32"/>
        </w:rPr>
        <w:t>选择全国碳市场</w:t>
      </w:r>
      <w:r>
        <w:rPr>
          <w:rFonts w:hint="eastAsia" w:eastAsia="仿宋"/>
          <w:sz w:val="32"/>
          <w:szCs w:val="32"/>
          <w:lang w:val="en-US" w:eastAsia="zh-CN"/>
        </w:rPr>
        <w:t>1</w:t>
      </w:r>
      <w:r>
        <w:rPr>
          <w:rFonts w:hint="eastAsia" w:eastAsia="仿宋"/>
          <w:sz w:val="32"/>
          <w:szCs w:val="32"/>
        </w:rPr>
        <w:t>个发电</w:t>
      </w:r>
      <w:r>
        <w:rPr>
          <w:rFonts w:hint="eastAsia" w:eastAsia="仿宋"/>
          <w:sz w:val="32"/>
          <w:szCs w:val="32"/>
          <w:lang w:val="en-US" w:eastAsia="zh-CN"/>
        </w:rPr>
        <w:t>企业</w:t>
      </w:r>
      <w:r>
        <w:rPr>
          <w:rFonts w:hint="eastAsia" w:eastAsia="仿宋"/>
          <w:sz w:val="32"/>
          <w:szCs w:val="32"/>
        </w:rPr>
        <w:t>、</w:t>
      </w:r>
      <w:r>
        <w:rPr>
          <w:rFonts w:hint="eastAsia" w:eastAsia="仿宋"/>
          <w:sz w:val="32"/>
          <w:szCs w:val="32"/>
          <w:lang w:val="en-US" w:eastAsia="zh-CN"/>
        </w:rPr>
        <w:t>2</w:t>
      </w:r>
      <w:r>
        <w:rPr>
          <w:rFonts w:hint="eastAsia" w:eastAsia="仿宋"/>
          <w:sz w:val="32"/>
          <w:szCs w:val="32"/>
        </w:rPr>
        <w:t>个水泥</w:t>
      </w:r>
      <w:r>
        <w:rPr>
          <w:rFonts w:hint="eastAsia" w:eastAsia="仿宋"/>
          <w:sz w:val="32"/>
          <w:szCs w:val="32"/>
          <w:lang w:val="en-US" w:eastAsia="zh-CN"/>
        </w:rPr>
        <w:t>企业</w:t>
      </w:r>
      <w:r>
        <w:rPr>
          <w:rFonts w:hint="eastAsia" w:eastAsia="仿宋"/>
          <w:sz w:val="32"/>
          <w:szCs w:val="32"/>
        </w:rPr>
        <w:t>、</w:t>
      </w:r>
      <w:r>
        <w:rPr>
          <w:rFonts w:hint="eastAsia" w:eastAsia="仿宋"/>
          <w:sz w:val="32"/>
          <w:szCs w:val="32"/>
          <w:highlight w:val="none"/>
          <w:lang w:val="en-US" w:eastAsia="zh-CN"/>
        </w:rPr>
        <w:t>1</w:t>
      </w:r>
      <w:r>
        <w:rPr>
          <w:rFonts w:hint="eastAsia" w:eastAsia="仿宋"/>
          <w:sz w:val="32"/>
          <w:szCs w:val="32"/>
          <w:highlight w:val="none"/>
        </w:rPr>
        <w:t>个钢铁</w:t>
      </w:r>
      <w:r>
        <w:rPr>
          <w:rFonts w:hint="eastAsia" w:eastAsia="仿宋"/>
          <w:sz w:val="32"/>
          <w:szCs w:val="32"/>
        </w:rPr>
        <w:t>行业的重点排放单位碳排放统计核算管理情况进行评估，对重点排放单位碳排放核算关键参数和生产参数的真实性、数据的监测与获取的及时性和规范性、计量器具和自由实验室管理的规范性、数据质量控制计划、内部管理制度、质量保障体系、内审制度的科学性和执行情况，以及原始凭证和台账记录管理制度等内容进行现场</w:t>
      </w:r>
      <w:r>
        <w:rPr>
          <w:rFonts w:hint="eastAsia" w:eastAsia="仿宋"/>
          <w:sz w:val="32"/>
          <w:szCs w:val="32"/>
          <w:lang w:val="en-US" w:eastAsia="zh-CN"/>
        </w:rPr>
        <w:t>帮扶</w:t>
      </w:r>
      <w:r>
        <w:rPr>
          <w:rFonts w:hint="eastAsia" w:eastAsia="仿宋"/>
          <w:sz w:val="32"/>
          <w:szCs w:val="32"/>
        </w:rPr>
        <w:t>指导；对被抽查企业碳排放数据管理情况进行总结分析，对企业存在的问题提出整改完善意见，并在此基础上研究提出我市和控排企业碳排放数据管理水平提升的可行措施和建议等。</w:t>
      </w:r>
    </w:p>
    <w:p w14:paraId="5BC85723">
      <w:pPr>
        <w:pStyle w:val="28"/>
        <w:ind w:firstLine="640"/>
        <w:rPr>
          <w:rFonts w:hint="eastAsia" w:eastAsia="仿宋"/>
          <w:sz w:val="32"/>
          <w:szCs w:val="32"/>
        </w:rPr>
      </w:pPr>
      <w:r>
        <w:rPr>
          <w:rFonts w:hint="eastAsia" w:eastAsia="仿宋"/>
          <w:sz w:val="32"/>
          <w:szCs w:val="32"/>
        </w:rPr>
        <w:t>（二）控排企业碳排放</w:t>
      </w:r>
      <w:r>
        <w:rPr>
          <w:rFonts w:hint="eastAsia" w:eastAsia="仿宋"/>
          <w:sz w:val="32"/>
          <w:szCs w:val="32"/>
          <w:lang w:val="en-US" w:eastAsia="zh-CN"/>
        </w:rPr>
        <w:t>报告核</w:t>
      </w:r>
      <w:r>
        <w:rPr>
          <w:rFonts w:hint="eastAsia" w:eastAsia="仿宋"/>
          <w:sz w:val="32"/>
          <w:szCs w:val="32"/>
        </w:rPr>
        <w:t>查</w:t>
      </w:r>
    </w:p>
    <w:p w14:paraId="1A3350BD">
      <w:pPr>
        <w:pStyle w:val="28"/>
        <w:ind w:firstLine="640"/>
        <w:rPr>
          <w:rFonts w:hint="eastAsia" w:eastAsia="仿宋"/>
          <w:sz w:val="32"/>
          <w:szCs w:val="32"/>
        </w:rPr>
      </w:pPr>
      <w:r>
        <w:rPr>
          <w:rFonts w:hint="eastAsia" w:eastAsia="仿宋"/>
          <w:sz w:val="32"/>
          <w:szCs w:val="32"/>
        </w:rPr>
        <w:t>组织</w:t>
      </w:r>
      <w:r>
        <w:rPr>
          <w:rFonts w:hint="eastAsia" w:eastAsia="仿宋"/>
          <w:sz w:val="32"/>
          <w:szCs w:val="32"/>
          <w:lang w:val="en-US" w:eastAsia="zh-CN"/>
        </w:rPr>
        <w:t>完成</w:t>
      </w:r>
      <w:r>
        <w:rPr>
          <w:rFonts w:hint="eastAsia" w:eastAsia="仿宋"/>
          <w:sz w:val="32"/>
          <w:szCs w:val="32"/>
        </w:rPr>
        <w:t>我市</w:t>
      </w:r>
      <w:r>
        <w:rPr>
          <w:rFonts w:hint="eastAsia" w:eastAsia="仿宋"/>
          <w:sz w:val="32"/>
          <w:szCs w:val="32"/>
          <w:lang w:val="en-US" w:eastAsia="zh-CN"/>
        </w:rPr>
        <w:t>8</w:t>
      </w:r>
      <w:r>
        <w:rPr>
          <w:rFonts w:hint="eastAsia" w:eastAsia="仿宋"/>
          <w:sz w:val="32"/>
          <w:szCs w:val="32"/>
        </w:rPr>
        <w:t>家控排企业2025年度</w:t>
      </w:r>
      <w:r>
        <w:rPr>
          <w:rFonts w:hint="eastAsia" w:eastAsia="仿宋"/>
          <w:sz w:val="32"/>
          <w:szCs w:val="32"/>
          <w:lang w:eastAsia="zh-CN"/>
        </w:rPr>
        <w:t>的</w:t>
      </w:r>
      <w:r>
        <w:rPr>
          <w:rFonts w:hint="eastAsia" w:eastAsia="仿宋"/>
          <w:sz w:val="32"/>
          <w:szCs w:val="32"/>
        </w:rPr>
        <w:t>碳排放</w:t>
      </w:r>
      <w:r>
        <w:rPr>
          <w:rFonts w:hint="eastAsia" w:eastAsia="仿宋"/>
          <w:sz w:val="32"/>
          <w:szCs w:val="32"/>
          <w:lang w:val="en-US" w:eastAsia="zh-CN"/>
        </w:rPr>
        <w:t>报告核查。对4家仅属于广东省碳市场的控排企业，完成广东省碳市场履约核查任务；对4家广东</w:t>
      </w:r>
      <w:r>
        <w:rPr>
          <w:rFonts w:hint="eastAsia" w:eastAsia="仿宋"/>
          <w:sz w:val="32"/>
          <w:szCs w:val="32"/>
        </w:rPr>
        <w:t>省碳市场控排且属国家报告行业企业</w:t>
      </w:r>
      <w:r>
        <w:rPr>
          <w:rFonts w:hint="eastAsia" w:eastAsia="仿宋"/>
          <w:sz w:val="32"/>
          <w:szCs w:val="32"/>
          <w:lang w:val="en-US" w:eastAsia="zh-CN"/>
        </w:rPr>
        <w:t>，完成广东</w:t>
      </w:r>
      <w:r>
        <w:rPr>
          <w:rFonts w:hint="eastAsia" w:eastAsia="仿宋"/>
          <w:sz w:val="32"/>
          <w:szCs w:val="32"/>
        </w:rPr>
        <w:t>省碳市场履约核查和国家报告行业核查</w:t>
      </w:r>
      <w:r>
        <w:rPr>
          <w:rFonts w:hint="eastAsia" w:eastAsia="仿宋"/>
          <w:sz w:val="32"/>
          <w:szCs w:val="32"/>
          <w:lang w:eastAsia="zh-CN"/>
        </w:rPr>
        <w:t>任务</w:t>
      </w:r>
      <w:r>
        <w:rPr>
          <w:rFonts w:hint="eastAsia" w:eastAsia="仿宋"/>
          <w:sz w:val="32"/>
          <w:szCs w:val="32"/>
        </w:rPr>
        <w:t>。</w:t>
      </w:r>
      <w:r>
        <w:rPr>
          <w:rFonts w:hint="eastAsia" w:eastAsia="仿宋"/>
          <w:sz w:val="32"/>
          <w:szCs w:val="32"/>
          <w:lang w:val="en-US" w:eastAsia="zh-CN"/>
        </w:rPr>
        <w:t>具体内容</w:t>
      </w:r>
      <w:r>
        <w:rPr>
          <w:rFonts w:hint="eastAsia" w:eastAsia="仿宋"/>
          <w:sz w:val="32"/>
          <w:szCs w:val="32"/>
          <w:lang w:eastAsia="zh-CN"/>
        </w:rPr>
        <w:t>包括但不限于开展核查员培训、企业辅导、审核企业监测计划、审核企业碳排放报告</w:t>
      </w:r>
      <w:r>
        <w:rPr>
          <w:rFonts w:hint="eastAsia" w:eastAsia="仿宋"/>
          <w:sz w:val="32"/>
          <w:szCs w:val="32"/>
          <w:lang w:val="en-US" w:eastAsia="zh-CN"/>
        </w:rPr>
        <w:t>并开展现场核查</w:t>
      </w:r>
      <w:r>
        <w:rPr>
          <w:rFonts w:hint="eastAsia" w:eastAsia="仿宋"/>
          <w:sz w:val="32"/>
          <w:szCs w:val="32"/>
          <w:lang w:eastAsia="zh-CN"/>
        </w:rPr>
        <w:t>、编写碳排放核查报告等。</w:t>
      </w:r>
      <w:r>
        <w:rPr>
          <w:rFonts w:hint="eastAsia" w:eastAsia="仿宋"/>
          <w:sz w:val="32"/>
          <w:szCs w:val="32"/>
          <w:lang w:val="en-US" w:eastAsia="zh-CN"/>
        </w:rPr>
        <w:t>核查报告编制后，</w:t>
      </w:r>
      <w:r>
        <w:rPr>
          <w:rFonts w:hint="eastAsia" w:eastAsia="仿宋"/>
          <w:sz w:val="32"/>
          <w:szCs w:val="32"/>
          <w:lang w:eastAsia="zh-CN"/>
        </w:rPr>
        <w:t>机构</w:t>
      </w:r>
      <w:r>
        <w:rPr>
          <w:rFonts w:hint="eastAsia" w:eastAsia="仿宋"/>
          <w:sz w:val="32"/>
          <w:szCs w:val="32"/>
          <w:lang w:val="en-US" w:eastAsia="zh-CN"/>
        </w:rPr>
        <w:t>需</w:t>
      </w:r>
      <w:r>
        <w:rPr>
          <w:rFonts w:hint="eastAsia" w:eastAsia="仿宋"/>
          <w:sz w:val="32"/>
          <w:szCs w:val="32"/>
          <w:lang w:eastAsia="zh-CN"/>
        </w:rPr>
        <w:t>进行内部技术评审，对企业碳排放信息进行分析，及时发现碳排放核查中存在的问题并进行整改。</w:t>
      </w:r>
    </w:p>
    <w:p w14:paraId="45EFDA4D">
      <w:pPr>
        <w:pStyle w:val="28"/>
        <w:numPr>
          <w:ilvl w:val="0"/>
          <w:numId w:val="1"/>
        </w:numPr>
        <w:ind w:firstLine="640"/>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pPr>
      <w:r>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t>工作计划</w:t>
      </w:r>
    </w:p>
    <w:p w14:paraId="0E7CF2D8">
      <w:pPr>
        <w:pStyle w:val="28"/>
        <w:numPr>
          <w:ilvl w:val="0"/>
          <w:numId w:val="0"/>
        </w:numPr>
        <w:ind w:firstLine="640" w:firstLineChars="200"/>
        <w:rPr>
          <w:rFonts w:hint="eastAsia" w:eastAsia="仿宋"/>
          <w:sz w:val="32"/>
          <w:szCs w:val="32"/>
        </w:rPr>
      </w:pPr>
      <w:r>
        <w:rPr>
          <w:rFonts w:hint="eastAsia" w:eastAsia="仿宋"/>
          <w:sz w:val="32"/>
          <w:szCs w:val="32"/>
        </w:rPr>
        <w:t>1、</w:t>
      </w:r>
      <w:r>
        <w:rPr>
          <w:rFonts w:hint="eastAsia" w:eastAsia="仿宋"/>
          <w:sz w:val="32"/>
          <w:szCs w:val="32"/>
          <w:lang w:val="en-US" w:eastAsia="zh-CN"/>
        </w:rPr>
        <w:t>2</w:t>
      </w:r>
      <w:r>
        <w:rPr>
          <w:rFonts w:hint="eastAsia" w:eastAsia="仿宋"/>
          <w:sz w:val="32"/>
          <w:szCs w:val="32"/>
        </w:rPr>
        <w:t>02</w:t>
      </w:r>
      <w:r>
        <w:rPr>
          <w:rFonts w:hint="eastAsia" w:eastAsia="仿宋"/>
          <w:sz w:val="32"/>
          <w:szCs w:val="32"/>
          <w:lang w:val="en-US" w:eastAsia="zh-CN"/>
        </w:rPr>
        <w:t>6</w:t>
      </w:r>
      <w:r>
        <w:rPr>
          <w:rFonts w:hint="eastAsia" w:eastAsia="仿宋"/>
          <w:sz w:val="32"/>
          <w:szCs w:val="32"/>
        </w:rPr>
        <w:t>年</w:t>
      </w:r>
      <w:r>
        <w:rPr>
          <w:rFonts w:hint="eastAsia" w:eastAsia="仿宋"/>
          <w:sz w:val="32"/>
          <w:szCs w:val="32"/>
          <w:lang w:val="en-US" w:eastAsia="zh-CN"/>
        </w:rPr>
        <w:t>4</w:t>
      </w:r>
      <w:r>
        <w:rPr>
          <w:rFonts w:hint="eastAsia" w:eastAsia="仿宋"/>
          <w:sz w:val="32"/>
          <w:szCs w:val="32"/>
        </w:rPr>
        <w:t>月</w:t>
      </w:r>
      <w:r>
        <w:rPr>
          <w:rFonts w:hint="eastAsia" w:eastAsia="仿宋"/>
          <w:sz w:val="32"/>
          <w:szCs w:val="32"/>
          <w:lang w:val="en-US" w:eastAsia="zh-CN"/>
        </w:rPr>
        <w:t>底</w:t>
      </w:r>
      <w:r>
        <w:rPr>
          <w:rFonts w:hint="eastAsia" w:eastAsia="仿宋"/>
          <w:sz w:val="32"/>
          <w:szCs w:val="32"/>
        </w:rPr>
        <w:t>前，</w:t>
      </w:r>
      <w:r>
        <w:rPr>
          <w:rFonts w:hint="eastAsia" w:eastAsia="仿宋"/>
          <w:sz w:val="32"/>
          <w:szCs w:val="32"/>
          <w:lang w:val="en-US" w:eastAsia="zh-CN"/>
        </w:rPr>
        <w:t>完成</w:t>
      </w:r>
      <w:r>
        <w:rPr>
          <w:rFonts w:hint="eastAsia" w:eastAsia="仿宋"/>
          <w:sz w:val="32"/>
          <w:szCs w:val="32"/>
        </w:rPr>
        <w:t>全国碳市场</w:t>
      </w:r>
      <w:r>
        <w:rPr>
          <w:rFonts w:hint="eastAsia" w:eastAsia="仿宋"/>
          <w:sz w:val="32"/>
          <w:szCs w:val="32"/>
          <w:lang w:val="en-US" w:eastAsia="zh-CN"/>
        </w:rPr>
        <w:t>发</w:t>
      </w:r>
      <w:r>
        <w:rPr>
          <w:rFonts w:hint="eastAsia" w:eastAsia="仿宋"/>
          <w:sz w:val="32"/>
          <w:szCs w:val="32"/>
        </w:rPr>
        <w:t>电、</w:t>
      </w:r>
      <w:r>
        <w:rPr>
          <w:rFonts w:hint="eastAsia" w:eastAsia="仿宋"/>
          <w:sz w:val="32"/>
          <w:szCs w:val="32"/>
          <w:lang w:val="en-US" w:eastAsia="zh-CN"/>
        </w:rPr>
        <w:t>水泥</w:t>
      </w:r>
      <w:r>
        <w:rPr>
          <w:rFonts w:hint="eastAsia" w:eastAsia="仿宋"/>
          <w:sz w:val="32"/>
          <w:szCs w:val="32"/>
        </w:rPr>
        <w:t>、钢铁等</w:t>
      </w:r>
      <w:r>
        <w:rPr>
          <w:rFonts w:hint="eastAsia" w:eastAsia="仿宋"/>
          <w:sz w:val="32"/>
          <w:szCs w:val="32"/>
          <w:lang w:val="en-US" w:eastAsia="zh-CN"/>
        </w:rPr>
        <w:t>行业</w:t>
      </w:r>
      <w:r>
        <w:rPr>
          <w:rFonts w:hint="eastAsia" w:eastAsia="仿宋"/>
          <w:sz w:val="32"/>
          <w:szCs w:val="32"/>
        </w:rPr>
        <w:t>重点</w:t>
      </w:r>
      <w:r>
        <w:rPr>
          <w:rFonts w:hint="eastAsia" w:eastAsia="仿宋"/>
          <w:sz w:val="32"/>
          <w:szCs w:val="32"/>
          <w:lang w:eastAsia="zh-CN"/>
        </w:rPr>
        <w:t>排放单位</w:t>
      </w:r>
      <w:r>
        <w:rPr>
          <w:rFonts w:hint="eastAsia" w:eastAsia="仿宋"/>
          <w:sz w:val="32"/>
          <w:szCs w:val="32"/>
        </w:rPr>
        <w:t>信息化存证的数据及信息技术审核</w:t>
      </w:r>
      <w:r>
        <w:rPr>
          <w:rFonts w:hint="eastAsia" w:eastAsia="仿宋"/>
          <w:sz w:val="32"/>
          <w:szCs w:val="32"/>
          <w:lang w:val="en-US" w:eastAsia="zh-CN"/>
        </w:rPr>
        <w:t>及2025年度广东碳市场控排企业碳排放报告核查工作部署</w:t>
      </w:r>
      <w:r>
        <w:rPr>
          <w:rFonts w:hint="eastAsia" w:eastAsia="仿宋"/>
          <w:sz w:val="32"/>
          <w:szCs w:val="32"/>
        </w:rPr>
        <w:t>。</w:t>
      </w:r>
    </w:p>
    <w:p w14:paraId="69978F6B">
      <w:pPr>
        <w:pStyle w:val="28"/>
        <w:ind w:firstLine="640"/>
        <w:rPr>
          <w:rFonts w:hint="eastAsia" w:eastAsia="仿宋"/>
          <w:sz w:val="32"/>
          <w:szCs w:val="32"/>
        </w:rPr>
      </w:pPr>
      <w:r>
        <w:rPr>
          <w:rFonts w:hint="eastAsia" w:eastAsia="仿宋"/>
          <w:sz w:val="32"/>
          <w:szCs w:val="32"/>
          <w:lang w:val="en-US" w:eastAsia="zh-CN"/>
        </w:rPr>
        <w:t>2、2</w:t>
      </w:r>
      <w:r>
        <w:rPr>
          <w:rFonts w:hint="eastAsia" w:eastAsia="仿宋"/>
          <w:sz w:val="32"/>
          <w:szCs w:val="32"/>
        </w:rPr>
        <w:t>02</w:t>
      </w:r>
      <w:r>
        <w:rPr>
          <w:rFonts w:hint="eastAsia" w:eastAsia="仿宋"/>
          <w:sz w:val="32"/>
          <w:szCs w:val="32"/>
          <w:lang w:val="en-US" w:eastAsia="zh-CN"/>
        </w:rPr>
        <w:t>6</w:t>
      </w:r>
      <w:r>
        <w:rPr>
          <w:rFonts w:hint="eastAsia" w:eastAsia="仿宋"/>
          <w:sz w:val="32"/>
          <w:szCs w:val="32"/>
        </w:rPr>
        <w:t>年</w:t>
      </w:r>
      <w:r>
        <w:rPr>
          <w:rFonts w:hint="eastAsia" w:eastAsia="仿宋"/>
          <w:sz w:val="32"/>
          <w:szCs w:val="32"/>
          <w:lang w:val="en-US" w:eastAsia="zh-CN"/>
        </w:rPr>
        <w:t>6</w:t>
      </w:r>
      <w:r>
        <w:rPr>
          <w:rFonts w:hint="eastAsia" w:eastAsia="仿宋"/>
          <w:sz w:val="32"/>
          <w:szCs w:val="32"/>
        </w:rPr>
        <w:t>月</w:t>
      </w:r>
      <w:r>
        <w:rPr>
          <w:rFonts w:hint="eastAsia" w:eastAsia="仿宋"/>
          <w:sz w:val="32"/>
          <w:szCs w:val="32"/>
          <w:lang w:val="en-US" w:eastAsia="zh-CN"/>
        </w:rPr>
        <w:t>底</w:t>
      </w:r>
      <w:r>
        <w:rPr>
          <w:rFonts w:hint="eastAsia" w:eastAsia="仿宋"/>
          <w:sz w:val="32"/>
          <w:szCs w:val="32"/>
        </w:rPr>
        <w:t>前，</w:t>
      </w:r>
      <w:r>
        <w:rPr>
          <w:rFonts w:hint="eastAsia" w:eastAsia="仿宋"/>
          <w:sz w:val="32"/>
          <w:szCs w:val="32"/>
          <w:lang w:eastAsia="zh-CN"/>
        </w:rPr>
        <w:t>完成</w:t>
      </w:r>
      <w:r>
        <w:rPr>
          <w:rFonts w:hint="eastAsia" w:eastAsia="仿宋"/>
          <w:sz w:val="32"/>
          <w:szCs w:val="32"/>
          <w:lang w:val="en-US" w:eastAsia="zh-CN"/>
        </w:rPr>
        <w:t>韶关市纳入广东碳市场的8家控排企业2025年度碳排放信息报告、监测计划、行业基础数据等碳排放文件审核及现场核查</w:t>
      </w:r>
      <w:r>
        <w:rPr>
          <w:rFonts w:hint="eastAsia" w:eastAsia="仿宋"/>
          <w:sz w:val="32"/>
          <w:szCs w:val="32"/>
        </w:rPr>
        <w:t>，</w:t>
      </w:r>
      <w:r>
        <w:rPr>
          <w:rFonts w:hint="eastAsia" w:eastAsia="仿宋"/>
          <w:sz w:val="32"/>
          <w:szCs w:val="32"/>
          <w:lang w:eastAsia="zh-CN"/>
        </w:rPr>
        <w:t>协助</w:t>
      </w:r>
      <w:r>
        <w:rPr>
          <w:rFonts w:hint="eastAsia" w:eastAsia="仿宋"/>
          <w:sz w:val="32"/>
          <w:szCs w:val="32"/>
          <w:lang w:val="en-US" w:eastAsia="zh-CN"/>
        </w:rPr>
        <w:t>指导广东省碳市场重点行业控排企业完成碳排放配额清缴，编写提交《</w:t>
      </w:r>
      <w:r>
        <w:rPr>
          <w:rFonts w:hint="eastAsia" w:eastAsia="仿宋"/>
          <w:sz w:val="32"/>
          <w:szCs w:val="32"/>
          <w:lang w:eastAsia="zh-CN"/>
        </w:rPr>
        <w:t>碳排放核查报告</w:t>
      </w:r>
      <w:r>
        <w:rPr>
          <w:rFonts w:hint="eastAsia" w:eastAsia="仿宋"/>
          <w:sz w:val="32"/>
          <w:szCs w:val="32"/>
          <w:lang w:val="en-US" w:eastAsia="zh-CN"/>
        </w:rPr>
        <w:t>》（根据纳入2025年度广东省碳市场企业，对4家仅属于广东省碳市场的控排企业出具广东省碳市场核查报告，每家1份；对4家广东</w:t>
      </w:r>
      <w:r>
        <w:rPr>
          <w:rFonts w:hint="eastAsia" w:eastAsia="仿宋"/>
          <w:sz w:val="32"/>
          <w:szCs w:val="32"/>
        </w:rPr>
        <w:t>省碳市场控排且属国家报告行业企业</w:t>
      </w:r>
      <w:r>
        <w:rPr>
          <w:rFonts w:hint="eastAsia" w:eastAsia="仿宋"/>
          <w:sz w:val="32"/>
          <w:szCs w:val="32"/>
          <w:lang w:val="en-US" w:eastAsia="zh-CN"/>
        </w:rPr>
        <w:t>出具广东省碳市场履约核查和全国碳市场报告行业核查报告，每家2份）</w:t>
      </w:r>
      <w:r>
        <w:rPr>
          <w:rFonts w:hint="eastAsia" w:eastAsia="仿宋"/>
          <w:sz w:val="32"/>
          <w:szCs w:val="32"/>
        </w:rPr>
        <w:t>。</w:t>
      </w:r>
    </w:p>
    <w:p w14:paraId="31B830E5">
      <w:pPr>
        <w:pStyle w:val="28"/>
        <w:numPr>
          <w:ilvl w:val="0"/>
          <w:numId w:val="2"/>
        </w:numPr>
        <w:ind w:firstLine="640"/>
        <w:rPr>
          <w:rFonts w:hint="eastAsia" w:eastAsia="仿宋"/>
          <w:sz w:val="32"/>
          <w:szCs w:val="32"/>
        </w:rPr>
      </w:pPr>
      <w:r>
        <w:rPr>
          <w:rFonts w:hint="eastAsia" w:eastAsia="仿宋"/>
          <w:sz w:val="32"/>
          <w:szCs w:val="32"/>
        </w:rPr>
        <w:t>完成2026年</w:t>
      </w:r>
      <w:r>
        <w:rPr>
          <w:rFonts w:hint="eastAsia" w:eastAsia="仿宋"/>
          <w:sz w:val="32"/>
          <w:szCs w:val="32"/>
          <w:lang w:val="en-US" w:eastAsia="zh-CN"/>
        </w:rPr>
        <w:t>7月-2027年6</w:t>
      </w:r>
      <w:bookmarkStart w:id="1" w:name="_GoBack"/>
      <w:bookmarkEnd w:id="1"/>
      <w:r>
        <w:rPr>
          <w:rFonts w:hint="eastAsia" w:eastAsia="仿宋"/>
          <w:sz w:val="32"/>
          <w:szCs w:val="32"/>
          <w:lang w:val="en-US" w:eastAsia="zh-CN"/>
        </w:rPr>
        <w:t>月</w:t>
      </w:r>
      <w:r>
        <w:rPr>
          <w:rFonts w:hint="eastAsia" w:eastAsia="仿宋"/>
          <w:sz w:val="32"/>
          <w:szCs w:val="32"/>
        </w:rPr>
        <w:t>全国碳市场发电、水泥、钢铁等行业重点排放单位月度信息化存证的数据及信息技术审核</w:t>
      </w:r>
      <w:r>
        <w:rPr>
          <w:rFonts w:hint="eastAsia" w:eastAsia="仿宋"/>
          <w:sz w:val="32"/>
          <w:szCs w:val="32"/>
          <w:lang w:eastAsia="zh-CN"/>
        </w:rPr>
        <w:t>；</w:t>
      </w:r>
      <w:r>
        <w:rPr>
          <w:rFonts w:hint="eastAsia" w:eastAsia="仿宋"/>
          <w:sz w:val="32"/>
          <w:szCs w:val="32"/>
          <w:lang w:val="en-US" w:eastAsia="zh-CN"/>
        </w:rPr>
        <w:t>完成4家全国碳市场重点排放单位现场月度信息化数据存证现场指导</w:t>
      </w:r>
      <w:r>
        <w:rPr>
          <w:rFonts w:hint="eastAsia" w:eastAsia="仿宋"/>
          <w:sz w:val="32"/>
          <w:szCs w:val="32"/>
        </w:rPr>
        <w:t>。</w:t>
      </w:r>
    </w:p>
    <w:p w14:paraId="00DB4B8A">
      <w:pPr>
        <w:pStyle w:val="28"/>
        <w:numPr>
          <w:ilvl w:val="0"/>
          <w:numId w:val="1"/>
        </w:numPr>
        <w:ind w:firstLine="640"/>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pPr>
      <w:r>
        <w:rPr>
          <w:rFonts w:hint="eastAsia" w:ascii="黑体" w:hAnsi="黑体" w:eastAsia="黑体" w:cs="Helvetica Neue"/>
          <w:b/>
          <w:bCs/>
          <w:color w:val="000000" w:themeColor="text1"/>
          <w:kern w:val="0"/>
          <w:sz w:val="32"/>
          <w:szCs w:val="32"/>
          <w:lang w:val="en-US" w:eastAsia="zh-CN" w:bidi="ar-SA"/>
          <w14:textFill>
            <w14:solidFill>
              <w14:schemeClr w14:val="tx1"/>
            </w14:solidFill>
          </w14:textFill>
        </w:rPr>
        <w:t>技术要求</w:t>
      </w:r>
    </w:p>
    <w:p w14:paraId="5C2B3B82">
      <w:pPr>
        <w:pStyle w:val="28"/>
        <w:numPr>
          <w:ilvl w:val="0"/>
          <w:numId w:val="0"/>
        </w:numPr>
        <w:ind w:firstLine="640" w:firstLineChars="200"/>
        <w:rPr>
          <w:rFonts w:hint="default" w:eastAsia="仿宋"/>
          <w:sz w:val="32"/>
          <w:szCs w:val="32"/>
          <w:lang w:val="en-US" w:eastAsia="zh-CN"/>
        </w:rPr>
      </w:pPr>
      <w:r>
        <w:rPr>
          <w:rFonts w:hint="eastAsia" w:ascii="Times New Roman" w:hAnsi="Times New Roman" w:eastAsia="仿宋" w:cs="Times New Roman"/>
          <w:b w:val="0"/>
          <w:bCs w:val="0"/>
          <w:kern w:val="2"/>
          <w:sz w:val="32"/>
          <w:szCs w:val="32"/>
          <w:lang w:val="en-US" w:eastAsia="zh-CN" w:bidi="ar-SA"/>
        </w:rPr>
        <w:t>报价单位应具备完成项目内容的能力，包括但不限于以下几点：应具备全国碳市场月度信息化存证的数据及信息技术审核能力，碳排放核查、复查及抽查服务项目或技术支撑工作能力，碳排放权交易市场碳排放报告核查技术评议工作能力，能够安排足够的专业技术人员参与本项目工作。</w:t>
      </w:r>
    </w:p>
    <w:p w14:paraId="39FCBCAA">
      <w:pPr>
        <w:pStyle w:val="28"/>
        <w:numPr>
          <w:ilvl w:val="0"/>
          <w:numId w:val="0"/>
        </w:numPr>
        <w:rPr>
          <w:rFonts w:hint="eastAsia" w:eastAsia="仿宋"/>
          <w:sz w:val="32"/>
          <w:szCs w:val="32"/>
        </w:rPr>
      </w:pPr>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Helvetica Neue">
    <w:altName w:val="C059"/>
    <w:panose1 w:val="00000000000000000000"/>
    <w:charset w:val="00"/>
    <w:family w:val="auto"/>
    <w:pitch w:val="default"/>
    <w:sig w:usb0="00000000" w:usb1="00000000" w:usb2="00000010" w:usb3="00000000" w:csb0="00000001" w:csb1="00000000"/>
  </w:font>
  <w:font w:name="C059">
    <w:panose1 w:val="00000500000000000000"/>
    <w:charset w:val="00"/>
    <w:family w:val="auto"/>
    <w:pitch w:val="default"/>
    <w:sig w:usb0="00000287" w:usb1="00000800" w:usb2="00000000" w:usb3="00000000" w:csb0="6000009F" w:csb1="00000000"/>
  </w:font>
  <w:font w:name="等线">
    <w:altName w:val="C059"/>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docPartObj>
        <w:docPartGallery w:val="autotext"/>
      </w:docPartObj>
    </w:sdtPr>
    <w:sdtContent>
      <w:p w14:paraId="7987DAD0">
        <w:pPr>
          <w:pStyle w:val="9"/>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23B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EBE53"/>
    <w:multiLevelType w:val="singleLevel"/>
    <w:tmpl w:val="F7FEBE53"/>
    <w:lvl w:ilvl="0" w:tentative="0">
      <w:start w:val="3"/>
      <w:numFmt w:val="decimal"/>
      <w:suff w:val="nothing"/>
      <w:lvlText w:val="%1、"/>
      <w:lvlJc w:val="left"/>
    </w:lvl>
  </w:abstractNum>
  <w:abstractNum w:abstractNumId="1">
    <w:nsid w:val="FDED48D9"/>
    <w:multiLevelType w:val="singleLevel"/>
    <w:tmpl w:val="FDED48D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4C"/>
    <w:rsid w:val="00017EC7"/>
    <w:rsid w:val="0003109B"/>
    <w:rsid w:val="00033C45"/>
    <w:rsid w:val="0005284C"/>
    <w:rsid w:val="00054A11"/>
    <w:rsid w:val="000762D5"/>
    <w:rsid w:val="000935C6"/>
    <w:rsid w:val="000A7AFC"/>
    <w:rsid w:val="000B2854"/>
    <w:rsid w:val="000C429D"/>
    <w:rsid w:val="000E6FC2"/>
    <w:rsid w:val="001003C8"/>
    <w:rsid w:val="0011378F"/>
    <w:rsid w:val="001250A0"/>
    <w:rsid w:val="001260A5"/>
    <w:rsid w:val="0016016F"/>
    <w:rsid w:val="001834EA"/>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7115"/>
    <w:rsid w:val="006A78FE"/>
    <w:rsid w:val="006B6A96"/>
    <w:rsid w:val="006E4B91"/>
    <w:rsid w:val="006F1648"/>
    <w:rsid w:val="00710B61"/>
    <w:rsid w:val="00721ECA"/>
    <w:rsid w:val="007263B4"/>
    <w:rsid w:val="00745DA6"/>
    <w:rsid w:val="00747877"/>
    <w:rsid w:val="00757E0E"/>
    <w:rsid w:val="007879F5"/>
    <w:rsid w:val="00795440"/>
    <w:rsid w:val="007A5ACA"/>
    <w:rsid w:val="007C68B1"/>
    <w:rsid w:val="00801555"/>
    <w:rsid w:val="0080439A"/>
    <w:rsid w:val="00805922"/>
    <w:rsid w:val="0081176D"/>
    <w:rsid w:val="00811888"/>
    <w:rsid w:val="0083635E"/>
    <w:rsid w:val="00841D3F"/>
    <w:rsid w:val="00860E4A"/>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D6B77"/>
    <w:rsid w:val="009E5390"/>
    <w:rsid w:val="00A01D02"/>
    <w:rsid w:val="00A153A7"/>
    <w:rsid w:val="00A52B45"/>
    <w:rsid w:val="00A64B7B"/>
    <w:rsid w:val="00A93230"/>
    <w:rsid w:val="00AC0453"/>
    <w:rsid w:val="00AE6905"/>
    <w:rsid w:val="00AF17C0"/>
    <w:rsid w:val="00B270BA"/>
    <w:rsid w:val="00B705A2"/>
    <w:rsid w:val="00B968B6"/>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D0F7A"/>
    <w:rsid w:val="00CD344F"/>
    <w:rsid w:val="00CE01F6"/>
    <w:rsid w:val="00CE04E7"/>
    <w:rsid w:val="00CF384C"/>
    <w:rsid w:val="00D179DF"/>
    <w:rsid w:val="00D3200B"/>
    <w:rsid w:val="00D33AD0"/>
    <w:rsid w:val="00D50F38"/>
    <w:rsid w:val="00D65806"/>
    <w:rsid w:val="00D91AC4"/>
    <w:rsid w:val="00DA5F0B"/>
    <w:rsid w:val="00E03022"/>
    <w:rsid w:val="00E17256"/>
    <w:rsid w:val="00E20E56"/>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E01"/>
    <w:rsid w:val="00F12096"/>
    <w:rsid w:val="00F15F4A"/>
    <w:rsid w:val="00F56E88"/>
    <w:rsid w:val="00F6286B"/>
    <w:rsid w:val="00F660BD"/>
    <w:rsid w:val="00F80A98"/>
    <w:rsid w:val="00FB0B26"/>
    <w:rsid w:val="00FB2B4E"/>
    <w:rsid w:val="00FB5470"/>
    <w:rsid w:val="00FB54B7"/>
    <w:rsid w:val="00FC6132"/>
    <w:rsid w:val="00FD5A4F"/>
    <w:rsid w:val="00FF6D04"/>
    <w:rsid w:val="0855058A"/>
    <w:rsid w:val="09A42D88"/>
    <w:rsid w:val="0D963232"/>
    <w:rsid w:val="0E3176E6"/>
    <w:rsid w:val="1AAD4D5B"/>
    <w:rsid w:val="1DFCD4A2"/>
    <w:rsid w:val="24CF5440"/>
    <w:rsid w:val="254F1D14"/>
    <w:rsid w:val="263B71BF"/>
    <w:rsid w:val="2A574CBB"/>
    <w:rsid w:val="30110809"/>
    <w:rsid w:val="37D868E9"/>
    <w:rsid w:val="3DE75F30"/>
    <w:rsid w:val="4BE83164"/>
    <w:rsid w:val="4C805546"/>
    <w:rsid w:val="56BC38A0"/>
    <w:rsid w:val="61A54544"/>
    <w:rsid w:val="65FB49E1"/>
    <w:rsid w:val="666C3841"/>
    <w:rsid w:val="6DD15885"/>
    <w:rsid w:val="6ED92188"/>
    <w:rsid w:val="71CB5E83"/>
    <w:rsid w:val="728F3D2C"/>
    <w:rsid w:val="74394FB6"/>
    <w:rsid w:val="767A7FAB"/>
    <w:rsid w:val="7AFFFE95"/>
    <w:rsid w:val="7BE01E7B"/>
    <w:rsid w:val="7DC7140E"/>
    <w:rsid w:val="CEFB660E"/>
    <w:rsid w:val="CF1F1DAC"/>
    <w:rsid w:val="D1FFE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9"/>
    <w:pPr>
      <w:ind w:firstLine="200" w:firstLineChars="200"/>
      <w:outlineLvl w:val="1"/>
    </w:pPr>
    <w:rPr>
      <w:rFonts w:ascii="楷体" w:hAnsi="楷体" w:eastAsia="楷体" w:cs="楷体"/>
      <w:b/>
      <w:bCs/>
      <w:szCs w:val="32"/>
    </w:rPr>
  </w:style>
  <w:style w:type="paragraph" w:styleId="6">
    <w:name w:val="heading 3"/>
    <w:basedOn w:val="1"/>
    <w:next w:val="1"/>
    <w:qFormat/>
    <w:uiPriority w:val="0"/>
    <w:pPr>
      <w:keepNext/>
      <w:outlineLvl w:val="2"/>
    </w:pPr>
    <w:rPr>
      <w:rFonts w:ascii="楷体_GB2312" w:hAnsi="宋体" w:eastAsia="黑体"/>
      <w:b/>
      <w:bCs/>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00" w:lineRule="exact"/>
      <w:ind w:right="26" w:rightChars="8" w:firstLine="640"/>
    </w:pPr>
    <w:rPr>
      <w:rFonts w:ascii="楷体_GB2312" w:hAnsi="Times New Roman" w:eastAsia="楷体_GB2312" w:cs="Times New Roman"/>
      <w:sz w:val="30"/>
      <w:szCs w:val="32"/>
    </w:rPr>
  </w:style>
  <w:style w:type="paragraph" w:customStyle="1" w:styleId="5">
    <w:name w:val="首行缩进正文"/>
    <w:qFormat/>
    <w:uiPriority w:val="0"/>
    <w:pPr>
      <w:ind w:firstLine="200" w:firstLineChars="200"/>
    </w:pPr>
    <w:rPr>
      <w:rFonts w:ascii="Times New Roman" w:hAnsi="Times New Roman" w:eastAsia="仿宋" w:cs="Times New Roman"/>
      <w:kern w:val="2"/>
      <w:sz w:val="32"/>
      <w:szCs w:val="21"/>
      <w:lang w:val="en-US" w:eastAsia="zh-CN" w:bidi="ar-SA"/>
    </w:rPr>
  </w:style>
  <w:style w:type="paragraph" w:styleId="7">
    <w:name w:val="annotation text"/>
    <w:basedOn w:val="1"/>
    <w:link w:val="24"/>
    <w:unhideWhenUsed/>
    <w:qFormat/>
    <w:uiPriority w:val="99"/>
    <w:pPr>
      <w:jc w:val="left"/>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5"/>
    <w:semiHidden/>
    <w:unhideWhenUsed/>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10"/>
    <w:qFormat/>
    <w:uiPriority w:val="99"/>
    <w:rPr>
      <w:sz w:val="18"/>
      <w:szCs w:val="18"/>
    </w:rPr>
  </w:style>
  <w:style w:type="character" w:customStyle="1" w:styleId="20">
    <w:name w:val="页脚 字符"/>
    <w:basedOn w:val="14"/>
    <w:link w:val="9"/>
    <w:qFormat/>
    <w:uiPriority w:val="99"/>
    <w:rPr>
      <w:sz w:val="18"/>
      <w:szCs w:val="18"/>
    </w:rPr>
  </w:style>
  <w:style w:type="character" w:customStyle="1" w:styleId="21">
    <w:name w:val="批注框文本 字符"/>
    <w:basedOn w:val="14"/>
    <w:link w:val="8"/>
    <w:semiHidden/>
    <w:qFormat/>
    <w:uiPriority w:val="99"/>
    <w:rPr>
      <w:sz w:val="18"/>
      <w:szCs w:val="18"/>
    </w:rPr>
  </w:style>
  <w:style w:type="paragraph" w:styleId="22">
    <w:name w:val="List Paragraph"/>
    <w:basedOn w:val="1"/>
    <w:qFormat/>
    <w:uiPriority w:val="34"/>
    <w:pPr>
      <w:ind w:firstLine="420" w:firstLineChars="200"/>
    </w:pPr>
    <w:rPr>
      <w:rFonts w:eastAsia="黑体"/>
      <w:bCs/>
      <w:sz w:val="30"/>
      <w:szCs w:val="30"/>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4"/>
    <w:link w:val="7"/>
    <w:qFormat/>
    <w:uiPriority w:val="99"/>
    <w:rPr>
      <w:rFonts w:asciiTheme="minorHAnsi" w:hAnsiTheme="minorHAnsi" w:eastAsiaTheme="minorEastAsia" w:cstheme="minorBidi"/>
      <w:kern w:val="2"/>
      <w:sz w:val="21"/>
      <w:szCs w:val="24"/>
    </w:rPr>
  </w:style>
  <w:style w:type="character" w:customStyle="1" w:styleId="25">
    <w:name w:val="批注主题 字符"/>
    <w:basedOn w:val="24"/>
    <w:link w:val="11"/>
    <w:semiHidden/>
    <w:qFormat/>
    <w:uiPriority w:val="99"/>
    <w:rPr>
      <w:rFonts w:asciiTheme="minorHAnsi" w:hAnsiTheme="minorHAnsi" w:eastAsiaTheme="minorEastAsia" w:cstheme="minorBidi"/>
      <w:b/>
      <w:bCs/>
      <w:kern w:val="2"/>
      <w:sz w:val="21"/>
      <w:szCs w:val="24"/>
    </w:rPr>
  </w:style>
  <w:style w:type="character" w:customStyle="1" w:styleId="26">
    <w:name w:val="标题 1 字符"/>
    <w:basedOn w:val="14"/>
    <w:link w:val="3"/>
    <w:qFormat/>
    <w:uiPriority w:val="9"/>
    <w:rPr>
      <w:rFonts w:asciiTheme="minorHAnsi" w:hAnsiTheme="minorHAnsi" w:eastAsiaTheme="minorEastAsia" w:cstheme="minorBidi"/>
      <w:b/>
      <w:bCs/>
      <w:kern w:val="44"/>
      <w:sz w:val="44"/>
      <w:szCs w:val="44"/>
    </w:rPr>
  </w:style>
  <w:style w:type="character" w:customStyle="1" w:styleId="27">
    <w:name w:val="未处理的提及1"/>
    <w:basedOn w:val="14"/>
    <w:semiHidden/>
    <w:unhideWhenUsed/>
    <w:qFormat/>
    <w:uiPriority w:val="99"/>
    <w:rPr>
      <w:color w:val="605E5C"/>
      <w:shd w:val="clear" w:color="auto" w:fill="E1DFDD"/>
    </w:rPr>
  </w:style>
  <w:style w:type="paragraph" w:customStyle="1" w:styleId="28">
    <w:name w:val="S正文"/>
    <w:basedOn w:val="1"/>
    <w:qFormat/>
    <w:uiPriority w:val="0"/>
    <w:pPr>
      <w:spacing w:line="360" w:lineRule="auto"/>
      <w:ind w:firstLine="200" w:firstLineChars="200"/>
    </w:pPr>
    <w:rPr>
      <w:rFonts w:eastAsia="楷体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99EBCEA-0D0D-41EF-AF1A-160C019084B7}">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3</Pages>
  <Words>360</Words>
  <Characters>2055</Characters>
  <Lines>17</Lines>
  <Paragraphs>4</Paragraphs>
  <TotalTime>0</TotalTime>
  <ScaleCrop>false</ScaleCrop>
  <LinksUpToDate>false</LinksUpToDate>
  <CharactersWithSpaces>2411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2021-08-06T00:55:00Z</dcterms:created>
  <dc:creator>River</dc:creator>
  <cp:lastModifiedBy>pc</cp:lastModifiedBy>
  <cp:lastPrinted>2021-08-04T22:09:00Z</cp:lastPrinted>
  <dcterms:modified xsi:type="dcterms:W3CDTF">2026-03-10T14:36:01Z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99F367E39B8040332176AF697339B293_43</vt:lpwstr>
  </property>
</Properties>
</file>