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99" w:leftChars="-95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创新创业人才、专业技术人才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99" w:leftChars="-95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第三方评审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-199" w:leftChars="-95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11"/>
        <w:tblW w:w="9433" w:type="dxa"/>
        <w:tblInd w:w="-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352"/>
        <w:gridCol w:w="4464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446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具体内容</w:t>
            </w:r>
          </w:p>
        </w:tc>
        <w:tc>
          <w:tcPr>
            <w:tcW w:w="178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金额（万</w:t>
            </w:r>
            <w:r>
              <w:rPr>
                <w:rFonts w:hint="eastAsia" w:ascii="仿宋_GB2312" w:hAnsi="仿宋" w:eastAsia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hint="eastAsia"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评审策划组织</w:t>
            </w:r>
          </w:p>
        </w:tc>
        <w:tc>
          <w:tcPr>
            <w:tcW w:w="446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评审体系设计、评审标准制定、评审方案策划等</w:t>
            </w:r>
          </w:p>
        </w:tc>
        <w:tc>
          <w:tcPr>
            <w:tcW w:w="178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评审材料整理</w:t>
            </w:r>
          </w:p>
        </w:tc>
        <w:tc>
          <w:tcPr>
            <w:tcW w:w="446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按照评审标准及方案要求，系统梳理评审材料</w:t>
            </w:r>
          </w:p>
        </w:tc>
        <w:tc>
          <w:tcPr>
            <w:tcW w:w="178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exac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52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开展形式审查</w:t>
            </w:r>
          </w:p>
        </w:tc>
        <w:tc>
          <w:tcPr>
            <w:tcW w:w="446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按要求对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</w:rPr>
              <w:t>申报材料真实性和有效性，申报单位是否符合申报主体要求等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进行形式审查</w:t>
            </w:r>
          </w:p>
        </w:tc>
        <w:tc>
          <w:tcPr>
            <w:tcW w:w="178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exac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35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>科研诚信审查</w:t>
            </w:r>
          </w:p>
        </w:tc>
        <w:tc>
          <w:tcPr>
            <w:tcW w:w="446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按要求对申报人进行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>科研诚信审查</w:t>
            </w:r>
          </w:p>
        </w:tc>
        <w:tc>
          <w:tcPr>
            <w:tcW w:w="178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exac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3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建立评审专家库并邀请专家评审</w:t>
            </w:r>
          </w:p>
        </w:tc>
        <w:tc>
          <w:tcPr>
            <w:tcW w:w="446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按照申报人行业/专业要求，构建评审专家库。邀约相应评审专家，分行业/专业确定评审小组</w:t>
            </w:r>
          </w:p>
        </w:tc>
        <w:tc>
          <w:tcPr>
            <w:tcW w:w="178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exac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35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开展实地考察</w:t>
            </w:r>
          </w:p>
        </w:tc>
        <w:tc>
          <w:tcPr>
            <w:tcW w:w="446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对评审专家组无法达成一致意见，认为有需要开展实地考察的，组织实地考察</w:t>
            </w:r>
          </w:p>
        </w:tc>
        <w:tc>
          <w:tcPr>
            <w:tcW w:w="178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3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专家咨询费</w:t>
            </w:r>
          </w:p>
        </w:tc>
        <w:tc>
          <w:tcPr>
            <w:tcW w:w="446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支付专家评审费用</w:t>
            </w:r>
          </w:p>
        </w:tc>
        <w:tc>
          <w:tcPr>
            <w:tcW w:w="178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3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材料费</w:t>
            </w:r>
          </w:p>
        </w:tc>
        <w:tc>
          <w:tcPr>
            <w:tcW w:w="446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评审材料打印以及评审专家电脑租赁、外接设备</w:t>
            </w:r>
          </w:p>
        </w:tc>
        <w:tc>
          <w:tcPr>
            <w:tcW w:w="178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35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会议室场租及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布置</w:t>
            </w:r>
          </w:p>
        </w:tc>
        <w:tc>
          <w:tcPr>
            <w:tcW w:w="446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现场评审会议室场租</w:t>
            </w:r>
          </w:p>
        </w:tc>
        <w:tc>
          <w:tcPr>
            <w:tcW w:w="178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3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工作用餐</w:t>
            </w:r>
          </w:p>
        </w:tc>
        <w:tc>
          <w:tcPr>
            <w:tcW w:w="446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专家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用餐</w:t>
            </w:r>
          </w:p>
        </w:tc>
        <w:tc>
          <w:tcPr>
            <w:tcW w:w="178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3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公证费</w:t>
            </w:r>
          </w:p>
        </w:tc>
        <w:tc>
          <w:tcPr>
            <w:tcW w:w="446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邀请公证处现场监督，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全程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对评审过程及结果现场公证</w:t>
            </w:r>
          </w:p>
        </w:tc>
        <w:tc>
          <w:tcPr>
            <w:tcW w:w="178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8605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注：如有其他必要项目支出，可增列。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053EC0"/>
    <w:rsid w:val="001831E8"/>
    <w:rsid w:val="002614E7"/>
    <w:rsid w:val="003A2F55"/>
    <w:rsid w:val="00473924"/>
    <w:rsid w:val="004751EF"/>
    <w:rsid w:val="005D5445"/>
    <w:rsid w:val="008475A4"/>
    <w:rsid w:val="00965A2B"/>
    <w:rsid w:val="00A05799"/>
    <w:rsid w:val="00B1334A"/>
    <w:rsid w:val="00C948BF"/>
    <w:rsid w:val="0899304B"/>
    <w:rsid w:val="14602767"/>
    <w:rsid w:val="169F4D10"/>
    <w:rsid w:val="18716148"/>
    <w:rsid w:val="1DB618FB"/>
    <w:rsid w:val="2191237E"/>
    <w:rsid w:val="291350D1"/>
    <w:rsid w:val="32632C09"/>
    <w:rsid w:val="38BD19C4"/>
    <w:rsid w:val="45A64572"/>
    <w:rsid w:val="45A83BD2"/>
    <w:rsid w:val="46C7759B"/>
    <w:rsid w:val="4E053EC0"/>
    <w:rsid w:val="523E09D2"/>
    <w:rsid w:val="5475019D"/>
    <w:rsid w:val="557C0E78"/>
    <w:rsid w:val="59FD1B4C"/>
    <w:rsid w:val="5B92629C"/>
    <w:rsid w:val="63480463"/>
    <w:rsid w:val="781231BC"/>
    <w:rsid w:val="7C4D4F8E"/>
    <w:rsid w:val="7E35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20" w:after="120"/>
      <w:jc w:val="center"/>
      <w:outlineLvl w:val="0"/>
    </w:pPr>
    <w:rPr>
      <w:rFonts w:hint="eastAsia" w:ascii="宋体" w:hAnsi="宋体" w:eastAsia="黑体"/>
      <w:b/>
      <w:color w:val="000000"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宋体" w:hAnsi="宋体"/>
      <w:b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qFormat/>
    <w:uiPriority w:val="0"/>
    <w:rPr>
      <w:sz w:val="28"/>
    </w:rPr>
  </w:style>
  <w:style w:type="character" w:styleId="9">
    <w:name w:val="Strong"/>
    <w:basedOn w:val="8"/>
    <w:qFormat/>
    <w:uiPriority w:val="22"/>
    <w:rPr>
      <w:rFonts w:cs="Times New Roman"/>
      <w:b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8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脚 字符"/>
    <w:basedOn w:val="8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321</Words>
  <Characters>1833</Characters>
  <Lines>15</Lines>
  <Paragraphs>4</Paragraphs>
  <TotalTime>10</TotalTime>
  <ScaleCrop>false</ScaleCrop>
  <LinksUpToDate>false</LinksUpToDate>
  <CharactersWithSpaces>2150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2019-12-11T01:47:00Z</dcterms:created>
  <dc:creator>阳光灿烂</dc:creator>
  <cp:lastModifiedBy>吴颖</cp:lastModifiedBy>
  <cp:lastPrinted>2022-03-21T09:30:00Z</cp:lastPrinted>
  <dcterms:modified xsi:type="dcterms:W3CDTF">2022-03-22T01:19:56Z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ribbonExt">
    <vt:lpwstr>{"WPSExtOfficeTab":{"OnGetEnabled":false,"OnGetVisible":false}}</vt:lpwstr>
  </property>
</Properties>
</file>