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outlineLvl w:val="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  <w:t>附件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2：</w:t>
      </w:r>
    </w:p>
    <w:p>
      <w:pPr>
        <w:spacing w:line="560" w:lineRule="exact"/>
        <w:jc w:val="center"/>
        <w:outlineLvl w:val="0"/>
        <w:rPr>
          <w:rFonts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网络招聘活动工作要求说明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eastAsia="zh-CN" w:bidi="ar"/>
        </w:rPr>
        <w:t>规模要求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eastAsia="zh-CN" w:bidi="ar"/>
        </w:rPr>
        <w:t>大型网络招聘活动组织招聘企业数不少于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val="en-US" w:eastAsia="zh-CN" w:bidi="ar"/>
        </w:rPr>
        <w:t>100家，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eastAsia="zh-CN" w:bidi="ar"/>
        </w:rPr>
        <w:t>提供岗位数不少于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val="en-US" w:eastAsia="zh-CN" w:bidi="ar"/>
        </w:rPr>
        <w:t>1000个；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eastAsia="zh-CN" w:bidi="ar"/>
        </w:rPr>
        <w:t>小型网络招聘活动组织招聘企业数不少于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val="en-US" w:eastAsia="zh-CN" w:bidi="ar"/>
        </w:rPr>
        <w:t>50家，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eastAsia="zh-CN" w:bidi="ar"/>
        </w:rPr>
        <w:t>提供岗位数不少于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val="en-US" w:eastAsia="zh-CN" w:bidi="ar"/>
        </w:rPr>
        <w:t>500个。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 w:bidi="ar"/>
        </w:rPr>
        <w:t>二、活动要求</w:t>
      </w:r>
    </w:p>
    <w:p>
      <w:pPr>
        <w:spacing w:line="560" w:lineRule="exact"/>
        <w:ind w:firstLine="640" w:firstLineChars="200"/>
        <w:outlineLvl w:val="0"/>
        <w:rPr>
          <w:rFonts w:ascii="仿宋_GB2312" w:hAnsi="仿宋_GB2312" w:eastAsia="仿宋_GB2312" w:cs="仿宋_GB2312"/>
          <w:color w:val="auto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  <w:t>（一）开展活动前期宣传。服务商能通过自有渠道，多形式开展宣传，营造良好氛围。</w:t>
      </w:r>
    </w:p>
    <w:p>
      <w:pPr>
        <w:spacing w:line="560" w:lineRule="exact"/>
        <w:ind w:firstLine="640" w:firstLineChars="200"/>
        <w:outlineLvl w:val="0"/>
        <w:rPr>
          <w:rFonts w:ascii="仿宋_GB2312" w:hAnsi="仿宋_GB2312" w:eastAsia="仿宋_GB2312" w:cs="仿宋_GB2312"/>
          <w:color w:val="auto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  <w:t>（二）负责设计制作活动的主页，所涉及的文字、图片、视频、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LOGO、广告设计等知识产权归主办方所有。</w:t>
      </w:r>
    </w:p>
    <w:p>
      <w:pPr>
        <w:spacing w:line="560" w:lineRule="exact"/>
        <w:ind w:firstLine="640" w:firstLineChars="200"/>
        <w:outlineLvl w:val="0"/>
        <w:rPr>
          <w:rFonts w:ascii="仿宋_GB2312" w:hAnsi="仿宋_GB2312" w:eastAsia="仿宋_GB2312" w:cs="仿宋_GB2312"/>
          <w:color w:val="auto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  <w:t>（三）根据我局的要求，收集、整理企业招聘信息，经我局审核后方可挂网发布。</w:t>
      </w:r>
    </w:p>
    <w:p>
      <w:pPr>
        <w:spacing w:line="560" w:lineRule="exact"/>
        <w:ind w:firstLine="640" w:firstLineChars="200"/>
        <w:outlineLvl w:val="0"/>
        <w:rPr>
          <w:rFonts w:ascii="仿宋_GB2312" w:hAnsi="仿宋_GB2312" w:eastAsia="仿宋_GB2312" w:cs="仿宋_GB2312"/>
          <w:color w:val="auto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  <w:t>（四）每周统计一次后台数据并反馈（含点击量、投递简历数、达成意向数）。</w:t>
      </w:r>
    </w:p>
    <w:p>
      <w:pPr>
        <w:spacing w:line="560" w:lineRule="exact"/>
        <w:ind w:firstLine="640" w:firstLineChars="200"/>
        <w:outlineLvl w:val="0"/>
        <w:rPr>
          <w:rFonts w:ascii="仿宋_GB2312" w:hAnsi="仿宋_GB2312" w:eastAsia="仿宋_GB2312" w:cs="仿宋_GB2312"/>
          <w:color w:val="auto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  <w:t>（五）活动结束后提供求职者名册、达成意向人员统计表、宣传图片、主题图片、发布企业信息图片等资料，并根据需要将相关资料录入相关系统。</w:t>
      </w:r>
    </w:p>
    <w:p>
      <w:pPr>
        <w:spacing w:line="560" w:lineRule="exact"/>
        <w:ind w:firstLine="640" w:firstLineChars="200"/>
        <w:outlineLvl w:val="0"/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  <w:t>（六）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  <w:t>根据我局要求活动期间同步开展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 w:eastAsia="zh-CN"/>
        </w:rPr>
        <w:t>直播带岗和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  <w:t>政策宣讲，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邀请具有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职业指导师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资格的专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家开展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 w:eastAsia="zh-CN"/>
        </w:rPr>
        <w:t>就业指导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和职业规划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  <w:t>在传统网络招聘基础上，可提供其他网络招聘方式，提升网络招聘的实效。</w:t>
      </w:r>
    </w:p>
    <w:p>
      <w:pPr>
        <w:spacing w:line="560" w:lineRule="exact"/>
        <w:ind w:firstLine="640" w:firstLineChars="200"/>
        <w:outlineLvl w:val="0"/>
        <w:rPr>
          <w:rFonts w:ascii="仿宋_GB2312" w:hAnsi="仿宋_GB2312" w:eastAsia="仿宋_GB2312" w:cs="仿宋_GB2312"/>
          <w:color w:val="auto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  <w:t>（七）每场活动结束后，将活动方案、服务协议、企业岗位信息、求职者花名册、达成意向人员统计表、预决算表、活动验收表、活动简报、直播视频等完整的活动资料装订成册（一式五份）交经办科室。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5A3825"/>
    <w:multiLevelType w:val="singleLevel"/>
    <w:tmpl w:val="045A382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8F3BD7"/>
    <w:rsid w:val="00066313"/>
    <w:rsid w:val="000D1911"/>
    <w:rsid w:val="000F5F9A"/>
    <w:rsid w:val="001A1987"/>
    <w:rsid w:val="002D6926"/>
    <w:rsid w:val="007A262D"/>
    <w:rsid w:val="00875F9E"/>
    <w:rsid w:val="008C5D96"/>
    <w:rsid w:val="008F3BD7"/>
    <w:rsid w:val="009D7749"/>
    <w:rsid w:val="00BC09D0"/>
    <w:rsid w:val="00BE61E9"/>
    <w:rsid w:val="00D85DC7"/>
    <w:rsid w:val="00E81B7F"/>
    <w:rsid w:val="00FB5DD5"/>
    <w:rsid w:val="01565A2A"/>
    <w:rsid w:val="0AD84ED9"/>
    <w:rsid w:val="0CCD3F0E"/>
    <w:rsid w:val="128D521B"/>
    <w:rsid w:val="285F5E5F"/>
    <w:rsid w:val="30BC4D88"/>
    <w:rsid w:val="37F94C2F"/>
    <w:rsid w:val="380F252E"/>
    <w:rsid w:val="388652D2"/>
    <w:rsid w:val="3FDA45C8"/>
    <w:rsid w:val="431E0DE0"/>
    <w:rsid w:val="44997226"/>
    <w:rsid w:val="45376CB3"/>
    <w:rsid w:val="4C014490"/>
    <w:rsid w:val="59812DCC"/>
    <w:rsid w:val="6B2979C3"/>
    <w:rsid w:val="6E047983"/>
    <w:rsid w:val="79F13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57</Words>
  <Characters>325</Characters>
  <Lines>2</Lines>
  <Paragraphs>1</Paragraphs>
  <TotalTime>1</TotalTime>
  <ScaleCrop>false</ScaleCrop>
  <LinksUpToDate>false</LinksUpToDate>
  <CharactersWithSpaces>381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2022-12-12T06:56:00Z</dcterms:created>
  <dc:creator>123</dc:creator>
  <cp:lastModifiedBy>陈冬梅</cp:lastModifiedBy>
  <dcterms:modified xsi:type="dcterms:W3CDTF">2023-12-12T02:47:47Z</dcterms:modified>
  <dc:title>附件2：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D033D46E29D24647B55B667523CE7D7A</vt:lpwstr>
  </property>
</Properties>
</file>