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u w:val="none"/>
          <w:lang w:val="en" w:eastAsia="zh-CN"/>
        </w:rPr>
        <w:t>面试考生须知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4"/>
          <w:szCs w:val="34"/>
          <w:u w:val="none"/>
          <w:lang w:val="e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一、考生须在面试开始前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分钟（即上午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: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前），凭本人笔试准考证和有效居民身份证到指定报到处报到，参加面试抽签。未能按时报到的，视为自动放弃面试资格。考生不得穿制服或有明显文字、图案标识的服装参加面试。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二、考生报到后，应将所携带的手表和手机、智能手环、智能眼镜、蓝牙耳机等各种电子、通信、存储或其他设备（关闭后）连同背包等物品交工作人员统一保管，面试结束离场时领回。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三、考生在候考室抽签后，应核对个人信息，签名确认抽签结果，在工作人员的指引下在指定位置就座。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面试设备考环节，考生按抽签顺序号进行备考、作答。每批考生在候考室列队，由工作人员引导到备考室备考10分钟，再到面试室作答10分钟。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考生在候考室等候期间，不得喧哗，不得影响他人，不得擅自离开。需上洗手间的，应经工作人员同意，并由工作人员陪同前往。确需离开考点的，应书面提出申请，经主考同意后按弃考处理。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四、考生应在工作人员的引导下依次进入备考室，按面试室序号就座。面试从进入备考室开始，到离开面试室结束，期间考生不得离开（包括上洗手间）。备考期间，听到“请开始备考”的指令后方可翻开题本，应独立默读题本，不得出声影响他人，禁止互相讨论；不得在题本上涂写、做标记。如提前翻看题本或相互交流，视同违纪，取消面试成绩。听到“备考结束，请在工作人员引导下前往面试室”指令后，应立即起立，将题本、笔留在备考室，将草稿纸随身携带，在工作人员引导下列队离开备考室（转场时间紧张，离开后不得重返备考室；如发现草稿纸遗漏，也不得再返回备考室取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五、考生在进入面试室前与工作人员认真核对抽签确定的面试室号。进入面试室就座后，考官不提问，考生听到“请开始答题”的指令后，即按试题顺序依次答题。面试过程中以普通话发言。不得报告、透露或暗示个人信息，如透露个人信息，按违纪处理，取消面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六、面试结束后，考生把所有材料留在桌面，在工作人员引导下离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开面试室，到楼层指定位置等候，同一批考生均完成面试后集中前往候分室。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七、考生从候考室到备考室、从备考室到面试室、从面试室到候分室等转场过程，应保持缄默，不得交流，严禁透露面试有关信息，否则视同违纪，按规定严肃处理。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八、考生如因个人原因耽误备考或作答时间，不得要求补时。考生须服从考官对自己的成绩评定，不得要求加分、查分、复试或无理取闹。考生领取成绩通知书后，领回本人物品，应立即离开考点，不得逗留。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 xml:space="preserve">九、考生应接受现场工作人员的管理，违反面试规定的，将按照《公务员录用违规违纪行为处理办法》处理。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  <w:t>十、无论考前、考中、考后，都严禁以任何方式违规获取、传播试题信息。</w:t>
      </w:r>
    </w:p>
    <w:p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" w:eastAsia="zh-CN"/>
        </w:rPr>
      </w:pPr>
    </w:p>
    <w:p>
      <w:pPr>
        <w:pStyle w:val="2"/>
      </w:pPr>
    </w:p>
    <w:p/>
    <w:sectPr>
      <w:headerReference r:id="rId3" w:type="default"/>
      <w:footerReference r:id="rId4" w:type="default"/>
      <w:pgSz w:w="11906" w:h="16838"/>
      <w:pgMar w:top="2098" w:right="1701" w:bottom="1984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GJmP9UBAACwAwAADgAAAGRycy9lMm9Eb2MueG1srVPNjtMwEL4j8Q6W&#10;7zRppUUlaroCVYuQECAt+wCuM2ks+U8et0lfAN6AExfuPFefg7GTdNFy2QMXZ/78zXyfJ5vbwWh2&#10;goDK2ZovFyVnYKVrlD3U/OHr3as1ZxiFbYR2Fmp+BuS325cvNr2vYOU6pxsIjEAsVr2veRejr4oC&#10;ZQdG4MJ5sJRsXTAikhsORRNET+hGF6uyfF30LjQ+OAmIFN2NST4hhucAurZVEnZOHg3YOKIG0CIS&#10;JeyUR77N07YtyPi5bREi0zUnpjGf1ITsfTqL7UZUhyB8p+Q0gnjOCE84GaEsNb1C7UQU7BjUP1BG&#10;yeDQtXEhnSlGIlkRYrEsn2hz3wkPmQtJjf4qOv4/WPnp9CUw1dAmcGaFoQe//Ph++fn78usbWyZ5&#10;eo8VVd17qovDOzek0imOFEyshzaY9CU+jPIk7vkqLgyRyXRpvVqvS0pJys0O4RSP133A+B6cYcmo&#10;eaDXy6KK00eMY+lckrpZd6e0priotGV9zd/crG7yhWuGwLVNBZB3YYJJlMbRkxWH/TDx2bvmTDR7&#10;2oeaW1p/zvQHS3Kn1ZmNMBv72Tj6oA5d3q3UC/3bY6TZ8sipwwhLVJNDD5lJT0uXNuVvP1c9/mjb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6pebnPAAAABQEAAA8AAAAAAAAAAQAgAAAAIgAAAGRy&#10;cy9kb3ducmV2LnhtbFBLAQIUABQAAAAIAIdO4kBMYmY/1QEAALADAAAOAAAAAAAAAAEAIAAAAB4B&#10;AABkcnMvZTJvRG9jLnhtbFBLBQYAAAAABgAGAFkBAABl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0"/>
        <w:right w:val="none" w:color="auto" w:sz="0" w:space="4"/>
      </w:pBdr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F261C4"/>
    <w:rsid w:val="48F2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"/>
    <w:next w:val="4"/>
    <w:qFormat/>
    <w:uiPriority w:val="0"/>
    <w:pPr>
      <w:widowControl w:val="0"/>
      <w:spacing w:before="116"/>
      <w:ind w:left="111"/>
      <w:jc w:val="left"/>
    </w:pPr>
    <w:rPr>
      <w:rFonts w:ascii="宋体" w:hAnsi="宋体" w:eastAsia="宋体" w:cs="Times New Roman"/>
      <w:kern w:val="0"/>
      <w:sz w:val="21"/>
      <w:szCs w:val="32"/>
      <w:lang w:val="en-US" w:eastAsia="en-US" w:bidi="ar-SA"/>
    </w:rPr>
  </w:style>
  <w:style w:type="paragraph" w:styleId="4">
    <w:name w:val="header"/>
    <w:next w:val="5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customStyle="1" w:styleId="5">
    <w:name w:val="引用1"/>
    <w:next w:val="1"/>
    <w:qFormat/>
    <w:uiPriority w:val="0"/>
    <w:pPr>
      <w:widowControl w:val="0"/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2025-06-12T03:09:00Z</dcterms:created>
  <dc:creator>lenovo</dc:creator>
  <cp:lastModifiedBy>lenovo</cp:lastModifiedBy>
  <dcterms:modified xsi:type="dcterms:W3CDTF">2025-06-12T03:10:07Z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8D4FC305CD924A2E9F235D9567FB6568</vt:lpwstr>
  </property>
</Properties>
</file>