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B3CF2">
      <w:pPr>
        <w:spacing w:before="71" w:line="235" w:lineRule="auto"/>
        <w:ind w:left="653"/>
        <w:rPr>
          <w:rFonts w:hint="eastAsia" w:ascii="黑体" w:hAnsi="黑体" w:eastAsia="黑体" w:cs="黑体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-4"/>
          <w:sz w:val="31"/>
          <w:szCs w:val="3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-4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1FBA8966">
      <w:pPr>
        <w:spacing w:line="14" w:lineRule="auto"/>
        <w:rPr>
          <w:rFonts w:ascii="Arial"/>
          <w:color w:val="000000" w:themeColor="text1"/>
          <w:sz w:val="2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 w:cs="Arial"/>
          <w:color w:val="000000" w:themeColor="text1"/>
          <w:sz w:val="2"/>
          <w:szCs w:val="2"/>
          <w14:textFill>
            <w14:solidFill>
              <w14:schemeClr w14:val="tx1"/>
            </w14:solidFill>
          </w14:textFill>
        </w:rPr>
        <w:br w:type="column"/>
      </w:r>
    </w:p>
    <w:p w14:paraId="5CAA6A7D">
      <w:pPr>
        <w:spacing w:line="253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0279AA5">
      <w:pPr>
        <w:spacing w:line="253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4834B9E">
      <w:pPr>
        <w:spacing w:before="154" w:line="361" w:lineRule="exact"/>
        <w:outlineLvl w:val="0"/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pacing w:val="-7"/>
          <w:position w:val="-2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color w:val="000000" w:themeColor="text1"/>
          <w:spacing w:val="-7"/>
          <w:position w:val="-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微软雅黑" w:hAnsi="微软雅黑" w:eastAsia="微软雅黑" w:cs="微软雅黑"/>
          <w:color w:val="000000" w:themeColor="text1"/>
          <w:spacing w:val="-7"/>
          <w:position w:val="-2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微软雅黑" w:hAnsi="微软雅黑" w:eastAsia="微软雅黑" w:cs="微软雅黑"/>
          <w:color w:val="000000" w:themeColor="text1"/>
          <w:spacing w:val="-7"/>
          <w:position w:val="-2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韶关市</w:t>
      </w:r>
      <w:r>
        <w:rPr>
          <w:rFonts w:ascii="微软雅黑" w:hAnsi="微软雅黑" w:eastAsia="微软雅黑" w:cs="微软雅黑"/>
          <w:color w:val="000000" w:themeColor="text1"/>
          <w:spacing w:val="-7"/>
          <w:position w:val="-2"/>
          <w:sz w:val="36"/>
          <w:szCs w:val="36"/>
          <w14:textFill>
            <w14:solidFill>
              <w14:schemeClr w14:val="tx1"/>
            </w14:solidFill>
          </w14:textFill>
        </w:rPr>
        <w:t>会计人员继续教育专业科目重点学习内容</w:t>
      </w:r>
    </w:p>
    <w:p w14:paraId="47827040">
      <w:pPr>
        <w:spacing w:line="361" w:lineRule="exact"/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sectPr>
          <w:pgSz w:w="16843" w:h="11902"/>
          <w:pgMar w:top="640" w:right="948" w:bottom="0" w:left="648" w:header="0" w:footer="0" w:gutter="0"/>
          <w:cols w:equalWidth="0" w:num="2">
            <w:col w:w="3204" w:space="100"/>
            <w:col w:w="11942"/>
          </w:cols>
        </w:sectPr>
      </w:pPr>
    </w:p>
    <w:p w14:paraId="23288924">
      <w:pPr>
        <w:spacing w:line="79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936" w:type="dxa"/>
        <w:tblInd w:w="296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217"/>
        <w:gridCol w:w="741"/>
        <w:gridCol w:w="1989"/>
        <w:gridCol w:w="3925"/>
        <w:gridCol w:w="3242"/>
        <w:gridCol w:w="3140"/>
      </w:tblGrid>
      <w:tr w14:paraId="12297AB3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29" w:type="dxa"/>
            <w:gridSpan w:val="4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B6F7B71">
            <w:pPr>
              <w:spacing w:before="104" w:line="188" w:lineRule="auto"/>
              <w:ind w:left="1920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专业科目</w:t>
            </w:r>
          </w:p>
        </w:tc>
        <w:tc>
          <w:tcPr>
            <w:tcW w:w="392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0F10970"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2D814CD">
            <w:pPr>
              <w:spacing w:before="81" w:line="189" w:lineRule="auto"/>
              <w:ind w:left="1363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初级学习内容</w:t>
            </w:r>
          </w:p>
        </w:tc>
        <w:tc>
          <w:tcPr>
            <w:tcW w:w="324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7CF272C"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9A31EE5">
            <w:pPr>
              <w:spacing w:before="81" w:line="189" w:lineRule="auto"/>
              <w:ind w:left="1049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中级学习内容</w:t>
            </w:r>
          </w:p>
        </w:tc>
        <w:tc>
          <w:tcPr>
            <w:tcW w:w="3140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1A175CE8"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F3FDC55">
            <w:pPr>
              <w:spacing w:before="81" w:line="189" w:lineRule="auto"/>
              <w:ind w:left="985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高级学习内容</w:t>
            </w:r>
          </w:p>
        </w:tc>
      </w:tr>
      <w:tr w14:paraId="6A31F3A8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82" w:type="dxa"/>
            <w:tcBorders>
              <w:left w:val="single" w:color="000000" w:sz="10" w:space="0"/>
            </w:tcBorders>
            <w:vAlign w:val="top"/>
          </w:tcPr>
          <w:p w14:paraId="20B76F02">
            <w:pPr>
              <w:spacing w:before="107" w:line="189" w:lineRule="auto"/>
              <w:ind w:left="145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217" w:type="dxa"/>
            <w:vAlign w:val="top"/>
          </w:tcPr>
          <w:p w14:paraId="1B8E7EA6">
            <w:pPr>
              <w:spacing w:before="107" w:line="190" w:lineRule="auto"/>
              <w:ind w:left="396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741" w:type="dxa"/>
            <w:vAlign w:val="top"/>
          </w:tcPr>
          <w:p w14:paraId="671A818E">
            <w:pPr>
              <w:spacing w:before="106" w:line="190" w:lineRule="auto"/>
              <w:ind w:left="157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9" w:type="dxa"/>
            <w:vAlign w:val="top"/>
          </w:tcPr>
          <w:p w14:paraId="2F735518">
            <w:pPr>
              <w:spacing w:before="107" w:line="190" w:lineRule="auto"/>
              <w:ind w:left="689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子科目</w:t>
            </w:r>
          </w:p>
        </w:tc>
        <w:tc>
          <w:tcPr>
            <w:tcW w:w="3925" w:type="dxa"/>
            <w:vMerge w:val="continue"/>
            <w:tcBorders>
              <w:top w:val="nil"/>
            </w:tcBorders>
            <w:vAlign w:val="top"/>
          </w:tcPr>
          <w:p w14:paraId="7A686FF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2" w:type="dxa"/>
            <w:vMerge w:val="continue"/>
            <w:tcBorders>
              <w:top w:val="nil"/>
            </w:tcBorders>
            <w:vAlign w:val="top"/>
          </w:tcPr>
          <w:p w14:paraId="505D7989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0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04EC22D4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72DCF3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82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512C781F">
            <w:pPr>
              <w:spacing w:before="302" w:line="178" w:lineRule="auto"/>
              <w:ind w:left="35" w:right="28" w:firstLine="105"/>
              <w:jc w:val="center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7"/>
                <w:w w:val="12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通识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w w:val="12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（必修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26"/>
                <w:w w:val="112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课，</w:t>
            </w:r>
          </w:p>
          <w:p w14:paraId="5B7EC257">
            <w:pPr>
              <w:spacing w:line="176" w:lineRule="auto"/>
              <w:jc w:val="center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不少于</w:t>
            </w:r>
          </w:p>
          <w:p w14:paraId="2268D6DC">
            <w:pPr>
              <w:spacing w:before="1" w:line="181" w:lineRule="auto"/>
              <w:ind w:left="137" w:right="126" w:firstLine="6"/>
              <w:jc w:val="center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1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20学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2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17" w:type="dxa"/>
            <w:vAlign w:val="top"/>
          </w:tcPr>
          <w:p w14:paraId="410BFD1E">
            <w:pPr>
              <w:spacing w:before="73" w:line="183" w:lineRule="auto"/>
              <w:ind w:left="399" w:right="199" w:hanging="199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会计职业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2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道德</w:t>
            </w:r>
          </w:p>
        </w:tc>
        <w:tc>
          <w:tcPr>
            <w:tcW w:w="741" w:type="dxa"/>
            <w:vAlign w:val="top"/>
          </w:tcPr>
          <w:p w14:paraId="693F7290">
            <w:pPr>
              <w:pStyle w:val="8"/>
              <w:spacing w:before="221" w:line="187" w:lineRule="auto"/>
              <w:ind w:left="3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9" w:type="dxa"/>
            <w:vAlign w:val="top"/>
          </w:tcPr>
          <w:p w14:paraId="6E867D77">
            <w:pPr>
              <w:pStyle w:val="8"/>
              <w:spacing w:before="75" w:line="230" w:lineRule="auto"/>
              <w:ind w:left="14" w:right="171" w:firstLine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会计职业道德与诚信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体系建设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 w14:paraId="2FBD3FBE">
            <w:pPr>
              <w:pStyle w:val="8"/>
              <w:spacing w:before="196" w:line="224" w:lineRule="auto"/>
              <w:ind w:left="3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商业伦理与会计职业道德、信用建设与会计诚信，严重会计失信行为、财务造假与会计舞弊典型案例分析等。</w:t>
            </w:r>
          </w:p>
        </w:tc>
      </w:tr>
      <w:tr w14:paraId="08AFAB37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562D79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Align w:val="top"/>
          </w:tcPr>
          <w:p w14:paraId="73989007">
            <w:pPr>
              <w:spacing w:before="205" w:line="188" w:lineRule="auto"/>
              <w:ind w:left="200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会计法治</w:t>
            </w:r>
          </w:p>
        </w:tc>
        <w:tc>
          <w:tcPr>
            <w:tcW w:w="741" w:type="dxa"/>
            <w:vAlign w:val="top"/>
          </w:tcPr>
          <w:p w14:paraId="22F7CE08">
            <w:pPr>
              <w:pStyle w:val="8"/>
              <w:spacing w:before="232" w:line="187" w:lineRule="auto"/>
              <w:ind w:left="3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9" w:type="dxa"/>
            <w:vAlign w:val="top"/>
          </w:tcPr>
          <w:p w14:paraId="5834E32F">
            <w:pPr>
              <w:pStyle w:val="8"/>
              <w:spacing w:before="207" w:line="224" w:lineRule="auto"/>
              <w:ind w:left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会计法律法规制度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 w14:paraId="04DA39BF">
            <w:pPr>
              <w:pStyle w:val="8"/>
              <w:spacing w:before="87" w:line="229" w:lineRule="auto"/>
              <w:ind w:left="39" w:right="131" w:hanging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会计法、注册会计师法、</w:t>
            </w:r>
            <w:r>
              <w:rPr>
                <w:color w:val="000000" w:themeColor="text1"/>
                <w:spacing w:val="3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总会计师条例、企业财务会计报告条例等会计法律法规，有关会计基础工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作、</w:t>
            </w:r>
            <w:r>
              <w:rPr>
                <w:rFonts w:hint="eastAsia"/>
                <w:color w:val="000000" w:themeColor="text1"/>
                <w:spacing w:val="5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会计信息化工作规范、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会计人员管理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、会计服务市场监管、财会监督等部门规章、制度文件。</w:t>
            </w:r>
          </w:p>
        </w:tc>
      </w:tr>
      <w:tr w14:paraId="454C203B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BCF8AD2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2BC13054">
            <w:pPr>
              <w:spacing w:line="31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D48274D">
            <w:pPr>
              <w:spacing w:before="82" w:line="183" w:lineRule="auto"/>
              <w:ind w:left="306" w:right="199" w:hanging="106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会计改革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2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与发展</w:t>
            </w:r>
          </w:p>
        </w:tc>
        <w:tc>
          <w:tcPr>
            <w:tcW w:w="741" w:type="dxa"/>
            <w:vAlign w:val="top"/>
          </w:tcPr>
          <w:p w14:paraId="7520719C">
            <w:pPr>
              <w:spacing w:line="26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ACBB75">
            <w:pPr>
              <w:pStyle w:val="8"/>
              <w:spacing w:before="62" w:line="189" w:lineRule="auto"/>
              <w:ind w:left="32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89" w:type="dxa"/>
            <w:vAlign w:val="top"/>
          </w:tcPr>
          <w:p w14:paraId="4BABA350">
            <w:pPr>
              <w:pStyle w:val="8"/>
              <w:spacing w:before="179" w:line="231" w:lineRule="auto"/>
              <w:ind w:left="19" w:right="171" w:firstLine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新时代会计改革与发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 w14:paraId="43195C02">
            <w:pPr>
              <w:pStyle w:val="8"/>
              <w:spacing w:before="180" w:line="229" w:lineRule="auto"/>
              <w:ind w:left="65" w:right="137" w:hanging="3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会计改革与发展</w:t>
            </w:r>
            <w:r>
              <w:rPr>
                <w:color w:val="000000" w:themeColor="text1"/>
                <w:spacing w:val="3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“十四五”规划纲要及系列解读，会计信息化发展规划(</w:t>
            </w:r>
            <w:r>
              <w:rPr>
                <w:color w:val="000000" w:themeColor="text1"/>
                <w:spacing w:val="-2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2021-2025 年 )、会计行业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人才发展规划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color w:val="000000" w:themeColor="text1"/>
                <w:spacing w:val="-2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2021-2025 )、注册会计师行业发展规划(</w:t>
            </w:r>
            <w:r>
              <w:rPr>
                <w:color w:val="000000" w:themeColor="text1"/>
                <w:spacing w:val="-2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2021-2025 )、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广东省会计改革与发展</w:t>
            </w:r>
            <w:r>
              <w:rPr>
                <w:color w:val="000000" w:themeColor="text1"/>
                <w:spacing w:val="-6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“十四五”规划等。</w:t>
            </w:r>
          </w:p>
        </w:tc>
      </w:tr>
      <w:tr w14:paraId="18AC1E70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59CA4CA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75BA3F4A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top"/>
          </w:tcPr>
          <w:p w14:paraId="36AE702A">
            <w:pPr>
              <w:pStyle w:val="8"/>
              <w:spacing w:before="136" w:line="187" w:lineRule="auto"/>
              <w:ind w:left="3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9" w:type="dxa"/>
            <w:vAlign w:val="top"/>
          </w:tcPr>
          <w:p w14:paraId="5552226B">
            <w:pPr>
              <w:pStyle w:val="8"/>
              <w:spacing w:before="111" w:line="224" w:lineRule="auto"/>
              <w:ind w:left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新中国会计发展沿革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 w14:paraId="3F09A952">
            <w:pPr>
              <w:pStyle w:val="8"/>
              <w:spacing w:before="111" w:line="224" w:lineRule="auto"/>
              <w:ind w:left="2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会计史，我国会计准则制度演进与经验启示等。</w:t>
            </w:r>
          </w:p>
        </w:tc>
      </w:tr>
      <w:tr w14:paraId="55595242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82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5CA742BB"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CDA7D6"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C9153AD"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723E1D6"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75C76E9"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92363BA">
            <w:pPr>
              <w:spacing w:line="26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1DB1B12">
            <w:pPr>
              <w:spacing w:line="26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BD04D4C">
            <w:pPr>
              <w:spacing w:before="81" w:line="181" w:lineRule="auto"/>
              <w:ind w:left="134" w:right="126" w:firstLine="6"/>
              <w:jc w:val="both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知识</w:t>
            </w: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27F8C9D1">
            <w:pPr>
              <w:spacing w:line="29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5E5887">
            <w:pPr>
              <w:spacing w:line="29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CC323E9">
            <w:pPr>
              <w:spacing w:before="81" w:line="183" w:lineRule="auto"/>
              <w:ind w:left="189" w:leftChars="90" w:right="199" w:firstLine="0" w:firstLineChars="0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企业财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2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033F0D4E">
            <w:pPr>
              <w:spacing w:line="26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298255">
            <w:pPr>
              <w:spacing w:line="26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CBB5935">
            <w:pPr>
              <w:pStyle w:val="8"/>
              <w:spacing w:before="62" w:line="186" w:lineRule="auto"/>
              <w:ind w:left="3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 w14:paraId="37C80293">
            <w:pPr>
              <w:spacing w:line="25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054C058">
            <w:pPr>
              <w:spacing w:line="25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D7EDCD">
            <w:pPr>
              <w:pStyle w:val="8"/>
              <w:spacing w:before="61" w:line="224" w:lineRule="auto"/>
              <w:ind w:left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企业会计准则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 w14:paraId="359C3985">
            <w:pPr>
              <w:pStyle w:val="8"/>
              <w:spacing w:before="103" w:line="224" w:lineRule="auto"/>
              <w:ind w:left="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我国企业会计准则体系概况，</w:t>
            </w:r>
            <w:r>
              <w:rPr>
                <w:color w:val="000000" w:themeColor="text1"/>
                <w:spacing w:val="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当年新制定修订或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实施的企业会计准则。</w:t>
            </w:r>
          </w:p>
        </w:tc>
      </w:tr>
      <w:tr w14:paraId="08D8016E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5CCB757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63704A94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5DC12FDF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 w14:paraId="0AC9D28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5" w:type="dxa"/>
            <w:vAlign w:val="top"/>
          </w:tcPr>
          <w:p w14:paraId="47A4AD2C">
            <w:pPr>
              <w:pStyle w:val="8"/>
              <w:spacing w:before="238" w:line="230" w:lineRule="auto"/>
              <w:ind w:left="28" w:right="135" w:hanging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企业会计准则基本准则，企业常见业务的会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计处理；企业产品成本核算。</w:t>
            </w:r>
          </w:p>
        </w:tc>
        <w:tc>
          <w:tcPr>
            <w:tcW w:w="3242" w:type="dxa"/>
            <w:vAlign w:val="top"/>
          </w:tcPr>
          <w:p w14:paraId="4B4D8689">
            <w:pPr>
              <w:pStyle w:val="8"/>
              <w:spacing w:before="238" w:line="230" w:lineRule="auto"/>
              <w:ind w:left="33" w:right="36" w:hanging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企业会计准则具体准则、准则解释及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会计处理规定的应用。</w:t>
            </w:r>
          </w:p>
        </w:tc>
        <w:tc>
          <w:tcPr>
            <w:tcW w:w="3140" w:type="dxa"/>
            <w:tcBorders>
              <w:right w:val="single" w:color="000000" w:sz="10" w:space="0"/>
            </w:tcBorders>
            <w:vAlign w:val="top"/>
          </w:tcPr>
          <w:p w14:paraId="2F5333D9">
            <w:pPr>
              <w:pStyle w:val="8"/>
              <w:spacing w:before="118" w:line="229" w:lineRule="auto"/>
              <w:ind w:left="36" w:right="130" w:firstLine="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具体企业会计政策的分析、判断及</w:t>
            </w:r>
            <w:r>
              <w:rPr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企业会计准则具体准则的综合运用</w:t>
            </w:r>
          </w:p>
          <w:p w14:paraId="30C4F235">
            <w:pPr>
              <w:pStyle w:val="8"/>
              <w:spacing w:before="150" w:line="89" w:lineRule="exact"/>
              <w:ind w:left="4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6D8DCF7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C918DF9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6F339FA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top"/>
          </w:tcPr>
          <w:p w14:paraId="77DCACF4">
            <w:pPr>
              <w:pStyle w:val="8"/>
              <w:spacing w:before="141" w:line="189" w:lineRule="auto"/>
              <w:ind w:left="3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89" w:type="dxa"/>
            <w:vAlign w:val="top"/>
          </w:tcPr>
          <w:p w14:paraId="2A4881C4">
            <w:pPr>
              <w:pStyle w:val="8"/>
              <w:spacing w:before="117" w:line="224" w:lineRule="auto"/>
              <w:ind w:left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小企业会计准则</w:t>
            </w:r>
          </w:p>
        </w:tc>
        <w:tc>
          <w:tcPr>
            <w:tcW w:w="7167" w:type="dxa"/>
            <w:gridSpan w:val="2"/>
            <w:vAlign w:val="top"/>
          </w:tcPr>
          <w:p w14:paraId="2F351BBF">
            <w:pPr>
              <w:pStyle w:val="8"/>
              <w:spacing w:before="117" w:line="224" w:lineRule="auto"/>
              <w:ind w:left="2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小企业常见业务的会计处理。</w:t>
            </w:r>
          </w:p>
        </w:tc>
        <w:tc>
          <w:tcPr>
            <w:tcW w:w="3140" w:type="dxa"/>
            <w:tcBorders>
              <w:right w:val="single" w:color="000000" w:sz="10" w:space="0"/>
            </w:tcBorders>
            <w:vAlign w:val="top"/>
          </w:tcPr>
          <w:p w14:paraId="48D374DE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BE0FFC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8E7C37C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760EA2CE">
            <w:pPr>
              <w:spacing w:line="31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4C3703A">
            <w:pPr>
              <w:spacing w:line="31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B9DA6B">
            <w:pPr>
              <w:spacing w:line="31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0EFF432">
            <w:pPr>
              <w:spacing w:before="81" w:line="179" w:lineRule="auto"/>
              <w:ind w:left="201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政府及非</w:t>
            </w:r>
          </w:p>
          <w:p w14:paraId="52557569">
            <w:pPr>
              <w:spacing w:line="176" w:lineRule="auto"/>
              <w:ind w:left="210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营利组织</w:t>
            </w:r>
          </w:p>
          <w:p w14:paraId="3E540AD4">
            <w:pPr>
              <w:spacing w:before="1" w:line="187" w:lineRule="auto"/>
              <w:ind w:left="400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2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27C12734">
            <w:pPr>
              <w:spacing w:line="31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9A2C56">
            <w:pPr>
              <w:spacing w:line="31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38C85A7">
            <w:pPr>
              <w:spacing w:line="31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25E1ABD">
            <w:pPr>
              <w:pStyle w:val="8"/>
              <w:spacing w:before="62" w:line="186" w:lineRule="auto"/>
              <w:ind w:left="3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 w14:paraId="3E0E05D0">
            <w:pPr>
              <w:spacing w:line="30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F2375F7">
            <w:pPr>
              <w:spacing w:line="30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E339372">
            <w:pPr>
              <w:spacing w:line="30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46F346">
            <w:pPr>
              <w:pStyle w:val="8"/>
              <w:spacing w:before="62" w:line="224" w:lineRule="auto"/>
              <w:ind w:left="2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政府会计准则制度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 w14:paraId="4CBBE3DD">
            <w:pPr>
              <w:pStyle w:val="8"/>
              <w:spacing w:before="118" w:line="224" w:lineRule="auto"/>
              <w:ind w:left="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我国政府会计准则制度体系概况，</w:t>
            </w:r>
            <w:r>
              <w:rPr>
                <w:color w:val="000000" w:themeColor="text1"/>
                <w:spacing w:val="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当年新制定修订或实施的政府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会计准则制度。</w:t>
            </w:r>
          </w:p>
        </w:tc>
      </w:tr>
      <w:tr w14:paraId="1F98C1A9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99EFC2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45FCE6BA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8B6B233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 w14:paraId="7C39DC4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5" w:type="dxa"/>
            <w:vMerge w:val="restart"/>
            <w:tcBorders>
              <w:bottom w:val="nil"/>
            </w:tcBorders>
            <w:vAlign w:val="top"/>
          </w:tcPr>
          <w:p w14:paraId="42294681">
            <w:pPr>
              <w:spacing w:line="44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FFBD803">
            <w:pPr>
              <w:pStyle w:val="8"/>
              <w:spacing w:before="62" w:line="232" w:lineRule="auto"/>
              <w:ind w:left="32" w:right="135" w:hanging="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政府会计准则基本准则，行政事业单位常见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业务的会计处理；事业单位成本核算基本指</w:t>
            </w:r>
            <w:r>
              <w:rPr>
                <w:color w:val="000000" w:themeColor="text1"/>
                <w:spacing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引。</w:t>
            </w:r>
          </w:p>
        </w:tc>
        <w:tc>
          <w:tcPr>
            <w:tcW w:w="3242" w:type="dxa"/>
            <w:vAlign w:val="top"/>
          </w:tcPr>
          <w:p w14:paraId="6337D9C6">
            <w:pPr>
              <w:pStyle w:val="8"/>
              <w:spacing w:before="213" w:line="231" w:lineRule="auto"/>
              <w:ind w:left="30" w:right="36" w:firstLine="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政府会计准则具体准则、政府会计制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度、准则制度解释及会计处理规定的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应用，事业单位成本核算具体指引。</w:t>
            </w:r>
          </w:p>
        </w:tc>
        <w:tc>
          <w:tcPr>
            <w:tcW w:w="3140" w:type="dxa"/>
            <w:tcBorders>
              <w:right w:val="single" w:color="000000" w:sz="10" w:space="0"/>
            </w:tcBorders>
            <w:vAlign w:val="top"/>
          </w:tcPr>
          <w:p w14:paraId="6004B59A">
            <w:pPr>
              <w:spacing w:line="39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29BDE77">
            <w:pPr>
              <w:pStyle w:val="8"/>
              <w:spacing w:before="62" w:line="224" w:lineRule="auto"/>
              <w:ind w:left="3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政府会计准则制度的综合运用。</w:t>
            </w:r>
          </w:p>
        </w:tc>
      </w:tr>
      <w:tr w14:paraId="2E60DD98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66666D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0B8BFEE1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274136B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 w14:paraId="48C71B5C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5" w:type="dxa"/>
            <w:vMerge w:val="continue"/>
            <w:tcBorders>
              <w:top w:val="nil"/>
            </w:tcBorders>
            <w:vAlign w:val="top"/>
          </w:tcPr>
          <w:p w14:paraId="07075A6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2" w:type="dxa"/>
            <w:gridSpan w:val="2"/>
            <w:tcBorders>
              <w:right w:val="single" w:color="000000" w:sz="10" w:space="0"/>
            </w:tcBorders>
            <w:vAlign w:val="top"/>
          </w:tcPr>
          <w:p w14:paraId="0C7FD271">
            <w:pPr>
              <w:pStyle w:val="8"/>
              <w:spacing w:before="202" w:line="224" w:lineRule="auto"/>
              <w:ind w:left="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政府综合财务报告编制、部门预决算编制、行政事业单位预算执行分析。</w:t>
            </w:r>
          </w:p>
        </w:tc>
      </w:tr>
      <w:tr w14:paraId="6D72E052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1B07198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1D393DB1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tcBorders>
              <w:bottom w:val="single" w:color="000000" w:sz="10" w:space="0"/>
            </w:tcBorders>
            <w:vAlign w:val="top"/>
          </w:tcPr>
          <w:p w14:paraId="381F4CBF">
            <w:pPr>
              <w:pStyle w:val="8"/>
              <w:spacing w:before="220" w:line="189" w:lineRule="auto"/>
              <w:ind w:left="3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89" w:type="dxa"/>
            <w:tcBorders>
              <w:bottom w:val="single" w:color="000000" w:sz="10" w:space="0"/>
            </w:tcBorders>
            <w:vAlign w:val="top"/>
          </w:tcPr>
          <w:p w14:paraId="2FB81AA6">
            <w:pPr>
              <w:pStyle w:val="8"/>
              <w:spacing w:before="72" w:line="228" w:lineRule="auto"/>
              <w:ind w:left="21" w:right="171" w:firstLine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非营利组织及基金类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会计制度</w:t>
            </w:r>
          </w:p>
        </w:tc>
        <w:tc>
          <w:tcPr>
            <w:tcW w:w="10307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7124EAD">
            <w:pPr>
              <w:pStyle w:val="8"/>
              <w:spacing w:before="195" w:line="224" w:lineRule="auto"/>
              <w:ind w:left="5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民间非营利组织的会计核算、工会的会计核算、社会保险基金等基金（资金）的会计核算。</w:t>
            </w:r>
          </w:p>
        </w:tc>
      </w:tr>
    </w:tbl>
    <w:p w14:paraId="586EBFDF">
      <w:pPr>
        <w:spacing w:line="14" w:lineRule="auto"/>
        <w:rPr>
          <w:rFonts w:ascii="Arial"/>
          <w:color w:val="000000" w:themeColor="text1"/>
          <w:sz w:val="2"/>
          <w14:textFill>
            <w14:solidFill>
              <w14:schemeClr w14:val="tx1"/>
            </w14:solidFill>
          </w14:textFill>
        </w:rPr>
      </w:pPr>
    </w:p>
    <w:p w14:paraId="68D79712">
      <w:pPr>
        <w:spacing w:line="14" w:lineRule="auto"/>
        <w:rPr>
          <w:rFonts w:ascii="Arial" w:hAnsi="Arial" w:eastAsia="Arial" w:cs="Arial"/>
          <w:color w:val="000000" w:themeColor="text1"/>
          <w:sz w:val="2"/>
          <w:szCs w:val="2"/>
          <w14:textFill>
            <w14:solidFill>
              <w14:schemeClr w14:val="tx1"/>
            </w14:solidFill>
          </w14:textFill>
        </w:rPr>
        <w:sectPr>
          <w:type w:val="continuous"/>
          <w:pgSz w:w="16843" w:h="11902"/>
          <w:pgMar w:top="640" w:right="948" w:bottom="0" w:left="648" w:header="0" w:footer="0" w:gutter="0"/>
          <w:cols w:equalWidth="0" w:num="1">
            <w:col w:w="15246"/>
          </w:cols>
        </w:sectPr>
      </w:pPr>
    </w:p>
    <w:p w14:paraId="54E17E70">
      <w:pPr>
        <w:spacing w:line="114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6324600</wp:posOffset>
                </wp:positionV>
                <wp:extent cx="320675" cy="28067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20342" y="6325204"/>
                          <a:ext cx="320675" cy="2806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250C3">
                            <w:pPr>
                              <w:spacing w:before="112" w:line="184" w:lineRule="auto"/>
                              <w:jc w:val="right"/>
                              <w:rPr>
                                <w:rFonts w:ascii="新宋体" w:hAnsi="新宋体" w:eastAsia="新宋体" w:cs="新宋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25.2pt;margin-top:498pt;height:22.1pt;width:25.25pt;mso-position-horizontal-relative:page;mso-position-vertical-relative:page;rotation:5898240f;z-index:251659264;mso-width-relative:page;mso-height-relative:page;" filled="f" stroked="f" coordsize="21600,21600" o:allowincell="f" o:gfxdata="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Lj+1PVAAAACwEAAA8AAAAAAAAAAQAgAAAAIgAAAGRycy9kb3ducmV2LnhtbFBLAQIU&#10;ABQAAAAIAIdO4kAolp5JLwIAAGkEAAAOAAAAAAAAAAEAIAAAACQBAABkcnMvZTJvRG9jLnhtbFBL&#10;BQYAAAAABgAGAFkBAADF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2DE250C3">
                      <w:pPr>
                        <w:spacing w:before="112" w:line="184" w:lineRule="auto"/>
                        <w:jc w:val="right"/>
                        <w:rPr>
                          <w:rFonts w:ascii="新宋体" w:hAnsi="新宋体" w:eastAsia="新宋体" w:cs="新宋体"/>
                          <w:sz w:val="31"/>
                          <w:szCs w:val="3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6622415</wp:posOffset>
                </wp:positionV>
                <wp:extent cx="120015" cy="28956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19436" y="6622991"/>
                          <a:ext cx="120014" cy="28955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5746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33pt;margin-top:521.45pt;height:22.8pt;width:9.45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Hn5pNYAAAALAQAADwAAAAAAAAABACAAAAAiAAAAZHJzL2Rvd25yZXYueG1sUEsB&#10;AhQAFAAAAAgAh07iQNcJIAMwAgAAaQQAAA4AAAAAAAAAAQAgAAAAJQEAAGRycy9lMm9Eb2MueG1s&#10;UEsFBgAAAAAGAAYAWQEAAMc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4355746F"/>
                  </w:txbxContent>
                </v:textbox>
              </v:shape>
            </w:pict>
          </mc:Fallback>
        </mc:AlternateContent>
      </w:r>
    </w:p>
    <w:tbl>
      <w:tblPr>
        <w:tblStyle w:val="7"/>
        <w:tblW w:w="14936" w:type="dxa"/>
        <w:tblInd w:w="296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217"/>
        <w:gridCol w:w="741"/>
        <w:gridCol w:w="1989"/>
        <w:gridCol w:w="3925"/>
        <w:gridCol w:w="3242"/>
        <w:gridCol w:w="3140"/>
      </w:tblGrid>
      <w:tr w14:paraId="11D23AAB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29" w:type="dxa"/>
            <w:gridSpan w:val="4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4762C51">
            <w:pPr>
              <w:spacing w:before="104" w:line="188" w:lineRule="auto"/>
              <w:ind w:left="1920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专业科目</w:t>
            </w:r>
          </w:p>
        </w:tc>
        <w:tc>
          <w:tcPr>
            <w:tcW w:w="392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3A51689"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E66A45D">
            <w:pPr>
              <w:spacing w:before="81" w:line="189" w:lineRule="auto"/>
              <w:ind w:left="1363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初级学习内容</w:t>
            </w:r>
          </w:p>
        </w:tc>
        <w:tc>
          <w:tcPr>
            <w:tcW w:w="324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0E879E4"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1789FEF">
            <w:pPr>
              <w:spacing w:before="81" w:line="189" w:lineRule="auto"/>
              <w:ind w:left="1049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中级学习内容</w:t>
            </w:r>
          </w:p>
        </w:tc>
        <w:tc>
          <w:tcPr>
            <w:tcW w:w="3140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40BC6639"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D30D770">
            <w:pPr>
              <w:spacing w:before="81" w:line="189" w:lineRule="auto"/>
              <w:ind w:left="985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高级学习内容</w:t>
            </w:r>
          </w:p>
        </w:tc>
      </w:tr>
      <w:tr w14:paraId="7577C565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8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4B583D8">
            <w:pPr>
              <w:spacing w:before="107" w:line="189" w:lineRule="auto"/>
              <w:ind w:left="145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217" w:type="dxa"/>
            <w:tcBorders>
              <w:bottom w:val="single" w:color="000000" w:sz="10" w:space="0"/>
            </w:tcBorders>
            <w:vAlign w:val="top"/>
          </w:tcPr>
          <w:p w14:paraId="45CE7CDB">
            <w:pPr>
              <w:spacing w:before="108" w:line="190" w:lineRule="auto"/>
              <w:ind w:left="396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741" w:type="dxa"/>
            <w:tcBorders>
              <w:bottom w:val="single" w:color="000000" w:sz="10" w:space="0"/>
            </w:tcBorders>
            <w:vAlign w:val="top"/>
          </w:tcPr>
          <w:p w14:paraId="1E517897">
            <w:pPr>
              <w:spacing w:before="107" w:line="190" w:lineRule="auto"/>
              <w:ind w:left="157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9" w:type="dxa"/>
            <w:tcBorders>
              <w:bottom w:val="single" w:color="000000" w:sz="10" w:space="0"/>
            </w:tcBorders>
            <w:vAlign w:val="top"/>
          </w:tcPr>
          <w:p w14:paraId="1E3A3CE6">
            <w:pPr>
              <w:spacing w:before="108" w:line="190" w:lineRule="auto"/>
              <w:ind w:left="689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子科目</w:t>
            </w:r>
          </w:p>
        </w:tc>
        <w:tc>
          <w:tcPr>
            <w:tcW w:w="3925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0079622B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2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3C5D15BB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0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 w14:paraId="046383DC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BCB01C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8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9B35BD5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C81E7F6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57737C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8BFA03E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98FC633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2555B57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7936AEF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0C88221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A466E16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D48E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73ED412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0DF6027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F567C4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DCAE54A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362E64B"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91936E">
            <w:pPr>
              <w:spacing w:before="81" w:line="181" w:lineRule="auto"/>
              <w:ind w:left="134" w:right="126" w:firstLine="6"/>
              <w:jc w:val="both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知识</w:t>
            </w:r>
          </w:p>
        </w:tc>
        <w:tc>
          <w:tcPr>
            <w:tcW w:w="1217" w:type="dxa"/>
            <w:tcBorders>
              <w:top w:val="single" w:color="000000" w:sz="10" w:space="0"/>
            </w:tcBorders>
            <w:vAlign w:val="top"/>
          </w:tcPr>
          <w:p w14:paraId="7447D0C7">
            <w:pPr>
              <w:spacing w:before="169" w:line="188" w:lineRule="auto"/>
              <w:ind w:left="198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农村会计</w:t>
            </w:r>
          </w:p>
        </w:tc>
        <w:tc>
          <w:tcPr>
            <w:tcW w:w="741" w:type="dxa"/>
            <w:tcBorders>
              <w:top w:val="single" w:color="000000" w:sz="10" w:space="0"/>
            </w:tcBorders>
            <w:vAlign w:val="top"/>
          </w:tcPr>
          <w:p w14:paraId="3D5F014D">
            <w:pPr>
              <w:pStyle w:val="8"/>
              <w:spacing w:before="196" w:line="189" w:lineRule="auto"/>
              <w:ind w:left="3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89" w:type="dxa"/>
            <w:tcBorders>
              <w:top w:val="single" w:color="000000" w:sz="10" w:space="0"/>
            </w:tcBorders>
            <w:vAlign w:val="top"/>
          </w:tcPr>
          <w:p w14:paraId="7815671F">
            <w:pPr>
              <w:pStyle w:val="8"/>
              <w:spacing w:before="171" w:line="224" w:lineRule="auto"/>
              <w:ind w:left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农村会计制度</w:t>
            </w:r>
          </w:p>
        </w:tc>
        <w:tc>
          <w:tcPr>
            <w:tcW w:w="10307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BF5620A">
            <w:pPr>
              <w:pStyle w:val="8"/>
              <w:spacing w:before="171" w:line="224" w:lineRule="auto"/>
              <w:ind w:left="2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农民专业合作社的会计核算、农村集体经济组织的会计核算。</w:t>
            </w:r>
          </w:p>
        </w:tc>
      </w:tr>
      <w:tr w14:paraId="70CD3712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F94DE6B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6DA08B54">
            <w:pPr>
              <w:spacing w:line="25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984D0FC"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DC38141">
            <w:pPr>
              <w:spacing w:before="81" w:line="188" w:lineRule="auto"/>
              <w:ind w:left="198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管理会计</w:t>
            </w:r>
          </w:p>
        </w:tc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5FE1FC9F">
            <w:pPr>
              <w:spacing w:line="27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D37CF7">
            <w:pPr>
              <w:spacing w:line="27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E0DC408">
            <w:pPr>
              <w:pStyle w:val="8"/>
              <w:spacing w:before="62" w:line="189" w:lineRule="auto"/>
              <w:ind w:left="27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 w14:paraId="0C5AFE4E">
            <w:pPr>
              <w:spacing w:line="26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B4D45D6">
            <w:pPr>
              <w:spacing w:line="26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6872AB6">
            <w:pPr>
              <w:pStyle w:val="8"/>
              <w:spacing w:before="62" w:line="224" w:lineRule="auto"/>
              <w:ind w:left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管理会计理论与应用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 w14:paraId="61C2B32B">
            <w:pPr>
              <w:pStyle w:val="8"/>
              <w:spacing w:before="179" w:line="224" w:lineRule="auto"/>
              <w:ind w:left="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我国管理会计体系概况，业财融合实践，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当年新制定修订或实施的管理会计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指引。</w:t>
            </w:r>
          </w:p>
        </w:tc>
      </w:tr>
      <w:tr w14:paraId="49DE4DDE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6D361A7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29145D7A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537529C4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 w14:paraId="54AAB71F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5" w:type="dxa"/>
            <w:vAlign w:val="top"/>
          </w:tcPr>
          <w:p w14:paraId="7CEA0074">
            <w:pPr>
              <w:pStyle w:val="8"/>
              <w:spacing w:before="178" w:line="224" w:lineRule="auto"/>
              <w:ind w:left="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管理会计基本指引，管理会计指引体系概况</w:t>
            </w:r>
          </w:p>
          <w:p w14:paraId="45DA3B12">
            <w:pPr>
              <w:pStyle w:val="8"/>
              <w:spacing w:before="148" w:line="89" w:lineRule="exact"/>
              <w:ind w:left="3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242" w:type="dxa"/>
            <w:vAlign w:val="top"/>
          </w:tcPr>
          <w:p w14:paraId="3A8497D8">
            <w:pPr>
              <w:pStyle w:val="8"/>
              <w:spacing w:before="179" w:line="229" w:lineRule="auto"/>
              <w:ind w:left="28" w:right="36" w:firstLine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管理会计应用指引，管理会计典型案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例分析。</w:t>
            </w:r>
          </w:p>
        </w:tc>
        <w:tc>
          <w:tcPr>
            <w:tcW w:w="3140" w:type="dxa"/>
            <w:tcBorders>
              <w:right w:val="single" w:color="000000" w:sz="10" w:space="0"/>
            </w:tcBorders>
            <w:vAlign w:val="top"/>
          </w:tcPr>
          <w:p w14:paraId="5BD9A008">
            <w:pPr>
              <w:pStyle w:val="8"/>
              <w:spacing w:before="298" w:line="224" w:lineRule="auto"/>
              <w:ind w:left="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管理会计工具与方法的综合运用。</w:t>
            </w:r>
          </w:p>
        </w:tc>
      </w:tr>
      <w:tr w14:paraId="538A26BB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A9057CA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32387D2B">
            <w:pPr>
              <w:spacing w:line="34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C8A4676">
            <w:pPr>
              <w:spacing w:line="34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76F8F28">
            <w:pPr>
              <w:spacing w:before="81" w:line="190" w:lineRule="auto"/>
              <w:ind w:left="225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内部控制</w:t>
            </w:r>
          </w:p>
        </w:tc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06B6A0F7">
            <w:pPr>
              <w:spacing w:line="24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ABAF2F1"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161288A"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67D11D">
            <w:pPr>
              <w:pStyle w:val="8"/>
              <w:spacing w:before="62" w:line="187" w:lineRule="auto"/>
              <w:ind w:left="27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 w14:paraId="5503C0B9">
            <w:pPr>
              <w:spacing w:line="3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22D5DB">
            <w:pPr>
              <w:spacing w:line="3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50D2895">
            <w:pPr>
              <w:pStyle w:val="8"/>
              <w:spacing w:before="62" w:line="225" w:lineRule="auto"/>
              <w:ind w:left="4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内部控制理论与应用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 w14:paraId="4701FF6D">
            <w:pPr>
              <w:pStyle w:val="8"/>
              <w:spacing w:before="132" w:line="225" w:lineRule="auto"/>
              <w:ind w:left="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我国内部控制体系概况，</w:t>
            </w:r>
            <w:r>
              <w:rPr>
                <w:color w:val="000000" w:themeColor="text1"/>
                <w:spacing w:val="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当年新制定修订或实施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的内部控制有关制度。</w:t>
            </w:r>
          </w:p>
        </w:tc>
      </w:tr>
      <w:tr w14:paraId="143C4225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3D9EBD1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47491D19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73C41B20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 w14:paraId="4FBA03C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5" w:type="dxa"/>
            <w:vAlign w:val="top"/>
          </w:tcPr>
          <w:p w14:paraId="1FC3A032">
            <w:pPr>
              <w:spacing w:line="3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46838DC">
            <w:pPr>
              <w:pStyle w:val="8"/>
              <w:spacing w:before="62" w:line="230" w:lineRule="auto"/>
              <w:ind w:left="39" w:right="135" w:hanging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企业内部控制基本规范，小企业内部控制规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范；行政事业单位内部控制基础知识。</w:t>
            </w:r>
          </w:p>
        </w:tc>
        <w:tc>
          <w:tcPr>
            <w:tcW w:w="3242" w:type="dxa"/>
            <w:vAlign w:val="top"/>
          </w:tcPr>
          <w:p w14:paraId="7E5EDD4D">
            <w:pPr>
              <w:pStyle w:val="8"/>
              <w:spacing w:before="294" w:line="231" w:lineRule="auto"/>
              <w:ind w:left="31" w:right="34" w:firstLine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企业内部控制应用指引、评价指引；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行政事业单位内部控制规范与报告管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理制度。</w:t>
            </w:r>
          </w:p>
        </w:tc>
        <w:tc>
          <w:tcPr>
            <w:tcW w:w="3140" w:type="dxa"/>
            <w:tcBorders>
              <w:right w:val="single" w:color="000000" w:sz="10" w:space="0"/>
            </w:tcBorders>
            <w:vAlign w:val="top"/>
          </w:tcPr>
          <w:p w14:paraId="57B74D9E">
            <w:pPr>
              <w:pStyle w:val="8"/>
              <w:spacing w:before="294" w:line="231" w:lineRule="auto"/>
              <w:ind w:left="32" w:right="130" w:firstLine="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企业、行政事业单位内部控制体系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建设，</w:t>
            </w:r>
            <w:r>
              <w:rPr>
                <w:color w:val="000000" w:themeColor="text1"/>
                <w:spacing w:val="-4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内部控制应用指引、评价指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引的综合应用。</w:t>
            </w:r>
          </w:p>
        </w:tc>
      </w:tr>
      <w:tr w14:paraId="246781F1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634946B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Align w:val="top"/>
          </w:tcPr>
          <w:p w14:paraId="6FEF4BFC">
            <w:pPr>
              <w:spacing w:line="4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B4BA99">
            <w:pPr>
              <w:spacing w:before="82" w:line="190" w:lineRule="auto"/>
              <w:ind w:left="199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741" w:type="dxa"/>
            <w:vAlign w:val="top"/>
          </w:tcPr>
          <w:p w14:paraId="72B73C52">
            <w:pPr>
              <w:spacing w:line="24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87B03C8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1634AB9">
            <w:pPr>
              <w:pStyle w:val="8"/>
              <w:spacing w:before="62" w:line="187" w:lineRule="auto"/>
              <w:ind w:left="27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89" w:type="dxa"/>
            <w:vAlign w:val="top"/>
          </w:tcPr>
          <w:p w14:paraId="3ECB7F5C">
            <w:pPr>
              <w:spacing w:line="4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226B3F">
            <w:pPr>
              <w:pStyle w:val="8"/>
              <w:spacing w:before="61" w:line="225" w:lineRule="auto"/>
              <w:ind w:left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财务管理理论与应用</w:t>
            </w:r>
          </w:p>
        </w:tc>
        <w:tc>
          <w:tcPr>
            <w:tcW w:w="3925" w:type="dxa"/>
            <w:vAlign w:val="top"/>
          </w:tcPr>
          <w:p w14:paraId="6D2FC0A5">
            <w:pPr>
              <w:spacing w:line="3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C19045A">
            <w:pPr>
              <w:pStyle w:val="8"/>
              <w:spacing w:before="61" w:line="229" w:lineRule="auto"/>
              <w:ind w:left="29" w:right="135" w:hanging="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企业财务管理基础知识，行政事业单位财务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制度和资产管理基础知识。</w:t>
            </w:r>
          </w:p>
        </w:tc>
        <w:tc>
          <w:tcPr>
            <w:tcW w:w="3242" w:type="dxa"/>
            <w:vAlign w:val="top"/>
          </w:tcPr>
          <w:p w14:paraId="7DBDD481">
            <w:pPr>
              <w:pStyle w:val="8"/>
              <w:spacing w:before="175" w:line="231" w:lineRule="auto"/>
              <w:ind w:left="31" w:right="3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企业筹资管理、投资管理、营运资金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管理、财务报表分析等实践运用；行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政事业单位财务制度和资产管理制度</w:t>
            </w:r>
          </w:p>
          <w:p w14:paraId="1349BADB">
            <w:pPr>
              <w:pStyle w:val="8"/>
              <w:spacing w:before="150" w:line="89" w:lineRule="exact"/>
              <w:ind w:left="4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140" w:type="dxa"/>
            <w:tcBorders>
              <w:right w:val="single" w:color="000000" w:sz="10" w:space="0"/>
            </w:tcBorders>
            <w:vAlign w:val="top"/>
          </w:tcPr>
          <w:p w14:paraId="46FF9126">
            <w:pPr>
              <w:spacing w:line="35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4B98E35">
            <w:pPr>
              <w:pStyle w:val="8"/>
              <w:spacing w:before="62" w:line="230" w:lineRule="auto"/>
              <w:ind w:left="31" w:right="130" w:firstLine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财务管理知识在企业、行政事业单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位的综合应用。</w:t>
            </w:r>
          </w:p>
        </w:tc>
      </w:tr>
      <w:tr w14:paraId="74EFD363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BDC45A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62F27A89">
            <w:pPr>
              <w:spacing w:line="28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CC4C0A9">
            <w:pPr>
              <w:spacing w:line="28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FCEC5D">
            <w:pPr>
              <w:spacing w:line="28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5D9C01">
            <w:pPr>
              <w:spacing w:before="81" w:line="188" w:lineRule="auto"/>
              <w:ind w:left="195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税收实务</w:t>
            </w:r>
            <w:bookmarkStart w:id="0" w:name="_GoBack"/>
            <w:bookmarkEnd w:id="0"/>
          </w:p>
        </w:tc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44074B34">
            <w:pPr>
              <w:spacing w:line="30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68DAAD7">
            <w:pPr>
              <w:spacing w:line="30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E8904C4">
            <w:pPr>
              <w:spacing w:line="30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9E71C93">
            <w:pPr>
              <w:pStyle w:val="8"/>
              <w:spacing w:before="62" w:line="189" w:lineRule="auto"/>
              <w:ind w:left="27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 w14:paraId="73DB8DE1"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D8AC54"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57A45E7"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83F62A5">
            <w:pPr>
              <w:pStyle w:val="8"/>
              <w:spacing w:before="62" w:line="231" w:lineRule="auto"/>
              <w:ind w:left="28" w:right="171" w:hanging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税收法律法规制度与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实务应用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 w14:paraId="4D2692CE">
            <w:pPr>
              <w:pStyle w:val="8"/>
              <w:spacing w:before="183" w:line="225" w:lineRule="auto"/>
              <w:ind w:left="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我国税收法律体系概况，</w:t>
            </w:r>
            <w:r>
              <w:rPr>
                <w:color w:val="000000" w:themeColor="text1"/>
                <w:spacing w:val="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当年新制定修订或实施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的税收法律法规制度。</w:t>
            </w:r>
          </w:p>
        </w:tc>
      </w:tr>
      <w:tr w14:paraId="1715BB9E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65A7959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2887F99E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604975F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 w14:paraId="7B9414C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5" w:type="dxa"/>
            <w:vAlign w:val="top"/>
          </w:tcPr>
          <w:p w14:paraId="10B22850">
            <w:pPr>
              <w:spacing w:line="29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A1E222">
            <w:pPr>
              <w:spacing w:line="30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2715CC9">
            <w:pPr>
              <w:pStyle w:val="8"/>
              <w:spacing w:before="62" w:line="224" w:lineRule="auto"/>
              <w:ind w:left="3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主要税种基本知识，税收征收管理。</w:t>
            </w:r>
          </w:p>
        </w:tc>
        <w:tc>
          <w:tcPr>
            <w:tcW w:w="3242" w:type="dxa"/>
            <w:vAlign w:val="top"/>
          </w:tcPr>
          <w:p w14:paraId="7C979826">
            <w:pPr>
              <w:spacing w:line="47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ED6CF4">
            <w:pPr>
              <w:pStyle w:val="8"/>
              <w:spacing w:before="62" w:line="230" w:lineRule="auto"/>
              <w:ind w:left="32" w:right="232" w:hanging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流转税、所得税等税种重点难点问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题，税务与会计相关问题。</w:t>
            </w:r>
          </w:p>
        </w:tc>
        <w:tc>
          <w:tcPr>
            <w:tcW w:w="3140" w:type="dxa"/>
            <w:tcBorders>
              <w:right w:val="single" w:color="000000" w:sz="10" w:space="0"/>
            </w:tcBorders>
            <w:vAlign w:val="top"/>
          </w:tcPr>
          <w:p w14:paraId="4880F0F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74697AA">
            <w:pPr>
              <w:pStyle w:val="8"/>
              <w:spacing w:before="61" w:line="232" w:lineRule="auto"/>
              <w:ind w:left="32" w:right="13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税收知识在企业、行政事业单位的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综合运用及税收规划与管理；国际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税收法律法规及征管实践；税务违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法失信典型案例分析。</w:t>
            </w:r>
          </w:p>
        </w:tc>
      </w:tr>
      <w:tr w14:paraId="4CBAF75E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1FF12D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52756479">
            <w:pPr>
              <w:spacing w:line="31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7913D2D">
            <w:pPr>
              <w:spacing w:before="82" w:line="178" w:lineRule="auto"/>
              <w:ind w:left="400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2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  <w:p w14:paraId="15229D1F">
            <w:pPr>
              <w:spacing w:line="190" w:lineRule="auto"/>
              <w:ind w:left="289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8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信息化</w:t>
            </w:r>
          </w:p>
        </w:tc>
        <w:tc>
          <w:tcPr>
            <w:tcW w:w="741" w:type="dxa"/>
            <w:vAlign w:val="top"/>
          </w:tcPr>
          <w:p w14:paraId="59FC37A9">
            <w:pPr>
              <w:pStyle w:val="8"/>
              <w:spacing w:before="208" w:line="187" w:lineRule="auto"/>
              <w:ind w:left="27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989" w:type="dxa"/>
            <w:vAlign w:val="top"/>
          </w:tcPr>
          <w:p w14:paraId="02E4CC3B">
            <w:pPr>
              <w:pStyle w:val="8"/>
              <w:spacing w:before="183" w:line="224" w:lineRule="auto"/>
              <w:ind w:left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会计数据标准应用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 w14:paraId="18C23829">
            <w:pPr>
              <w:pStyle w:val="8"/>
              <w:spacing w:before="183" w:line="224" w:lineRule="auto"/>
              <w:ind w:left="2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会计数据标准介绍及在企业、行政事业单位中的应用。</w:t>
            </w:r>
          </w:p>
        </w:tc>
      </w:tr>
      <w:tr w14:paraId="6E2D866B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1F89E127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6B2FB354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tcBorders>
              <w:bottom w:val="single" w:color="000000" w:sz="10" w:space="0"/>
            </w:tcBorders>
            <w:vAlign w:val="top"/>
          </w:tcPr>
          <w:p w14:paraId="66056CDA">
            <w:pPr>
              <w:pStyle w:val="8"/>
              <w:spacing w:before="262" w:line="189" w:lineRule="auto"/>
              <w:ind w:left="27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89" w:type="dxa"/>
            <w:tcBorders>
              <w:bottom w:val="single" w:color="000000" w:sz="10" w:space="0"/>
            </w:tcBorders>
            <w:vAlign w:val="top"/>
          </w:tcPr>
          <w:p w14:paraId="77594391">
            <w:pPr>
              <w:pStyle w:val="8"/>
              <w:spacing w:before="117" w:line="229" w:lineRule="auto"/>
              <w:ind w:left="22" w:right="171" w:firstLine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数字技术在会计与财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务工作中的应用</w:t>
            </w:r>
          </w:p>
        </w:tc>
        <w:tc>
          <w:tcPr>
            <w:tcW w:w="10307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DCD0F48">
            <w:pPr>
              <w:pStyle w:val="8"/>
              <w:spacing w:before="238" w:line="224" w:lineRule="auto"/>
              <w:ind w:left="2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会计信息化、数字化相关制度，数字技术在会计与财务工作中的应用，预算管理一体化。</w:t>
            </w:r>
          </w:p>
        </w:tc>
      </w:tr>
    </w:tbl>
    <w:p w14:paraId="7EF41C21">
      <w:pPr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15ACC92F">
      <w:pPr>
        <w:rPr>
          <w:rFonts w:ascii="Arial" w:hAnsi="Arial" w:eastAsia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pgSz w:w="16843" w:h="11902"/>
          <w:pgMar w:top="1011" w:right="948" w:bottom="0" w:left="648" w:header="0" w:footer="0" w:gutter="0"/>
          <w:cols w:space="720" w:num="1"/>
        </w:sectPr>
      </w:pPr>
    </w:p>
    <w:p w14:paraId="038AE199">
      <w:pPr>
        <w:spacing w:line="114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220980</wp:posOffset>
                </wp:positionH>
                <wp:positionV relativeFrom="page">
                  <wp:posOffset>857250</wp:posOffset>
                </wp:positionV>
                <wp:extent cx="522605" cy="283845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21047" y="857879"/>
                          <a:ext cx="522605" cy="28384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C713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17.4pt;margin-top:67.5pt;height:22.35pt;width:41.15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l2q39YAAAAKAQAADwAAAAAAAAABACAAAAAiAAAAZHJzL2Rvd25yZXYueG1sUEsB&#10;AhQAFAAAAAgAh07iQK8JL38wAgAAaAQAAA4AAAAAAAAAAQAgAAAAJQEAAGRycy9lMm9Eb2MueG1s&#10;UEsFBgAAAAAGAAYAWQEAAMc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38DC7137"/>
                  </w:txbxContent>
                </v:textbox>
              </v:shape>
            </w:pict>
          </mc:Fallback>
        </mc:AlternateContent>
      </w:r>
    </w:p>
    <w:tbl>
      <w:tblPr>
        <w:tblStyle w:val="7"/>
        <w:tblW w:w="14936" w:type="dxa"/>
        <w:tblInd w:w="296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217"/>
        <w:gridCol w:w="741"/>
        <w:gridCol w:w="1989"/>
        <w:gridCol w:w="3925"/>
        <w:gridCol w:w="3242"/>
        <w:gridCol w:w="3140"/>
      </w:tblGrid>
      <w:tr w14:paraId="49EB1165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29" w:type="dxa"/>
            <w:gridSpan w:val="4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A2C3799">
            <w:pPr>
              <w:spacing w:before="104" w:line="188" w:lineRule="auto"/>
              <w:ind w:left="1920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专业科目</w:t>
            </w:r>
          </w:p>
        </w:tc>
        <w:tc>
          <w:tcPr>
            <w:tcW w:w="392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25BE95C"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1E289D">
            <w:pPr>
              <w:spacing w:before="81" w:line="189" w:lineRule="auto"/>
              <w:ind w:left="1363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初级学习内容</w:t>
            </w:r>
          </w:p>
        </w:tc>
        <w:tc>
          <w:tcPr>
            <w:tcW w:w="324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F72000B"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0BC0223">
            <w:pPr>
              <w:spacing w:before="81" w:line="189" w:lineRule="auto"/>
              <w:ind w:left="1049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中级学习内容</w:t>
            </w:r>
          </w:p>
        </w:tc>
        <w:tc>
          <w:tcPr>
            <w:tcW w:w="3140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7F728090"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AA9469">
            <w:pPr>
              <w:spacing w:before="81" w:line="189" w:lineRule="auto"/>
              <w:ind w:left="985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高级学习内容</w:t>
            </w:r>
          </w:p>
        </w:tc>
      </w:tr>
      <w:tr w14:paraId="0BF2876B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8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E1D5DC6">
            <w:pPr>
              <w:spacing w:before="107" w:line="189" w:lineRule="auto"/>
              <w:ind w:left="145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217" w:type="dxa"/>
            <w:tcBorders>
              <w:bottom w:val="single" w:color="000000" w:sz="10" w:space="0"/>
            </w:tcBorders>
            <w:vAlign w:val="top"/>
          </w:tcPr>
          <w:p w14:paraId="02AAF3DF">
            <w:pPr>
              <w:spacing w:before="108" w:line="190" w:lineRule="auto"/>
              <w:ind w:left="396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741" w:type="dxa"/>
            <w:tcBorders>
              <w:bottom w:val="single" w:color="000000" w:sz="10" w:space="0"/>
            </w:tcBorders>
            <w:vAlign w:val="top"/>
          </w:tcPr>
          <w:p w14:paraId="6458F7C4">
            <w:pPr>
              <w:spacing w:before="107" w:line="190" w:lineRule="auto"/>
              <w:ind w:left="157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9" w:type="dxa"/>
            <w:tcBorders>
              <w:bottom w:val="single" w:color="000000" w:sz="10" w:space="0"/>
            </w:tcBorders>
            <w:vAlign w:val="top"/>
          </w:tcPr>
          <w:p w14:paraId="613157AF">
            <w:pPr>
              <w:spacing w:before="108" w:line="190" w:lineRule="auto"/>
              <w:ind w:left="689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子科目</w:t>
            </w:r>
          </w:p>
        </w:tc>
        <w:tc>
          <w:tcPr>
            <w:tcW w:w="3925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69DBD71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2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74F02C3A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0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 w14:paraId="42672CEF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1D9987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8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9CFC5D1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A4209C9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7C08099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074C20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782DE37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7972C93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DBF3AA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7F3B0B8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02566CD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153771F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82FF114">
            <w:pPr>
              <w:spacing w:before="82" w:line="181" w:lineRule="auto"/>
              <w:ind w:left="137" w:right="126" w:firstLine="3"/>
              <w:jc w:val="both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拓展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知识</w:t>
            </w:r>
          </w:p>
        </w:tc>
        <w:tc>
          <w:tcPr>
            <w:tcW w:w="1217" w:type="dxa"/>
            <w:tcBorders>
              <w:top w:val="single" w:color="000000" w:sz="10" w:space="0"/>
            </w:tcBorders>
            <w:vAlign w:val="top"/>
          </w:tcPr>
          <w:p w14:paraId="28A0875E">
            <w:pPr>
              <w:spacing w:before="120" w:line="183" w:lineRule="auto"/>
              <w:ind w:left="191" w:right="199" w:firstLine="112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可持续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7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信息披露</w:t>
            </w:r>
          </w:p>
        </w:tc>
        <w:tc>
          <w:tcPr>
            <w:tcW w:w="741" w:type="dxa"/>
            <w:tcBorders>
              <w:top w:val="single" w:color="000000" w:sz="10" w:space="0"/>
            </w:tcBorders>
            <w:vAlign w:val="top"/>
          </w:tcPr>
          <w:p w14:paraId="4D301176">
            <w:pPr>
              <w:pStyle w:val="8"/>
              <w:spacing w:before="267" w:line="189" w:lineRule="auto"/>
              <w:ind w:left="27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989" w:type="dxa"/>
            <w:tcBorders>
              <w:top w:val="single" w:color="000000" w:sz="10" w:space="0"/>
            </w:tcBorders>
            <w:vAlign w:val="top"/>
          </w:tcPr>
          <w:p w14:paraId="002C92DF">
            <w:pPr>
              <w:pStyle w:val="8"/>
              <w:spacing w:before="121" w:line="230" w:lineRule="auto"/>
              <w:ind w:left="29" w:right="171" w:hanging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可持续信息披露研究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动态</w:t>
            </w:r>
          </w:p>
        </w:tc>
        <w:tc>
          <w:tcPr>
            <w:tcW w:w="10307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2B3AFDA">
            <w:pPr>
              <w:pStyle w:val="8"/>
              <w:spacing w:before="242" w:line="224" w:lineRule="auto"/>
              <w:ind w:left="3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可持续披露准则相关情况，环境、社会与公司治理(</w:t>
            </w:r>
            <w:r>
              <w:rPr>
                <w:color w:val="000000" w:themeColor="text1"/>
                <w:spacing w:val="-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ESG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)信息披露专题及相关热点问题。</w:t>
            </w:r>
          </w:p>
        </w:tc>
      </w:tr>
      <w:tr w14:paraId="36DA5F1D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F94C84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Align w:val="top"/>
          </w:tcPr>
          <w:p w14:paraId="1613091A">
            <w:pPr>
              <w:spacing w:before="228" w:line="189" w:lineRule="auto"/>
              <w:ind w:left="210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审计基础</w:t>
            </w:r>
          </w:p>
        </w:tc>
        <w:tc>
          <w:tcPr>
            <w:tcW w:w="741" w:type="dxa"/>
            <w:vAlign w:val="top"/>
          </w:tcPr>
          <w:p w14:paraId="52FDE56A">
            <w:pPr>
              <w:pStyle w:val="8"/>
              <w:spacing w:before="255" w:line="189" w:lineRule="auto"/>
              <w:ind w:left="27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989" w:type="dxa"/>
            <w:vAlign w:val="top"/>
          </w:tcPr>
          <w:p w14:paraId="0DBE7AA6">
            <w:pPr>
              <w:pStyle w:val="8"/>
              <w:spacing w:before="229" w:line="226" w:lineRule="auto"/>
              <w:ind w:left="3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审计基础知识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 w14:paraId="410808B2">
            <w:pPr>
              <w:pStyle w:val="8"/>
              <w:spacing w:before="230" w:line="224" w:lineRule="auto"/>
              <w:ind w:left="3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审计的基本理论、程序和方法等基础知识及相关热点问题。</w:t>
            </w:r>
          </w:p>
        </w:tc>
      </w:tr>
      <w:tr w14:paraId="7037E06C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C09EB3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Align w:val="top"/>
          </w:tcPr>
          <w:p w14:paraId="55216541">
            <w:pPr>
              <w:spacing w:before="180" w:line="189" w:lineRule="auto"/>
              <w:ind w:left="198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金融基础</w:t>
            </w:r>
          </w:p>
        </w:tc>
        <w:tc>
          <w:tcPr>
            <w:tcW w:w="741" w:type="dxa"/>
            <w:vAlign w:val="top"/>
          </w:tcPr>
          <w:p w14:paraId="0C6DF8CB">
            <w:pPr>
              <w:pStyle w:val="8"/>
              <w:spacing w:before="207" w:line="189" w:lineRule="auto"/>
              <w:ind w:left="27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989" w:type="dxa"/>
            <w:vAlign w:val="top"/>
          </w:tcPr>
          <w:p w14:paraId="632309FF">
            <w:pPr>
              <w:pStyle w:val="8"/>
              <w:spacing w:before="181" w:line="227" w:lineRule="auto"/>
              <w:ind w:left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金融基础知识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 w14:paraId="21E344BE">
            <w:pPr>
              <w:pStyle w:val="8"/>
              <w:spacing w:before="182" w:line="224" w:lineRule="auto"/>
              <w:ind w:left="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金融风险防范、金融科技与监管、数字金融、</w:t>
            </w:r>
            <w:r>
              <w:rPr>
                <w:color w:val="000000" w:themeColor="text1"/>
                <w:spacing w:val="5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国际金融等基础知识及相关热点问题。</w:t>
            </w:r>
          </w:p>
        </w:tc>
      </w:tr>
      <w:tr w14:paraId="5E85A1CC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6AF3CF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09317087">
            <w:pPr>
              <w:spacing w:line="34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F97CAAD">
            <w:pPr>
              <w:spacing w:line="3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5FD5B6E">
            <w:pPr>
              <w:spacing w:before="82" w:line="183" w:lineRule="auto"/>
              <w:ind w:left="403" w:right="199" w:hanging="204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财经相关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2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法规</w:t>
            </w:r>
          </w:p>
        </w:tc>
        <w:tc>
          <w:tcPr>
            <w:tcW w:w="741" w:type="dxa"/>
            <w:vAlign w:val="top"/>
          </w:tcPr>
          <w:p w14:paraId="0E5F66D6">
            <w:pPr>
              <w:pStyle w:val="8"/>
              <w:spacing w:before="250" w:line="189" w:lineRule="auto"/>
              <w:ind w:left="27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989" w:type="dxa"/>
            <w:vAlign w:val="top"/>
          </w:tcPr>
          <w:p w14:paraId="50C1CF2E">
            <w:pPr>
              <w:pStyle w:val="8"/>
              <w:spacing w:before="225" w:line="225" w:lineRule="auto"/>
              <w:ind w:left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财政金融法律法规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 w14:paraId="74871F77">
            <w:pPr>
              <w:pStyle w:val="8"/>
              <w:spacing w:before="225" w:line="224" w:lineRule="auto"/>
              <w:ind w:left="4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国有资产管理、预算、证券、保险、政府采购等领域的法律制度，票据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法律制度等。</w:t>
            </w:r>
          </w:p>
        </w:tc>
      </w:tr>
      <w:tr w14:paraId="0BD707A1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1AC380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 w14:paraId="642FE6B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top"/>
          </w:tcPr>
          <w:p w14:paraId="5319360B">
            <w:pPr>
              <w:pStyle w:val="8"/>
              <w:spacing w:before="279" w:line="189" w:lineRule="auto"/>
              <w:ind w:left="26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89" w:type="dxa"/>
            <w:vAlign w:val="top"/>
          </w:tcPr>
          <w:p w14:paraId="1E841997">
            <w:pPr>
              <w:pStyle w:val="8"/>
              <w:spacing w:before="254" w:line="225" w:lineRule="auto"/>
              <w:ind w:left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公司治理法律法规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 w14:paraId="0A0536C3">
            <w:pPr>
              <w:pStyle w:val="8"/>
              <w:spacing w:before="254" w:line="225" w:lineRule="auto"/>
              <w:ind w:left="2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公司、合伙企业、个人独资、外商投资企业等不同企业类别法律制度，破产法律制度等。</w:t>
            </w:r>
          </w:p>
        </w:tc>
      </w:tr>
      <w:tr w14:paraId="3C4E698F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FF6D937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5982A41F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top"/>
          </w:tcPr>
          <w:p w14:paraId="3356BD36">
            <w:pPr>
              <w:pStyle w:val="8"/>
              <w:spacing w:before="227" w:line="187" w:lineRule="auto"/>
              <w:ind w:left="26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989" w:type="dxa"/>
            <w:vAlign w:val="top"/>
          </w:tcPr>
          <w:p w14:paraId="632CFA34">
            <w:pPr>
              <w:pStyle w:val="8"/>
              <w:spacing w:before="202" w:line="225" w:lineRule="auto"/>
              <w:ind w:left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其他法律法规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 w14:paraId="03DD3E61">
            <w:pPr>
              <w:pStyle w:val="8"/>
              <w:spacing w:before="202" w:line="225" w:lineRule="auto"/>
              <w:ind w:left="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民法典中与经济业务事项相关的法律知识等。</w:t>
            </w:r>
          </w:p>
        </w:tc>
      </w:tr>
      <w:tr w14:paraId="536EBE7A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2CE67079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5D992846">
            <w:pPr>
              <w:spacing w:line="28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177142C">
            <w:pPr>
              <w:spacing w:line="28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84E81FE">
            <w:pPr>
              <w:spacing w:before="81" w:line="183" w:lineRule="auto"/>
              <w:ind w:left="199" w:right="199" w:hanging="2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其他财会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财经热点</w:t>
            </w:r>
          </w:p>
        </w:tc>
        <w:tc>
          <w:tcPr>
            <w:tcW w:w="741" w:type="dxa"/>
            <w:vAlign w:val="top"/>
          </w:tcPr>
          <w:p w14:paraId="7BA014C8">
            <w:pPr>
              <w:spacing w:line="26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2448547">
            <w:pPr>
              <w:pStyle w:val="8"/>
              <w:spacing w:before="62" w:line="187" w:lineRule="auto"/>
              <w:ind w:left="26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989" w:type="dxa"/>
            <w:vAlign w:val="top"/>
          </w:tcPr>
          <w:p w14:paraId="31E752AE"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14609A">
            <w:pPr>
              <w:pStyle w:val="8"/>
              <w:spacing w:before="62" w:line="224" w:lineRule="auto"/>
              <w:ind w:left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会计与财务前沿问题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 w14:paraId="07D22D02">
            <w:pPr>
              <w:pStyle w:val="8"/>
              <w:spacing w:before="182" w:line="226" w:lineRule="auto"/>
              <w:ind w:left="2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会计国际治理体系、</w:t>
            </w:r>
            <w:r>
              <w:rPr>
                <w:color w:val="000000" w:themeColor="text1"/>
                <w:spacing w:val="3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国际会计准则最新发展、商业模式创新与会计变革、智能财务与共享中心建设、</w:t>
            </w:r>
            <w:r>
              <w:rPr>
                <w:color w:val="000000" w:themeColor="text1"/>
                <w:spacing w:val="-5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“双碳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”政策与</w:t>
            </w:r>
          </w:p>
          <w:p w14:paraId="3CEC5A6B">
            <w:pPr>
              <w:pStyle w:val="8"/>
              <w:spacing w:before="9" w:line="224" w:lineRule="auto"/>
              <w:ind w:left="2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会计行业发展等热点会计与财务问题。</w:t>
            </w:r>
          </w:p>
        </w:tc>
      </w:tr>
      <w:tr w14:paraId="3B17E836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0DB6A57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 w14:paraId="3B0D4AFF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tcBorders>
              <w:bottom w:val="single" w:color="000000" w:sz="10" w:space="0"/>
            </w:tcBorders>
            <w:vAlign w:val="top"/>
          </w:tcPr>
          <w:p w14:paraId="004650B6">
            <w:pPr>
              <w:spacing w:line="33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A57C5AB">
            <w:pPr>
              <w:pStyle w:val="8"/>
              <w:spacing w:before="62" w:line="189" w:lineRule="auto"/>
              <w:ind w:left="26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989" w:type="dxa"/>
            <w:tcBorders>
              <w:bottom w:val="single" w:color="000000" w:sz="10" w:space="0"/>
            </w:tcBorders>
            <w:vAlign w:val="top"/>
          </w:tcPr>
          <w:p w14:paraId="4F02610B">
            <w:pPr>
              <w:pStyle w:val="8"/>
              <w:spacing w:before="250" w:line="231" w:lineRule="auto"/>
              <w:ind w:left="21" w:right="17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财税体制改革热点问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  <w:tc>
          <w:tcPr>
            <w:tcW w:w="10307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99FC5F4">
            <w:pPr>
              <w:spacing w:line="30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99B7807">
            <w:pPr>
              <w:pStyle w:val="8"/>
              <w:spacing w:before="62" w:line="225" w:lineRule="auto"/>
              <w:ind w:left="2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财税体制改革背景、历程与展望，财税体制改革相关理论，财税体制改革主要内容等。</w:t>
            </w:r>
          </w:p>
        </w:tc>
      </w:tr>
    </w:tbl>
    <w:p w14:paraId="406B731B">
      <w:pPr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5DA28CD4">
      <w:pPr>
        <w:tabs>
          <w:tab w:val="left" w:pos="356"/>
        </w:tabs>
        <w:spacing w:before="71" w:line="216" w:lineRule="auto"/>
        <w:ind w:left="441"/>
        <w:rPr>
          <w:rFonts w:hint="eastAsia" w:ascii="黑体" w:hAnsi="黑体" w:eastAsia="黑体" w:cs="黑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</w:p>
    <w:sectPr>
      <w:pgSz w:w="16843" w:h="11902"/>
      <w:pgMar w:top="1011" w:right="1103" w:bottom="0" w:left="6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c2OWY4ODlkNDQ2N2JkYTAzZDU0NDdlMjVkY2I0M2UifQ=="/>
  </w:docVars>
  <w:rsids>
    <w:rsidRoot w:val="00000000"/>
    <w:rsid w:val="26A70CA0"/>
    <w:rsid w:val="2B041680"/>
    <w:rsid w:val="458460BA"/>
    <w:rsid w:val="5FFF80E9"/>
    <w:rsid w:val="73B89446"/>
    <w:rsid w:val="BDB7E0C7"/>
    <w:rsid w:val="F5DFF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新宋体" w:hAnsi="新宋体" w:eastAsia="新宋体" w:cs="新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新宋体" w:hAnsi="新宋体" w:eastAsia="新宋体" w:cs="新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1901</Words>
  <Characters>1945</Characters>
  <Lines>0</Lines>
  <Paragraphs>0</Paragraphs>
  <TotalTime>43</TotalTime>
  <ScaleCrop>false</ScaleCrop>
  <LinksUpToDate>false</LinksUpToDate>
  <CharactersWithSpaces>2020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2023-06-14T08:46:00Z</dcterms:created>
  <dc:creator>user</dc:creator>
  <cp:lastModifiedBy>Administrator</cp:lastModifiedBy>
  <dcterms:modified xsi:type="dcterms:W3CDTF">2025-05-06T07:28:46Z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2023-06-12T22:18:00Z</vt:filetime>
  </property>
  <property fmtid="{D5CDD505-2E9C-101B-9397-08002B2CF9AE}" pid="4" name="UsrData">
    <vt:lpwstr>6487293e568594001f02687e</vt:lpwstr>
  </property>
  <property fmtid="{D5CDD505-2E9C-101B-9397-08002B2CF9AE}" pid="5" name="ICV">
    <vt:lpwstr>EF88044C5CE6492D98E24C90A35E618A_13</vt:lpwstr>
  </property>
  <property fmtid="{D5CDD505-2E9C-101B-9397-08002B2CF9AE}" pid="6" name="KSOProductBuildVer">
    <vt:lpwstr>2052-12.1.0.20784</vt:lpwstr>
  </property>
  <property fmtid="{D5CDD505-2E9C-101B-9397-08002B2CF9AE}" pid="7" name="KSOTemplateDocerSaveRecord">
    <vt:lpwstr>eyJoZGlkIjoiYjc2OWY4ODlkNDQ2N2JkYTAzZDU0NDdlMjVkY2I0M2UifQ==</vt:lpwstr>
  </property>
</Properties>
</file>