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A8291">
      <w:pPr>
        <w:rPr>
          <w:sz w:val="36"/>
          <w:szCs w:val="36"/>
        </w:rPr>
      </w:pPr>
      <w:r>
        <w:rPr>
          <w:sz w:val="36"/>
          <w:szCs w:val="36"/>
        </w:rPr>
        <w:t>附件：</w:t>
      </w:r>
      <w:r>
        <w:rPr>
          <w:rFonts w:hint="eastAsia"/>
          <w:sz w:val="36"/>
          <w:szCs w:val="36"/>
        </w:rPr>
        <w:t>1</w:t>
      </w:r>
    </w:p>
    <w:p w14:paraId="1CF5D862">
      <w:pPr>
        <w:rPr>
          <w:sz w:val="44"/>
          <w:szCs w:val="44"/>
        </w:rPr>
      </w:pPr>
    </w:p>
    <w:tbl>
      <w:tblPr>
        <w:tblStyle w:val="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2260"/>
        <w:gridCol w:w="6060"/>
      </w:tblGrid>
      <w:tr w14:paraId="220A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640" w:type="dxa"/>
            <w:gridSpan w:val="3"/>
            <w:tcBorders>
              <w:tl2br w:val="nil"/>
              <w:tr2bl w:val="nil"/>
            </w:tcBorders>
            <w:shd w:val="clear" w:color="auto" w:fill="auto"/>
            <w:noWrap/>
            <w:vAlign w:val="center"/>
          </w:tcPr>
          <w:p w14:paraId="7D2AEF81">
            <w:pPr>
              <w:widowControl/>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韶关市中心业余体校202</w:t>
            </w:r>
            <w:r>
              <w:rPr>
                <w:rFonts w:hint="eastAsia" w:ascii="方正小标宋简体" w:hAnsi="宋体" w:eastAsia="方正小标宋简体" w:cs="宋体"/>
                <w:color w:val="000000"/>
                <w:kern w:val="0"/>
                <w:sz w:val="40"/>
                <w:szCs w:val="40"/>
                <w:lang w:val="en-US" w:eastAsia="zh-CN"/>
              </w:rPr>
              <w:t>5</w:t>
            </w:r>
            <w:r>
              <w:rPr>
                <w:rFonts w:hint="eastAsia" w:ascii="方正小标宋简体" w:hAnsi="宋体" w:eastAsia="方正小标宋简体" w:cs="宋体"/>
                <w:color w:val="000000"/>
                <w:kern w:val="0"/>
                <w:sz w:val="40"/>
                <w:szCs w:val="40"/>
              </w:rPr>
              <w:t>年聘请保安、宿管保洁人员项目评分表</w:t>
            </w:r>
          </w:p>
        </w:tc>
      </w:tr>
      <w:tr w14:paraId="6377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1320" w:type="dxa"/>
            <w:vMerge w:val="restart"/>
            <w:tcBorders>
              <w:tl2br w:val="nil"/>
              <w:tr2bl w:val="nil"/>
            </w:tcBorders>
            <w:shd w:val="clear" w:color="auto" w:fill="auto"/>
            <w:vAlign w:val="center"/>
          </w:tcPr>
          <w:p w14:paraId="1FA77A3A">
            <w:pPr>
              <w:widowControl/>
              <w:jc w:val="center"/>
              <w:rPr>
                <w:rFonts w:ascii="宋体" w:hAnsi="宋体" w:eastAsia="宋体" w:cs="宋体"/>
                <w:kern w:val="0"/>
                <w:sz w:val="24"/>
                <w:szCs w:val="24"/>
              </w:rPr>
            </w:pPr>
            <w:r>
              <w:rPr>
                <w:rFonts w:hint="eastAsia" w:ascii="宋体" w:hAnsi="宋体" w:eastAsia="宋体" w:cs="宋体"/>
                <w:kern w:val="0"/>
                <w:sz w:val="24"/>
                <w:szCs w:val="24"/>
              </w:rPr>
              <w:t>技术得分（55分）</w:t>
            </w:r>
          </w:p>
        </w:tc>
        <w:tc>
          <w:tcPr>
            <w:tcW w:w="2260" w:type="dxa"/>
            <w:tcBorders>
              <w:tl2br w:val="nil"/>
              <w:tr2bl w:val="nil"/>
            </w:tcBorders>
            <w:shd w:val="clear" w:color="auto" w:fill="auto"/>
            <w:vAlign w:val="center"/>
          </w:tcPr>
          <w:p w14:paraId="69EC2F33">
            <w:pPr>
              <w:widowControl/>
              <w:jc w:val="center"/>
              <w:rPr>
                <w:rFonts w:ascii="宋体" w:hAnsi="宋体" w:eastAsia="宋体" w:cs="宋体"/>
                <w:kern w:val="0"/>
                <w:sz w:val="24"/>
                <w:szCs w:val="24"/>
              </w:rPr>
            </w:pPr>
            <w:r>
              <w:rPr>
                <w:rFonts w:hint="eastAsia" w:ascii="宋体" w:hAnsi="宋体" w:eastAsia="宋体" w:cs="宋体"/>
                <w:kern w:val="0"/>
                <w:sz w:val="24"/>
                <w:szCs w:val="24"/>
              </w:rPr>
              <w:t>服务实施方案</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（20分）</w:t>
            </w:r>
          </w:p>
        </w:tc>
        <w:tc>
          <w:tcPr>
            <w:tcW w:w="6060" w:type="dxa"/>
            <w:tcBorders>
              <w:tl2br w:val="nil"/>
              <w:tr2bl w:val="nil"/>
            </w:tcBorders>
            <w:shd w:val="clear" w:color="auto" w:fill="auto"/>
            <w:vAlign w:val="center"/>
          </w:tcPr>
          <w:p w14:paraId="4B3ACDE7">
            <w:pPr>
              <w:widowControl/>
              <w:jc w:val="left"/>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投标人的总体服务方案科学合理，能根据用户需求进行详细分析，配套措施完善，服务实施方案合理，完全满足或优于用户需求，得20分；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总体服务方案较合理，配套措施比较完善，能够满足用户需求，得14分；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总体服务方案简单，响应配套措施及实施方案较差，不能完全满足用户需求，得7分；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没有服务方案的不得分。</w:t>
            </w:r>
          </w:p>
        </w:tc>
      </w:tr>
      <w:tr w14:paraId="5675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2" w:hRule="atLeast"/>
          <w:jc w:val="center"/>
        </w:trPr>
        <w:tc>
          <w:tcPr>
            <w:tcW w:w="1320" w:type="dxa"/>
            <w:vMerge w:val="continue"/>
            <w:tcBorders>
              <w:tl2br w:val="nil"/>
              <w:tr2bl w:val="nil"/>
            </w:tcBorders>
            <w:vAlign w:val="center"/>
          </w:tcPr>
          <w:p w14:paraId="0F741041">
            <w:pPr>
              <w:widowControl/>
              <w:jc w:val="left"/>
              <w:rPr>
                <w:rFonts w:ascii="宋体" w:hAnsi="宋体" w:eastAsia="宋体" w:cs="宋体"/>
                <w:kern w:val="0"/>
                <w:sz w:val="24"/>
                <w:szCs w:val="24"/>
              </w:rPr>
            </w:pPr>
          </w:p>
        </w:tc>
        <w:tc>
          <w:tcPr>
            <w:tcW w:w="2260" w:type="dxa"/>
            <w:tcBorders>
              <w:tl2br w:val="nil"/>
              <w:tr2bl w:val="nil"/>
            </w:tcBorders>
            <w:shd w:val="clear" w:color="auto" w:fill="auto"/>
            <w:vAlign w:val="center"/>
          </w:tcPr>
          <w:p w14:paraId="1EB75C28">
            <w:pPr>
              <w:widowControl/>
              <w:jc w:val="center"/>
              <w:rPr>
                <w:rFonts w:ascii="宋体" w:hAnsi="宋体" w:eastAsia="宋体" w:cs="宋体"/>
                <w:kern w:val="0"/>
                <w:sz w:val="24"/>
                <w:szCs w:val="24"/>
              </w:rPr>
            </w:pPr>
            <w:r>
              <w:rPr>
                <w:rFonts w:hint="eastAsia" w:ascii="宋体" w:hAnsi="宋体" w:eastAsia="宋体" w:cs="宋体"/>
                <w:kern w:val="0"/>
                <w:sz w:val="24"/>
                <w:szCs w:val="24"/>
              </w:rPr>
              <w:t>应急处理方案及应急处理能力</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（20分）</w:t>
            </w:r>
          </w:p>
        </w:tc>
        <w:tc>
          <w:tcPr>
            <w:tcW w:w="6060" w:type="dxa"/>
            <w:tcBorders>
              <w:tl2br w:val="nil"/>
              <w:tr2bl w:val="nil"/>
            </w:tcBorders>
            <w:shd w:val="clear" w:color="auto" w:fill="auto"/>
            <w:vAlign w:val="center"/>
          </w:tcPr>
          <w:p w14:paraId="12ADC965">
            <w:pPr>
              <w:widowControl/>
              <w:jc w:val="left"/>
              <w:rPr>
                <w:rFonts w:ascii="宋体" w:hAnsi="宋体" w:eastAsia="宋体" w:cs="宋体"/>
                <w:kern w:val="0"/>
                <w:sz w:val="24"/>
                <w:szCs w:val="24"/>
              </w:rPr>
            </w:pPr>
            <w:r>
              <w:rPr>
                <w:rFonts w:hint="eastAsia" w:ascii="宋体" w:hAnsi="宋体" w:eastAsia="宋体" w:cs="宋体"/>
                <w:kern w:val="0"/>
                <w:sz w:val="24"/>
                <w:szCs w:val="24"/>
              </w:rPr>
              <w:t>投标人提供的应急方案（突发事件、应急处理等服务）及调动项目所在地周边资源(人员、机械设备等)和突发事件应急处理的快捷性进行综合评分：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应急管理方案科学合理、措施具体，方案有针对性、可行性强，能调动的资源强大有力，应急响应及时有效，满足或优于用户要求，得20分；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应急方案较合理、较完整，基本能满足用户要求，得14分；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应急方案简单，内容没有针对性的，不能完全满足用户要求，得7分；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没有应急服务方案的不得分。</w:t>
            </w:r>
          </w:p>
        </w:tc>
      </w:tr>
      <w:tr w14:paraId="749F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1320" w:type="dxa"/>
            <w:vMerge w:val="continue"/>
            <w:tcBorders>
              <w:tl2br w:val="nil"/>
              <w:tr2bl w:val="nil"/>
            </w:tcBorders>
            <w:vAlign w:val="center"/>
          </w:tcPr>
          <w:p w14:paraId="24218532">
            <w:pPr>
              <w:widowControl/>
              <w:jc w:val="left"/>
              <w:rPr>
                <w:rFonts w:ascii="宋体" w:hAnsi="宋体" w:eastAsia="宋体" w:cs="宋体"/>
                <w:kern w:val="0"/>
                <w:sz w:val="24"/>
                <w:szCs w:val="24"/>
              </w:rPr>
            </w:pPr>
          </w:p>
        </w:tc>
        <w:tc>
          <w:tcPr>
            <w:tcW w:w="2260" w:type="dxa"/>
            <w:tcBorders>
              <w:tl2br w:val="nil"/>
              <w:tr2bl w:val="nil"/>
            </w:tcBorders>
            <w:shd w:val="clear" w:color="auto" w:fill="auto"/>
            <w:vAlign w:val="center"/>
          </w:tcPr>
          <w:p w14:paraId="1E829DD6">
            <w:pPr>
              <w:widowControl/>
              <w:jc w:val="center"/>
              <w:rPr>
                <w:rFonts w:ascii="宋体" w:hAnsi="宋体" w:eastAsia="宋体" w:cs="宋体"/>
                <w:kern w:val="0"/>
                <w:sz w:val="24"/>
                <w:szCs w:val="24"/>
              </w:rPr>
            </w:pPr>
            <w:r>
              <w:rPr>
                <w:rFonts w:hint="eastAsia" w:ascii="宋体" w:hAnsi="宋体" w:eastAsia="宋体" w:cs="宋体"/>
                <w:kern w:val="0"/>
                <w:sz w:val="24"/>
                <w:szCs w:val="24"/>
              </w:rPr>
              <w:t>人员管理及培训方案</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（15分）</w:t>
            </w:r>
          </w:p>
        </w:tc>
        <w:tc>
          <w:tcPr>
            <w:tcW w:w="6060" w:type="dxa"/>
            <w:tcBorders>
              <w:tl2br w:val="nil"/>
              <w:tr2bl w:val="nil"/>
            </w:tcBorders>
            <w:shd w:val="clear" w:color="auto" w:fill="auto"/>
            <w:vAlign w:val="center"/>
          </w:tcPr>
          <w:p w14:paraId="53519F93">
            <w:pPr>
              <w:widowControl/>
              <w:jc w:val="left"/>
              <w:rPr>
                <w:rFonts w:ascii="宋体" w:hAnsi="宋体" w:eastAsia="宋体" w:cs="宋体"/>
                <w:kern w:val="0"/>
                <w:sz w:val="24"/>
                <w:szCs w:val="24"/>
              </w:rPr>
            </w:pPr>
            <w:r>
              <w:rPr>
                <w:rFonts w:hint="eastAsia" w:ascii="宋体" w:hAnsi="宋体" w:eastAsia="宋体" w:cs="宋体"/>
                <w:kern w:val="0"/>
                <w:sz w:val="24"/>
                <w:szCs w:val="24"/>
              </w:rPr>
              <w:t>投标人提供的人员管理及培训方案，从员工岗位职责及考核体系、服务团队服务理念、投诉处理程序、人员培训教育等方面提供详尽方案及阐述：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制度、方案完善详尽，具可操作性的，得15分；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制度、方案齐全，阐述不充分的，得10分；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制度、方案不全、阐述不充分的，得5分；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没有提供方案的不得分。</w:t>
            </w:r>
          </w:p>
        </w:tc>
      </w:tr>
      <w:tr w14:paraId="0250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1320" w:type="dxa"/>
            <w:vMerge w:val="restart"/>
            <w:tcBorders>
              <w:tl2br w:val="nil"/>
              <w:tr2bl w:val="nil"/>
            </w:tcBorders>
            <w:shd w:val="clear" w:color="auto" w:fill="auto"/>
            <w:vAlign w:val="center"/>
          </w:tcPr>
          <w:p w14:paraId="21300119">
            <w:pPr>
              <w:widowControl/>
              <w:jc w:val="center"/>
              <w:rPr>
                <w:rFonts w:ascii="宋体" w:hAnsi="宋体" w:eastAsia="宋体" w:cs="宋体"/>
                <w:kern w:val="0"/>
                <w:sz w:val="24"/>
                <w:szCs w:val="24"/>
              </w:rPr>
            </w:pPr>
            <w:r>
              <w:rPr>
                <w:rFonts w:hint="eastAsia" w:ascii="宋体" w:hAnsi="宋体" w:eastAsia="宋体" w:cs="宋体"/>
                <w:kern w:val="0"/>
                <w:sz w:val="24"/>
                <w:szCs w:val="24"/>
              </w:rPr>
              <w:t>商务得分（35分）</w:t>
            </w:r>
          </w:p>
        </w:tc>
        <w:tc>
          <w:tcPr>
            <w:tcW w:w="2260" w:type="dxa"/>
            <w:tcBorders>
              <w:tl2br w:val="nil"/>
              <w:tr2bl w:val="nil"/>
            </w:tcBorders>
            <w:shd w:val="clear" w:color="auto" w:fill="auto"/>
            <w:vAlign w:val="center"/>
          </w:tcPr>
          <w:p w14:paraId="196126A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投标人认证体系 </w:t>
            </w:r>
          </w:p>
          <w:p w14:paraId="4C05DBF4">
            <w:pPr>
              <w:widowControl/>
              <w:jc w:val="center"/>
              <w:rPr>
                <w:rFonts w:ascii="宋体" w:hAnsi="宋体" w:eastAsia="宋体" w:cs="宋体"/>
                <w:kern w:val="0"/>
                <w:sz w:val="24"/>
                <w:szCs w:val="24"/>
              </w:rPr>
            </w:pPr>
            <w:r>
              <w:rPr>
                <w:rFonts w:hint="eastAsia" w:ascii="宋体" w:hAnsi="宋体" w:eastAsia="宋体" w:cs="宋体"/>
                <w:kern w:val="0"/>
                <w:sz w:val="24"/>
                <w:szCs w:val="24"/>
              </w:rPr>
              <w:t>（6分）</w:t>
            </w:r>
          </w:p>
        </w:tc>
        <w:tc>
          <w:tcPr>
            <w:tcW w:w="6060" w:type="dxa"/>
            <w:tcBorders>
              <w:tl2br w:val="nil"/>
              <w:tr2bl w:val="nil"/>
            </w:tcBorders>
            <w:shd w:val="clear" w:color="auto" w:fill="auto"/>
            <w:vAlign w:val="center"/>
          </w:tcPr>
          <w:p w14:paraId="079150EA">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供应商具有质量管理体系认证证书、环境管理体系认证证书、职业健康安全管理体系认证证书、每提供一项得</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分，本项最高得</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 xml:space="preserve">分。 </w:t>
            </w:r>
          </w:p>
          <w:p w14:paraId="76C94B02">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注：须提供有效期内的相关认证证书复印件并加盖单位公章作为证明材料，未按要求提供证明材料不得分。</w:t>
            </w:r>
          </w:p>
        </w:tc>
      </w:tr>
      <w:tr w14:paraId="1D6A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1320" w:type="dxa"/>
            <w:vMerge w:val="continue"/>
            <w:tcBorders>
              <w:tl2br w:val="nil"/>
              <w:tr2bl w:val="nil"/>
            </w:tcBorders>
            <w:vAlign w:val="center"/>
          </w:tcPr>
          <w:p w14:paraId="4E70D922">
            <w:pPr>
              <w:widowControl/>
              <w:jc w:val="left"/>
              <w:rPr>
                <w:rFonts w:ascii="宋体" w:hAnsi="宋体" w:eastAsia="宋体" w:cs="宋体"/>
                <w:kern w:val="0"/>
                <w:sz w:val="24"/>
                <w:szCs w:val="24"/>
              </w:rPr>
            </w:pPr>
          </w:p>
        </w:tc>
        <w:tc>
          <w:tcPr>
            <w:tcW w:w="2260" w:type="dxa"/>
            <w:tcBorders>
              <w:tl2br w:val="nil"/>
              <w:tr2bl w:val="nil"/>
            </w:tcBorders>
            <w:shd w:val="clear" w:color="auto" w:fill="auto"/>
            <w:vAlign w:val="center"/>
          </w:tcPr>
          <w:p w14:paraId="31FB3158">
            <w:pPr>
              <w:widowControl/>
              <w:jc w:val="center"/>
              <w:rPr>
                <w:rFonts w:ascii="宋体" w:hAnsi="宋体" w:eastAsia="宋体" w:cs="宋体"/>
                <w:kern w:val="0"/>
                <w:sz w:val="24"/>
                <w:szCs w:val="24"/>
              </w:rPr>
            </w:pPr>
            <w:r>
              <w:rPr>
                <w:rFonts w:hint="eastAsia" w:ascii="宋体" w:hAnsi="宋体" w:eastAsia="宋体" w:cs="宋体"/>
                <w:kern w:val="0"/>
                <w:sz w:val="24"/>
                <w:szCs w:val="24"/>
              </w:rPr>
              <w:t>便捷响应服务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（8分）</w:t>
            </w:r>
          </w:p>
        </w:tc>
        <w:tc>
          <w:tcPr>
            <w:tcW w:w="6060" w:type="dxa"/>
            <w:tcBorders>
              <w:tl2br w:val="nil"/>
              <w:tr2bl w:val="nil"/>
            </w:tcBorders>
            <w:shd w:val="clear" w:color="auto" w:fill="auto"/>
            <w:vAlign w:val="center"/>
          </w:tcPr>
          <w:p w14:paraId="1C97098C">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投标人接到设施设备报修时，承诺60分钟内到达现场的，得8分；承诺120分钟内到达现场的，得5分；承诺150分钟内到达现场的，得2分，未提供相关内容不得分。 （提交承诺函并加盖公章，否则不得分。）</w:t>
            </w:r>
          </w:p>
        </w:tc>
      </w:tr>
      <w:tr w14:paraId="768A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1320" w:type="dxa"/>
            <w:vMerge w:val="continue"/>
            <w:tcBorders>
              <w:tl2br w:val="nil"/>
              <w:tr2bl w:val="nil"/>
            </w:tcBorders>
            <w:vAlign w:val="center"/>
          </w:tcPr>
          <w:p w14:paraId="4875EAEA">
            <w:pPr>
              <w:widowControl/>
              <w:jc w:val="left"/>
              <w:rPr>
                <w:rFonts w:ascii="宋体" w:hAnsi="宋体" w:eastAsia="宋体" w:cs="宋体"/>
                <w:kern w:val="0"/>
                <w:sz w:val="24"/>
                <w:szCs w:val="24"/>
              </w:rPr>
            </w:pPr>
          </w:p>
        </w:tc>
        <w:tc>
          <w:tcPr>
            <w:tcW w:w="2260" w:type="dxa"/>
            <w:tcBorders>
              <w:tl2br w:val="nil"/>
              <w:tr2bl w:val="nil"/>
            </w:tcBorders>
            <w:shd w:val="clear" w:color="auto" w:fill="auto"/>
            <w:vAlign w:val="center"/>
          </w:tcPr>
          <w:p w14:paraId="66BA6237">
            <w:pPr>
              <w:widowControl/>
              <w:jc w:val="center"/>
              <w:rPr>
                <w:rFonts w:ascii="宋体" w:hAnsi="宋体" w:eastAsia="宋体" w:cs="宋体"/>
                <w:kern w:val="0"/>
                <w:sz w:val="24"/>
                <w:szCs w:val="24"/>
              </w:rPr>
            </w:pPr>
            <w:r>
              <w:rPr>
                <w:rFonts w:hint="eastAsia" w:ascii="宋体" w:hAnsi="宋体" w:eastAsia="宋体" w:cs="宋体"/>
                <w:kern w:val="0"/>
                <w:sz w:val="24"/>
                <w:szCs w:val="24"/>
              </w:rPr>
              <w:t>同类业绩</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（21分）</w:t>
            </w:r>
          </w:p>
        </w:tc>
        <w:tc>
          <w:tcPr>
            <w:tcW w:w="6060" w:type="dxa"/>
            <w:tcBorders>
              <w:tl2br w:val="nil"/>
              <w:tr2bl w:val="nil"/>
            </w:tcBorders>
            <w:shd w:val="clear" w:color="auto" w:fill="auto"/>
            <w:vAlign w:val="center"/>
          </w:tcPr>
          <w:p w14:paraId="582C4C99">
            <w:pPr>
              <w:widowControl/>
              <w:jc w:val="left"/>
              <w:rPr>
                <w:rFonts w:ascii="宋体" w:hAnsi="宋体" w:eastAsia="宋体" w:cs="宋体"/>
                <w:kern w:val="0"/>
                <w:sz w:val="24"/>
                <w:szCs w:val="24"/>
              </w:rPr>
            </w:pPr>
            <w:r>
              <w:rPr>
                <w:rFonts w:hint="eastAsia" w:ascii="宋体" w:hAnsi="宋体" w:eastAsia="宋体" w:cs="宋体"/>
                <w:kern w:val="0"/>
                <w:sz w:val="24"/>
                <w:szCs w:val="24"/>
              </w:rPr>
              <w:t>投标人20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年1月1日至今承接过的物业管理服务项目业绩,每提供一个</w:t>
            </w:r>
            <w:bookmarkStart w:id="0" w:name="_GoBack"/>
            <w:bookmarkEnd w:id="0"/>
            <w:r>
              <w:rPr>
                <w:rFonts w:hint="eastAsia" w:ascii="宋体" w:hAnsi="宋体" w:eastAsia="宋体" w:cs="宋体"/>
                <w:kern w:val="0"/>
                <w:sz w:val="24"/>
                <w:szCs w:val="24"/>
              </w:rPr>
              <w:t>得3分，该项总分21分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（业绩认定以合同关键页或中标通知书为准，同一项目不重复计算,未提供不得分。）</w:t>
            </w:r>
          </w:p>
        </w:tc>
      </w:tr>
      <w:tr w14:paraId="4A46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320" w:type="dxa"/>
            <w:tcBorders>
              <w:tl2br w:val="nil"/>
              <w:tr2bl w:val="nil"/>
            </w:tcBorders>
            <w:shd w:val="clear" w:color="auto" w:fill="auto"/>
            <w:vAlign w:val="center"/>
          </w:tcPr>
          <w:p w14:paraId="7954A728">
            <w:pPr>
              <w:widowControl/>
              <w:jc w:val="center"/>
              <w:rPr>
                <w:rFonts w:ascii="宋体" w:hAnsi="宋体" w:eastAsia="宋体" w:cs="宋体"/>
                <w:kern w:val="0"/>
                <w:sz w:val="24"/>
                <w:szCs w:val="24"/>
              </w:rPr>
            </w:pPr>
            <w:r>
              <w:rPr>
                <w:rFonts w:hint="eastAsia" w:ascii="宋体" w:hAnsi="宋体" w:eastAsia="宋体" w:cs="宋体"/>
                <w:kern w:val="0"/>
                <w:sz w:val="24"/>
                <w:szCs w:val="24"/>
              </w:rPr>
              <w:t>价格得分（10分）</w:t>
            </w:r>
          </w:p>
        </w:tc>
        <w:tc>
          <w:tcPr>
            <w:tcW w:w="2260" w:type="dxa"/>
            <w:tcBorders>
              <w:tl2br w:val="nil"/>
              <w:tr2bl w:val="nil"/>
            </w:tcBorders>
            <w:shd w:val="clear" w:color="auto" w:fill="auto"/>
            <w:vAlign w:val="center"/>
          </w:tcPr>
          <w:p w14:paraId="2F572512">
            <w:pPr>
              <w:widowControl/>
              <w:jc w:val="center"/>
              <w:rPr>
                <w:rFonts w:ascii="宋体" w:hAnsi="宋体" w:eastAsia="宋体" w:cs="宋体"/>
                <w:kern w:val="0"/>
                <w:sz w:val="24"/>
                <w:szCs w:val="24"/>
              </w:rPr>
            </w:pPr>
            <w:r>
              <w:rPr>
                <w:rFonts w:hint="eastAsia" w:ascii="宋体" w:hAnsi="宋体" w:eastAsia="宋体" w:cs="宋体"/>
                <w:kern w:val="0"/>
                <w:sz w:val="24"/>
                <w:szCs w:val="24"/>
              </w:rPr>
              <w:t>报价得分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（10分）</w:t>
            </w:r>
          </w:p>
        </w:tc>
        <w:tc>
          <w:tcPr>
            <w:tcW w:w="6060" w:type="dxa"/>
            <w:tcBorders>
              <w:tl2br w:val="nil"/>
              <w:tr2bl w:val="nil"/>
            </w:tcBorders>
            <w:shd w:val="clear" w:color="auto" w:fill="auto"/>
            <w:vAlign w:val="center"/>
          </w:tcPr>
          <w:p w14:paraId="166C256D">
            <w:pPr>
              <w:widowControl/>
              <w:jc w:val="left"/>
              <w:rPr>
                <w:rFonts w:ascii="宋体" w:hAnsi="宋体" w:eastAsia="宋体" w:cs="宋体"/>
                <w:kern w:val="0"/>
                <w:sz w:val="24"/>
                <w:szCs w:val="24"/>
              </w:rPr>
            </w:pPr>
            <w:r>
              <w:rPr>
                <w:rFonts w:hint="eastAsia" w:ascii="宋体" w:hAnsi="宋体" w:eastAsia="宋体" w:cs="宋体"/>
                <w:kern w:val="0"/>
                <w:sz w:val="24"/>
                <w:szCs w:val="24"/>
              </w:rPr>
              <w:t>投标报价得分＝（评标基准价/投标报价）×价格分值【注：满足公告要求且投标价格最低的投标报价为评标基准价。】最低报价不是中标的唯一依据。因落实政府采购政策进行价格调整的，以调整后的价格计算评标基准价和投标报价。</w:t>
            </w:r>
          </w:p>
        </w:tc>
      </w:tr>
    </w:tbl>
    <w:p w14:paraId="6D0AA1FE"/>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95219">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22768">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1E22768">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OTFlOGZjMWRjOWIyMzg4MGYxNDUxZTNiZjQ4YTMifQ=="/>
  </w:docVars>
  <w:rsids>
    <w:rsidRoot w:val="008E5A33"/>
    <w:rsid w:val="0005416B"/>
    <w:rsid w:val="00117555"/>
    <w:rsid w:val="00255328"/>
    <w:rsid w:val="00256544"/>
    <w:rsid w:val="00383E1A"/>
    <w:rsid w:val="0038438D"/>
    <w:rsid w:val="005B181E"/>
    <w:rsid w:val="005E60C0"/>
    <w:rsid w:val="0087167F"/>
    <w:rsid w:val="008B6832"/>
    <w:rsid w:val="008E5A33"/>
    <w:rsid w:val="00973566"/>
    <w:rsid w:val="00BE20FE"/>
    <w:rsid w:val="00C23B70"/>
    <w:rsid w:val="00CE0980"/>
    <w:rsid w:val="00F05314"/>
    <w:rsid w:val="00F53CD7"/>
    <w:rsid w:val="09E57B43"/>
    <w:rsid w:val="0BC33EB3"/>
    <w:rsid w:val="0D8238FA"/>
    <w:rsid w:val="0EAC6E81"/>
    <w:rsid w:val="1A78230D"/>
    <w:rsid w:val="259124D5"/>
    <w:rsid w:val="2A9B72D8"/>
    <w:rsid w:val="2E3B3926"/>
    <w:rsid w:val="3776733E"/>
    <w:rsid w:val="39D709A6"/>
    <w:rsid w:val="3F7F7B16"/>
    <w:rsid w:val="40AD48E9"/>
    <w:rsid w:val="5220736C"/>
    <w:rsid w:val="579B0853"/>
    <w:rsid w:val="5D8361B5"/>
    <w:rsid w:val="64D95F45"/>
    <w:rsid w:val="6A4A1D99"/>
    <w:rsid w:val="6A8E0C71"/>
    <w:rsid w:val="6C05472C"/>
    <w:rsid w:val="6F40431D"/>
    <w:rsid w:val="781B1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998</Words>
  <Characters>1036</Characters>
  <Lines>7</Lines>
  <Paragraphs>2</Paragraphs>
  <TotalTime>45</TotalTime>
  <ScaleCrop>false</ScaleCrop>
  <LinksUpToDate>false</LinksUpToDate>
  <CharactersWithSpaces>1039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2024-04-26T01:51:00Z</dcterms:created>
  <dc:creator>Windows 用户</dc:creator>
  <cp:lastModifiedBy> 亿馨 </cp:lastModifiedBy>
  <cp:lastPrinted>2025-04-24T02:07:00Z</cp:lastPrinted>
  <dcterms:modified xsi:type="dcterms:W3CDTF">2025-05-06T02:25:45Z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954531913CFF4D40968A043057455134_13</vt:lpwstr>
  </property>
  <property fmtid="{D5CDD505-2E9C-101B-9397-08002B2CF9AE}" pid="4" name="KSOTemplateDocerSaveRecord">
    <vt:lpwstr>eyJoZGlkIjoiZDYwMDQ0M2QzOWRmNzQ1MDllNGQyODc5MzM1N2Q4YWYiLCJ1c2VySWQiOiI3ODEyMjgzNjEifQ==</vt:lpwstr>
  </property>
</Properties>
</file>