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6E" w:rsidRDefault="00B32F6E" w:rsidP="00B32F6E">
      <w:pPr>
        <w:autoSpaceDE w:val="0"/>
        <w:adjustRightInd w:val="0"/>
        <w:snapToGrid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韶关市基本医疗保险异地就医</w:t>
      </w:r>
      <w:r w:rsidR="00441434">
        <w:rPr>
          <w:rFonts w:ascii="方正小标宋简体" w:eastAsia="方正小标宋简体" w:hAnsi="方正小标宋简体" w:hint="eastAsia"/>
          <w:sz w:val="44"/>
          <w:szCs w:val="44"/>
        </w:rPr>
        <w:t>管理</w:t>
      </w:r>
      <w:r>
        <w:rPr>
          <w:rFonts w:ascii="方正小标宋简体" w:eastAsia="方正小标宋简体" w:hAnsi="方正小标宋简体" w:hint="eastAsia"/>
          <w:sz w:val="44"/>
          <w:szCs w:val="44"/>
        </w:rPr>
        <w:t>办法</w:t>
      </w:r>
    </w:p>
    <w:p w:rsidR="004D34D5" w:rsidRPr="004D34D5" w:rsidRDefault="004D34D5" w:rsidP="00B32F6E">
      <w:pPr>
        <w:autoSpaceDE w:val="0"/>
        <w:adjustRightInd w:val="0"/>
        <w:snapToGrid w:val="0"/>
        <w:spacing w:line="640" w:lineRule="exact"/>
        <w:jc w:val="center"/>
        <w:rPr>
          <w:rFonts w:ascii="楷体" w:eastAsia="楷体" w:hAnsi="楷体"/>
          <w:sz w:val="32"/>
          <w:szCs w:val="32"/>
        </w:rPr>
      </w:pPr>
      <w:r w:rsidRPr="004D34D5">
        <w:rPr>
          <w:rFonts w:ascii="楷体" w:eastAsia="楷体" w:hAnsi="楷体" w:hint="eastAsia"/>
          <w:sz w:val="32"/>
          <w:szCs w:val="32"/>
        </w:rPr>
        <w:t>（</w:t>
      </w:r>
      <w:r w:rsidR="00A24318">
        <w:rPr>
          <w:rFonts w:ascii="楷体" w:eastAsia="楷体" w:hAnsi="楷体" w:hint="eastAsia"/>
          <w:sz w:val="32"/>
          <w:szCs w:val="32"/>
        </w:rPr>
        <w:t>修订</w:t>
      </w:r>
      <w:r w:rsidRPr="004D34D5">
        <w:rPr>
          <w:rFonts w:ascii="楷体" w:eastAsia="楷体" w:hAnsi="楷体" w:hint="eastAsia"/>
          <w:sz w:val="32"/>
          <w:szCs w:val="32"/>
        </w:rPr>
        <w:t>征求意见稿）</w:t>
      </w:r>
    </w:p>
    <w:p w:rsidR="00B32F6E" w:rsidRDefault="00B32F6E" w:rsidP="00B32F6E">
      <w:pPr>
        <w:autoSpaceDE w:val="0"/>
        <w:adjustRightInd w:val="0"/>
        <w:snapToGrid w:val="0"/>
        <w:spacing w:line="400" w:lineRule="exact"/>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t xml:space="preserve"> </w:t>
      </w:r>
    </w:p>
    <w:p w:rsidR="00B32F6E" w:rsidRDefault="00B32F6E" w:rsidP="00E64A86">
      <w:pPr>
        <w:autoSpaceDE w:val="0"/>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第一章  总则</w:t>
      </w:r>
    </w:p>
    <w:p w:rsidR="00B32F6E" w:rsidRDefault="00B32F6E" w:rsidP="00E64A86">
      <w:pPr>
        <w:autoSpaceDE w:val="0"/>
        <w:adjustRightInd w:val="0"/>
        <w:snapToGrid w:val="0"/>
        <w:spacing w:line="560" w:lineRule="exact"/>
        <w:ind w:firstLine="641"/>
        <w:rPr>
          <w:rFonts w:ascii="黑体" w:eastAsia="黑体" w:hAnsi="黑体"/>
          <w:sz w:val="32"/>
          <w:szCs w:val="32"/>
        </w:rPr>
      </w:pPr>
      <w:r>
        <w:rPr>
          <w:rFonts w:ascii="黑体" w:eastAsia="黑体" w:hAnsi="黑体" w:hint="eastAsia"/>
          <w:sz w:val="32"/>
          <w:szCs w:val="32"/>
        </w:rPr>
        <w:t xml:space="preserve"> </w:t>
      </w:r>
    </w:p>
    <w:p w:rsidR="00B32F6E" w:rsidRDefault="00B32F6E" w:rsidP="00E64A86">
      <w:pPr>
        <w:autoSpaceDE w:val="0"/>
        <w:adjustRightInd w:val="0"/>
        <w:snapToGrid w:val="0"/>
        <w:spacing w:line="560" w:lineRule="exact"/>
        <w:ind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为加强和规范我市基本医疗保险异地就医管理，根据国家、省有关规定，结合我市</w:t>
      </w:r>
      <w:r w:rsidR="00204760">
        <w:rPr>
          <w:rFonts w:ascii="仿宋_GB2312" w:eastAsia="仿宋_GB2312" w:hint="eastAsia"/>
          <w:sz w:val="32"/>
          <w:szCs w:val="32"/>
        </w:rPr>
        <w:t>实际</w:t>
      </w:r>
      <w:r>
        <w:rPr>
          <w:rFonts w:ascii="仿宋_GB2312" w:eastAsia="仿宋_GB2312" w:hint="eastAsia"/>
          <w:sz w:val="32"/>
          <w:szCs w:val="32"/>
        </w:rPr>
        <w:t>，制定本办法。</w:t>
      </w:r>
    </w:p>
    <w:p w:rsidR="00B32F6E" w:rsidRDefault="00B32F6E" w:rsidP="00E64A86">
      <w:pPr>
        <w:autoSpaceDE w:val="0"/>
        <w:adjustRightInd w:val="0"/>
        <w:snapToGrid w:val="0"/>
        <w:spacing w:line="560" w:lineRule="exact"/>
        <w:ind w:firstLine="640"/>
        <w:rPr>
          <w:rFonts w:ascii="仿宋_GB2312" w:eastAsia="仿宋_GB2312" w:hAnsi="黑体"/>
          <w:sz w:val="32"/>
          <w:szCs w:val="32"/>
        </w:rPr>
      </w:pPr>
      <w:r>
        <w:rPr>
          <w:rFonts w:ascii="黑体" w:eastAsia="黑体" w:hAnsi="黑体" w:hint="eastAsia"/>
          <w:sz w:val="32"/>
          <w:szCs w:val="32"/>
        </w:rPr>
        <w:t xml:space="preserve">第二条  </w:t>
      </w:r>
      <w:r>
        <w:rPr>
          <w:rFonts w:ascii="仿宋_GB2312" w:eastAsia="仿宋_GB2312" w:hAnsi="黑体" w:hint="eastAsia"/>
          <w:sz w:val="32"/>
          <w:szCs w:val="32"/>
        </w:rPr>
        <w:t>韶关市职工基本医疗保险（以下称职工医保）、城乡居民基本医疗保险（以下称居民医保）参保人员，因异地长期居住、异地转诊、异地急诊抢救等原因</w:t>
      </w:r>
      <w:r>
        <w:rPr>
          <w:rFonts w:ascii="仿宋_GB2312" w:eastAsia="仿宋_GB2312" w:hint="eastAsia"/>
          <w:sz w:val="32"/>
          <w:szCs w:val="32"/>
        </w:rPr>
        <w:t>在韶关市统筹区之外的境内医疗机构就医，</w:t>
      </w:r>
      <w:r>
        <w:rPr>
          <w:rFonts w:ascii="仿宋_GB2312" w:eastAsia="仿宋_GB2312" w:hAnsi="黑体" w:hint="eastAsia"/>
          <w:sz w:val="32"/>
          <w:szCs w:val="32"/>
        </w:rPr>
        <w:t>适用本办法。</w:t>
      </w:r>
    </w:p>
    <w:p w:rsidR="00B32F6E" w:rsidRDefault="00B32F6E" w:rsidP="00E64A86">
      <w:pPr>
        <w:autoSpaceDE w:val="0"/>
        <w:adjustRightInd w:val="0"/>
        <w:snapToGrid w:val="0"/>
        <w:spacing w:line="560" w:lineRule="exact"/>
        <w:ind w:firstLine="641"/>
        <w:rPr>
          <w:rFonts w:ascii="仿宋_GB2312" w:eastAsia="仿宋_GB2312"/>
          <w:sz w:val="32"/>
          <w:szCs w:val="32"/>
        </w:rPr>
      </w:pPr>
      <w:r>
        <w:rPr>
          <w:rFonts w:ascii="仿宋_GB2312" w:eastAsia="仿宋_GB2312" w:hint="eastAsia"/>
          <w:sz w:val="32"/>
          <w:szCs w:val="32"/>
        </w:rPr>
        <w:t xml:space="preserve"> </w:t>
      </w:r>
    </w:p>
    <w:p w:rsidR="00B32F6E" w:rsidRDefault="00B32F6E" w:rsidP="00E64A86">
      <w:pPr>
        <w:autoSpaceDE w:val="0"/>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第二章  备案管理</w:t>
      </w:r>
    </w:p>
    <w:p w:rsidR="00B32F6E" w:rsidRDefault="00B32F6E" w:rsidP="00E64A86">
      <w:pPr>
        <w:autoSpaceDE w:val="0"/>
        <w:spacing w:line="560" w:lineRule="exact"/>
        <w:jc w:val="left"/>
        <w:rPr>
          <w:rFonts w:ascii="黑体" w:eastAsia="黑体" w:hAnsi="黑体"/>
          <w:sz w:val="32"/>
          <w:szCs w:val="32"/>
        </w:rPr>
      </w:pPr>
      <w:r>
        <w:rPr>
          <w:rFonts w:ascii="黑体" w:eastAsia="黑体" w:hAnsi="黑体" w:hint="eastAsia"/>
          <w:sz w:val="32"/>
          <w:szCs w:val="32"/>
        </w:rPr>
        <w:t xml:space="preserve"> </w:t>
      </w:r>
    </w:p>
    <w:p w:rsidR="00B32F6E" w:rsidRDefault="00B32F6E" w:rsidP="00E64A86">
      <w:pPr>
        <w:autoSpaceDE w:val="0"/>
        <w:spacing w:line="560" w:lineRule="exact"/>
        <w:jc w:val="left"/>
        <w:rPr>
          <w:rFonts w:ascii="仿宋_GB2312" w:eastAsia="仿宋_GB2312" w:hAnsi="黑体"/>
          <w:sz w:val="32"/>
          <w:szCs w:val="32"/>
        </w:rPr>
      </w:pPr>
      <w:r>
        <w:rPr>
          <w:rFonts w:ascii="黑体" w:eastAsia="黑体" w:hAnsi="黑体" w:hint="eastAsia"/>
          <w:sz w:val="32"/>
          <w:szCs w:val="32"/>
        </w:rPr>
        <w:t xml:space="preserve">    第三条  </w:t>
      </w:r>
      <w:r>
        <w:rPr>
          <w:rFonts w:ascii="仿宋_GB2312" w:eastAsia="仿宋_GB2312" w:hAnsi="黑体" w:hint="eastAsia"/>
          <w:sz w:val="32"/>
          <w:szCs w:val="32"/>
        </w:rPr>
        <w:t>异地就医人员分为异地长期居住人员和临时外出就医人员两种类型。</w:t>
      </w:r>
    </w:p>
    <w:p w:rsidR="00B32F6E" w:rsidRDefault="00B32F6E" w:rsidP="00E64A86">
      <w:pPr>
        <w:autoSpaceDE w:val="0"/>
        <w:spacing w:line="560" w:lineRule="exact"/>
        <w:jc w:val="left"/>
        <w:rPr>
          <w:rFonts w:ascii="仿宋_GB2312" w:eastAsia="仿宋_GB2312" w:hAnsi="黑体"/>
          <w:sz w:val="32"/>
          <w:szCs w:val="32"/>
        </w:rPr>
      </w:pPr>
      <w:r>
        <w:rPr>
          <w:rFonts w:ascii="黑体" w:eastAsia="黑体" w:hAnsi="黑体" w:hint="eastAsia"/>
          <w:sz w:val="32"/>
          <w:szCs w:val="32"/>
        </w:rPr>
        <w:t xml:space="preserve">    第四条  </w:t>
      </w:r>
      <w:r w:rsidR="00204760">
        <w:rPr>
          <w:rFonts w:ascii="仿宋_GB2312" w:eastAsia="仿宋_GB2312" w:hAnsi="黑体" w:hint="eastAsia"/>
          <w:sz w:val="32"/>
          <w:szCs w:val="32"/>
        </w:rPr>
        <w:t>异地长期居住人员包括以下几种情形</w:t>
      </w:r>
      <w:r>
        <w:rPr>
          <w:rFonts w:ascii="仿宋_GB2312" w:eastAsia="仿宋_GB2312" w:hAnsi="黑体" w:hint="eastAsia"/>
          <w:sz w:val="32"/>
          <w:szCs w:val="32"/>
        </w:rPr>
        <w:t>：</w:t>
      </w:r>
    </w:p>
    <w:p w:rsidR="00B32F6E" w:rsidRDefault="00B32F6E" w:rsidP="00E64A86">
      <w:pPr>
        <w:autoSpaceDE w:val="0"/>
        <w:adjustRightInd w:val="0"/>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（一）异地安置退休人员：指退休后在异地定居并且户籍迁入定居地的人员。</w:t>
      </w:r>
    </w:p>
    <w:p w:rsidR="00B32F6E" w:rsidRDefault="00B32F6E" w:rsidP="00E64A86">
      <w:pPr>
        <w:autoSpaceDE w:val="0"/>
        <w:adjustRightInd w:val="0"/>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（二）异地长期居住人员：指近期拟在或已在异地同一地区连续居住生活半年以上的人员。</w:t>
      </w:r>
      <w:r w:rsidR="00C74A9D">
        <w:rPr>
          <w:rFonts w:ascii="仿宋_GB2312" w:eastAsia="仿宋_GB2312" w:hAnsi="黑体" w:hint="eastAsia"/>
          <w:sz w:val="32"/>
          <w:szCs w:val="32"/>
        </w:rPr>
        <w:t>在校学生寒暑假或因病休学期间，回到户籍所在地，以及在异地分校学习、实习期间，比同异地长期居住人员，且不受半年以上的时间限制。</w:t>
      </w:r>
    </w:p>
    <w:p w:rsidR="00B32F6E" w:rsidRDefault="00B32F6E" w:rsidP="00E64A86">
      <w:pPr>
        <w:autoSpaceDE w:val="0"/>
        <w:adjustRightInd w:val="0"/>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（三）常驻异地工作人员：指用人单位拟派驻异地连续</w:t>
      </w:r>
      <w:r>
        <w:rPr>
          <w:rFonts w:ascii="仿宋_GB2312" w:eastAsia="仿宋_GB2312" w:hAnsi="黑体" w:hint="eastAsia"/>
          <w:sz w:val="32"/>
          <w:szCs w:val="32"/>
        </w:rPr>
        <w:lastRenderedPageBreak/>
        <w:t>工作半年以上的人员。</w:t>
      </w:r>
    </w:p>
    <w:p w:rsidR="00B32F6E" w:rsidRDefault="00B32F6E" w:rsidP="00E64A86">
      <w:pPr>
        <w:autoSpaceDE w:val="0"/>
        <w:spacing w:line="560" w:lineRule="exact"/>
        <w:jc w:val="left"/>
        <w:rPr>
          <w:rFonts w:ascii="仿宋_GB2312" w:eastAsia="仿宋_GB2312" w:hAnsi="黑体"/>
          <w:sz w:val="32"/>
          <w:szCs w:val="32"/>
        </w:rPr>
      </w:pPr>
      <w:r>
        <w:rPr>
          <w:rFonts w:ascii="黑体" w:eastAsia="黑体" w:hAnsi="黑体" w:hint="eastAsia"/>
          <w:sz w:val="32"/>
          <w:szCs w:val="32"/>
        </w:rPr>
        <w:t xml:space="preserve">    第五条 </w:t>
      </w:r>
      <w:r>
        <w:rPr>
          <w:rFonts w:ascii="仿宋_GB2312" w:eastAsia="仿宋_GB2312" w:hAnsi="黑体" w:hint="eastAsia"/>
          <w:sz w:val="32"/>
          <w:szCs w:val="32"/>
        </w:rPr>
        <w:t xml:space="preserve"> 临时外出就医人员包括以下几种情形：</w:t>
      </w:r>
    </w:p>
    <w:p w:rsidR="00B32F6E" w:rsidRDefault="00B32F6E" w:rsidP="00E64A86">
      <w:pPr>
        <w:autoSpaceDE w:val="0"/>
        <w:adjustRightInd w:val="0"/>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（一）异地转诊人员：指因病情需要</w:t>
      </w:r>
      <w:r w:rsidR="00F73A0A">
        <w:rPr>
          <w:rFonts w:ascii="仿宋_GB2312" w:eastAsia="仿宋_GB2312" w:hAnsi="黑体" w:hint="eastAsia"/>
          <w:sz w:val="32"/>
          <w:szCs w:val="32"/>
        </w:rPr>
        <w:t>，</w:t>
      </w:r>
      <w:r w:rsidR="000007AC">
        <w:rPr>
          <w:rFonts w:ascii="仿宋_GB2312" w:eastAsia="仿宋_GB2312" w:hAnsi="黑体" w:hint="eastAsia"/>
          <w:sz w:val="32"/>
          <w:szCs w:val="32"/>
        </w:rPr>
        <w:t>经我市医保定点三级医疗机构同意转诊的人员</w:t>
      </w:r>
      <w:r>
        <w:rPr>
          <w:rFonts w:ascii="仿宋_GB2312" w:eastAsia="仿宋_GB2312" w:hAnsi="黑体" w:hint="eastAsia"/>
          <w:sz w:val="32"/>
          <w:szCs w:val="32"/>
        </w:rPr>
        <w:t>。</w:t>
      </w:r>
    </w:p>
    <w:p w:rsidR="00B32F6E" w:rsidRDefault="00B32F6E" w:rsidP="00E64A86">
      <w:pPr>
        <w:autoSpaceDE w:val="0"/>
        <w:spacing w:line="560" w:lineRule="exact"/>
        <w:jc w:val="left"/>
        <w:rPr>
          <w:rFonts w:ascii="仿宋_GB2312" w:eastAsia="仿宋_GB2312" w:hAnsi="黑体"/>
          <w:sz w:val="32"/>
          <w:szCs w:val="32"/>
        </w:rPr>
      </w:pPr>
      <w:r>
        <w:rPr>
          <w:rFonts w:ascii="仿宋_GB2312" w:eastAsia="仿宋_GB2312" w:hAnsi="黑体" w:hint="eastAsia"/>
          <w:sz w:val="32"/>
          <w:szCs w:val="32"/>
        </w:rPr>
        <w:t xml:space="preserve">    （二）异地急诊抢救人员：指因紧急救治或抢救需要，在异地医疗机构接受紧急诊疗的人员。</w:t>
      </w:r>
    </w:p>
    <w:p w:rsidR="00B32F6E" w:rsidRDefault="00B32F6E" w:rsidP="00E64A86">
      <w:pPr>
        <w:autoSpaceDE w:val="0"/>
        <w:spacing w:line="560" w:lineRule="exact"/>
        <w:jc w:val="left"/>
        <w:rPr>
          <w:rFonts w:ascii="仿宋_GB2312" w:eastAsia="仿宋_GB2312" w:hAnsi="黑体"/>
          <w:sz w:val="32"/>
          <w:szCs w:val="32"/>
        </w:rPr>
      </w:pPr>
      <w:r>
        <w:rPr>
          <w:rFonts w:ascii="仿宋_GB2312" w:eastAsia="仿宋_GB2312" w:hAnsi="黑体" w:hint="eastAsia"/>
          <w:sz w:val="32"/>
          <w:szCs w:val="32"/>
        </w:rPr>
        <w:t xml:space="preserve">    （三）其他临时外出就医人员：指非急诊抢救且未办理转诊的自行临时外出就医的人员。</w:t>
      </w:r>
    </w:p>
    <w:p w:rsidR="00BE7250" w:rsidRDefault="00B32F6E" w:rsidP="00E64A86">
      <w:pPr>
        <w:autoSpaceDE w:val="0"/>
        <w:adjustRightInd w:val="0"/>
        <w:snapToGrid w:val="0"/>
        <w:spacing w:line="560" w:lineRule="exact"/>
        <w:rPr>
          <w:rFonts w:ascii="仿宋_GB2312" w:eastAsia="仿宋_GB2312" w:hAnsi="黑体"/>
          <w:sz w:val="32"/>
          <w:szCs w:val="32"/>
        </w:rPr>
      </w:pPr>
      <w:r>
        <w:rPr>
          <w:rFonts w:ascii="黑体" w:eastAsia="黑体" w:hAnsi="黑体" w:hint="eastAsia"/>
          <w:sz w:val="32"/>
          <w:szCs w:val="32"/>
        </w:rPr>
        <w:t xml:space="preserve">    </w:t>
      </w:r>
      <w:r w:rsidR="004E39EF">
        <w:rPr>
          <w:rFonts w:ascii="黑体" w:eastAsia="黑体" w:hAnsi="黑体" w:hint="eastAsia"/>
          <w:sz w:val="32"/>
          <w:szCs w:val="32"/>
        </w:rPr>
        <w:t>第六</w:t>
      </w:r>
      <w:r w:rsidR="001D4E95">
        <w:rPr>
          <w:rFonts w:ascii="黑体" w:eastAsia="黑体" w:hAnsi="黑体" w:hint="eastAsia"/>
          <w:sz w:val="32"/>
          <w:szCs w:val="32"/>
        </w:rPr>
        <w:t xml:space="preserve">条  </w:t>
      </w:r>
      <w:r w:rsidR="001D4E95">
        <w:rPr>
          <w:rFonts w:ascii="仿宋_GB2312" w:eastAsia="仿宋_GB2312" w:hAnsi="黑体" w:hint="eastAsia"/>
          <w:sz w:val="32"/>
          <w:szCs w:val="32"/>
        </w:rPr>
        <w:t>异地就医备案可通过</w:t>
      </w:r>
      <w:r w:rsidR="002934A2">
        <w:rPr>
          <w:rFonts w:ascii="仿宋_GB2312" w:eastAsia="仿宋_GB2312" w:hAnsi="黑体" w:hint="eastAsia"/>
          <w:sz w:val="32"/>
          <w:szCs w:val="32"/>
        </w:rPr>
        <w:t>线上、</w:t>
      </w:r>
      <w:r w:rsidR="001D4E95">
        <w:rPr>
          <w:rFonts w:ascii="仿宋_GB2312" w:eastAsia="仿宋_GB2312" w:hAnsi="黑体" w:hint="eastAsia"/>
          <w:sz w:val="32"/>
          <w:szCs w:val="32"/>
        </w:rPr>
        <w:t>窗口等多种渠道办理</w:t>
      </w:r>
      <w:r w:rsidR="002934A2">
        <w:rPr>
          <w:rFonts w:ascii="仿宋_GB2312" w:eastAsia="仿宋_GB2312" w:hAnsi="黑体" w:hint="eastAsia"/>
          <w:sz w:val="32"/>
          <w:szCs w:val="32"/>
        </w:rPr>
        <w:t>。</w:t>
      </w:r>
      <w:r w:rsidR="005B770E">
        <w:rPr>
          <w:rFonts w:ascii="仿宋_GB2312" w:eastAsia="仿宋_GB2312" w:hAnsi="黑体" w:hint="eastAsia"/>
          <w:sz w:val="32"/>
          <w:szCs w:val="32"/>
        </w:rPr>
        <w:t>其中</w:t>
      </w:r>
      <w:r w:rsidR="002934A2">
        <w:rPr>
          <w:rFonts w:ascii="仿宋_GB2312" w:eastAsia="仿宋_GB2312" w:hAnsi="黑体" w:hint="eastAsia"/>
          <w:sz w:val="32"/>
          <w:szCs w:val="32"/>
        </w:rPr>
        <w:t>，</w:t>
      </w:r>
      <w:r w:rsidR="005B770E">
        <w:rPr>
          <w:rFonts w:ascii="仿宋_GB2312" w:eastAsia="仿宋_GB2312" w:hAnsi="黑体" w:hint="eastAsia"/>
          <w:sz w:val="32"/>
          <w:szCs w:val="32"/>
        </w:rPr>
        <w:t>异地转诊人员</w:t>
      </w:r>
      <w:r w:rsidR="005B770E">
        <w:rPr>
          <w:rFonts w:ascii="仿宋_GB2312" w:eastAsia="仿宋_GB2312" w:hint="eastAsia"/>
          <w:sz w:val="32"/>
          <w:szCs w:val="32"/>
        </w:rPr>
        <w:t>通过</w:t>
      </w:r>
      <w:r w:rsidR="0046275D">
        <w:rPr>
          <w:rFonts w:ascii="仿宋_GB2312" w:eastAsia="仿宋_GB2312" w:hint="eastAsia"/>
          <w:sz w:val="32"/>
          <w:szCs w:val="32"/>
        </w:rPr>
        <w:t>我市医保三级定点医疗机构直接办理</w:t>
      </w:r>
      <w:r w:rsidR="005B770E">
        <w:rPr>
          <w:rFonts w:ascii="仿宋_GB2312" w:eastAsia="仿宋_GB2312" w:hint="eastAsia"/>
          <w:sz w:val="32"/>
          <w:szCs w:val="32"/>
        </w:rPr>
        <w:t>，或者凭</w:t>
      </w:r>
      <w:r w:rsidR="005B770E">
        <w:rPr>
          <w:rFonts w:ascii="仿宋_GB2312" w:eastAsia="仿宋_GB2312" w:hAnsi="黑体" w:hint="eastAsia"/>
          <w:sz w:val="32"/>
          <w:szCs w:val="32"/>
        </w:rPr>
        <w:t>我市医保定点三级医疗机构出具的异地</w:t>
      </w:r>
      <w:r w:rsidR="005B770E" w:rsidRPr="00BE7250">
        <w:rPr>
          <w:rFonts w:ascii="仿宋_GB2312" w:eastAsia="仿宋_GB2312" w:hAnsi="黑体" w:hint="eastAsia"/>
          <w:sz w:val="32"/>
          <w:szCs w:val="32"/>
        </w:rPr>
        <w:t>转诊证明</w:t>
      </w:r>
      <w:r w:rsidR="005B770E">
        <w:rPr>
          <w:rFonts w:ascii="仿宋_GB2312" w:eastAsia="仿宋_GB2312" w:hAnsi="黑体" w:hint="eastAsia"/>
          <w:sz w:val="32"/>
          <w:szCs w:val="32"/>
        </w:rPr>
        <w:t>通过窗口、线上</w:t>
      </w:r>
      <w:r w:rsidR="002934A2">
        <w:rPr>
          <w:rFonts w:ascii="仿宋_GB2312" w:eastAsia="仿宋_GB2312" w:hAnsi="黑体" w:hint="eastAsia"/>
          <w:sz w:val="32"/>
          <w:szCs w:val="32"/>
        </w:rPr>
        <w:t>等</w:t>
      </w:r>
      <w:r w:rsidR="005B770E">
        <w:rPr>
          <w:rFonts w:ascii="仿宋_GB2312" w:eastAsia="仿宋_GB2312" w:hAnsi="黑体" w:hint="eastAsia"/>
          <w:sz w:val="32"/>
          <w:szCs w:val="32"/>
        </w:rPr>
        <w:t>途径办理。</w:t>
      </w:r>
      <w:r w:rsidR="00E728ED">
        <w:rPr>
          <w:rFonts w:ascii="仿宋_GB2312" w:eastAsia="仿宋_GB2312" w:hAnsi="黑体" w:hint="eastAsia"/>
          <w:sz w:val="32"/>
          <w:szCs w:val="32"/>
        </w:rPr>
        <w:t>医保经办机构应</w:t>
      </w:r>
      <w:r w:rsidR="002934A2">
        <w:rPr>
          <w:rFonts w:ascii="仿宋_GB2312" w:eastAsia="仿宋_GB2312" w:hAnsi="黑体" w:hint="eastAsia"/>
          <w:sz w:val="32"/>
          <w:szCs w:val="32"/>
        </w:rPr>
        <w:t>按照《</w:t>
      </w:r>
      <w:r w:rsidR="002934A2" w:rsidRPr="006307DF">
        <w:rPr>
          <w:rFonts w:ascii="仿宋_GB2312" w:eastAsia="仿宋_GB2312" w:hAnsi="黑体" w:hint="eastAsia"/>
          <w:sz w:val="32"/>
          <w:szCs w:val="32"/>
        </w:rPr>
        <w:t>广东省医疗保障经办政务服务事项清单</w:t>
      </w:r>
      <w:r w:rsidR="002934A2">
        <w:rPr>
          <w:rFonts w:ascii="仿宋_GB2312" w:eastAsia="仿宋_GB2312" w:hAnsi="黑体" w:hint="eastAsia"/>
          <w:sz w:val="32"/>
          <w:szCs w:val="32"/>
        </w:rPr>
        <w:t>》的时限规定及时办理审核。</w:t>
      </w:r>
    </w:p>
    <w:p w:rsidR="005B770E" w:rsidRDefault="001D4E95" w:rsidP="00E64A86">
      <w:pPr>
        <w:autoSpaceDE w:val="0"/>
        <w:adjustRightInd w:val="0"/>
        <w:snapToGrid w:val="0"/>
        <w:spacing w:line="560" w:lineRule="exact"/>
        <w:rPr>
          <w:rFonts w:ascii="仿宋_GB2312" w:eastAsia="仿宋_GB2312" w:hAnsi="黑体"/>
          <w:sz w:val="32"/>
          <w:szCs w:val="32"/>
        </w:rPr>
      </w:pPr>
      <w:r>
        <w:rPr>
          <w:rFonts w:ascii="仿宋_GB2312" w:eastAsia="仿宋_GB2312" w:hint="eastAsia"/>
          <w:sz w:val="32"/>
          <w:szCs w:val="32"/>
        </w:rPr>
        <w:t xml:space="preserve">    </w:t>
      </w:r>
      <w:r w:rsidR="004E39EF">
        <w:rPr>
          <w:rFonts w:ascii="黑体" w:eastAsia="黑体" w:hAnsi="黑体" w:hint="eastAsia"/>
          <w:sz w:val="32"/>
          <w:szCs w:val="32"/>
        </w:rPr>
        <w:t>第七</w:t>
      </w:r>
      <w:r w:rsidR="00B32F6E">
        <w:rPr>
          <w:rFonts w:ascii="黑体" w:eastAsia="黑体" w:hAnsi="黑体" w:hint="eastAsia"/>
          <w:sz w:val="32"/>
          <w:szCs w:val="32"/>
        </w:rPr>
        <w:t xml:space="preserve">条  </w:t>
      </w:r>
      <w:r w:rsidR="006307DF" w:rsidRPr="006307DF">
        <w:rPr>
          <w:rFonts w:ascii="仿宋_GB2312" w:eastAsia="仿宋_GB2312" w:hAnsi="黑体" w:hint="eastAsia"/>
          <w:sz w:val="32"/>
          <w:szCs w:val="32"/>
        </w:rPr>
        <w:t>参保人员</w:t>
      </w:r>
      <w:r w:rsidR="006307DF">
        <w:rPr>
          <w:rFonts w:ascii="仿宋_GB2312" w:eastAsia="仿宋_GB2312" w:hAnsi="黑体" w:hint="eastAsia"/>
          <w:sz w:val="32"/>
          <w:szCs w:val="32"/>
        </w:rPr>
        <w:t>办理</w:t>
      </w:r>
      <w:r w:rsidR="00E728ED">
        <w:rPr>
          <w:rFonts w:ascii="仿宋_GB2312" w:eastAsia="仿宋_GB2312" w:hAnsi="黑体" w:hint="eastAsia"/>
          <w:sz w:val="32"/>
          <w:szCs w:val="32"/>
        </w:rPr>
        <w:t>异地就医备案应</w:t>
      </w:r>
      <w:r w:rsidR="006307DF">
        <w:rPr>
          <w:rFonts w:ascii="仿宋_GB2312" w:eastAsia="仿宋_GB2312" w:hAnsi="黑体" w:hint="eastAsia"/>
          <w:sz w:val="32"/>
          <w:szCs w:val="32"/>
        </w:rPr>
        <w:t>按照《</w:t>
      </w:r>
      <w:r w:rsidR="006307DF" w:rsidRPr="006307DF">
        <w:rPr>
          <w:rFonts w:ascii="仿宋_GB2312" w:eastAsia="仿宋_GB2312" w:hAnsi="黑体" w:hint="eastAsia"/>
          <w:sz w:val="32"/>
          <w:szCs w:val="32"/>
        </w:rPr>
        <w:t>广东省医疗保障经办政务服务事项清单</w:t>
      </w:r>
      <w:r w:rsidR="006307DF">
        <w:rPr>
          <w:rFonts w:ascii="仿宋_GB2312" w:eastAsia="仿宋_GB2312" w:hAnsi="黑体" w:hint="eastAsia"/>
          <w:sz w:val="32"/>
          <w:szCs w:val="32"/>
        </w:rPr>
        <w:t>》的</w:t>
      </w:r>
      <w:r w:rsidR="00F6421B">
        <w:rPr>
          <w:rFonts w:ascii="仿宋_GB2312" w:eastAsia="仿宋_GB2312" w:hAnsi="黑体" w:hint="eastAsia"/>
          <w:sz w:val="32"/>
          <w:szCs w:val="32"/>
        </w:rPr>
        <w:t>有关</w:t>
      </w:r>
      <w:r w:rsidR="006307DF">
        <w:rPr>
          <w:rFonts w:ascii="仿宋_GB2312" w:eastAsia="仿宋_GB2312" w:hAnsi="黑体" w:hint="eastAsia"/>
          <w:sz w:val="32"/>
          <w:szCs w:val="32"/>
        </w:rPr>
        <w:t>规定提供</w:t>
      </w:r>
      <w:r w:rsidR="00F6421B">
        <w:rPr>
          <w:rFonts w:ascii="仿宋_GB2312" w:eastAsia="仿宋_GB2312" w:hAnsi="黑体" w:hint="eastAsia"/>
          <w:sz w:val="32"/>
          <w:szCs w:val="32"/>
        </w:rPr>
        <w:t>备案</w:t>
      </w:r>
      <w:r w:rsidR="005B770E">
        <w:rPr>
          <w:rFonts w:ascii="仿宋_GB2312" w:eastAsia="仿宋_GB2312" w:hAnsi="黑体" w:hint="eastAsia"/>
          <w:sz w:val="32"/>
          <w:szCs w:val="32"/>
        </w:rPr>
        <w:t>材料</w:t>
      </w:r>
      <w:r w:rsidR="00DF188C">
        <w:rPr>
          <w:rFonts w:ascii="仿宋_GB2312" w:eastAsia="仿宋_GB2312" w:hAnsi="黑体" w:hint="eastAsia"/>
          <w:sz w:val="32"/>
          <w:szCs w:val="32"/>
        </w:rPr>
        <w:t>，经办机构通过信息共享能获取的材料，原则上通过信息共享办理</w:t>
      </w:r>
      <w:r w:rsidR="00286E3A">
        <w:rPr>
          <w:rFonts w:ascii="仿宋_GB2312" w:eastAsia="仿宋_GB2312" w:hAnsi="黑体" w:hint="eastAsia"/>
          <w:sz w:val="32"/>
          <w:szCs w:val="32"/>
        </w:rPr>
        <w:t>。</w:t>
      </w:r>
      <w:r w:rsidR="005B770E">
        <w:rPr>
          <w:rFonts w:ascii="仿宋_GB2312" w:eastAsia="仿宋_GB2312" w:hAnsi="黑体" w:hint="eastAsia"/>
          <w:sz w:val="32"/>
          <w:szCs w:val="32"/>
        </w:rPr>
        <w:t>其中，参保人员使用个人承诺书办理</w:t>
      </w:r>
      <w:r w:rsidR="00E728ED">
        <w:rPr>
          <w:rFonts w:ascii="仿宋_GB2312" w:eastAsia="仿宋_GB2312" w:hAnsi="黑体" w:hint="eastAsia"/>
          <w:sz w:val="32"/>
          <w:szCs w:val="32"/>
        </w:rPr>
        <w:t>备案的，待取得相关备案材料后应</w:t>
      </w:r>
      <w:r w:rsidR="005B770E">
        <w:rPr>
          <w:rFonts w:ascii="仿宋_GB2312" w:eastAsia="仿宋_GB2312" w:hAnsi="黑体" w:hint="eastAsia"/>
          <w:sz w:val="32"/>
          <w:szCs w:val="32"/>
        </w:rPr>
        <w:t>及时补充提供相关材料，履行承诺事项。</w:t>
      </w:r>
    </w:p>
    <w:p w:rsidR="00B32F6E" w:rsidRDefault="004E39EF" w:rsidP="00E64A86">
      <w:pPr>
        <w:autoSpaceDE w:val="0"/>
        <w:adjustRightInd w:val="0"/>
        <w:snapToGrid w:val="0"/>
        <w:spacing w:line="560" w:lineRule="exact"/>
        <w:ind w:firstLine="640"/>
        <w:rPr>
          <w:rFonts w:ascii="仿宋_GB2312" w:eastAsia="仿宋_GB2312" w:hAnsi="黑体"/>
          <w:sz w:val="32"/>
          <w:szCs w:val="32"/>
        </w:rPr>
      </w:pPr>
      <w:r>
        <w:rPr>
          <w:rFonts w:ascii="黑体" w:eastAsia="黑体" w:hAnsi="黑体" w:hint="eastAsia"/>
          <w:sz w:val="32"/>
          <w:szCs w:val="32"/>
        </w:rPr>
        <w:t>第八</w:t>
      </w:r>
      <w:r w:rsidR="00B32F6E">
        <w:rPr>
          <w:rFonts w:ascii="黑体" w:eastAsia="黑体" w:hAnsi="黑体" w:hint="eastAsia"/>
          <w:sz w:val="32"/>
          <w:szCs w:val="32"/>
        </w:rPr>
        <w:t xml:space="preserve">条 </w:t>
      </w:r>
      <w:r w:rsidR="00B32F6E">
        <w:rPr>
          <w:rFonts w:ascii="仿宋_GB2312" w:eastAsia="仿宋_GB2312" w:hAnsi="黑体" w:hint="eastAsia"/>
          <w:sz w:val="32"/>
          <w:szCs w:val="32"/>
        </w:rPr>
        <w:t xml:space="preserve"> 异地就医备案有效期的确定：</w:t>
      </w:r>
    </w:p>
    <w:p w:rsidR="00B32F6E" w:rsidRDefault="000E4EF6" w:rsidP="00E64A86">
      <w:pPr>
        <w:autoSpaceDE w:val="0"/>
        <w:adjustRightInd w:val="0"/>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（一）异地长期居住人员办理备案登记后</w:t>
      </w:r>
      <w:r w:rsidR="00B32F6E">
        <w:rPr>
          <w:rFonts w:ascii="仿宋_GB2312" w:eastAsia="仿宋_GB2312" w:hAnsi="黑体" w:hint="eastAsia"/>
          <w:sz w:val="32"/>
          <w:szCs w:val="32"/>
        </w:rPr>
        <w:t>长期有效，</w:t>
      </w:r>
      <w:r w:rsidR="00BD6618">
        <w:rPr>
          <w:rFonts w:ascii="仿宋_GB2312" w:eastAsia="仿宋_GB2312" w:hAnsi="黑体" w:hint="eastAsia"/>
          <w:sz w:val="32"/>
          <w:szCs w:val="32"/>
        </w:rPr>
        <w:t>有关备案材料存在</w:t>
      </w:r>
      <w:r w:rsidR="00C33F3B">
        <w:rPr>
          <w:rFonts w:ascii="仿宋_GB2312" w:eastAsia="仿宋_GB2312" w:hAnsi="黑体" w:hint="eastAsia"/>
          <w:sz w:val="32"/>
          <w:szCs w:val="32"/>
        </w:rPr>
        <w:t>有效期的，</w:t>
      </w:r>
      <w:r w:rsidR="00D93FF9">
        <w:rPr>
          <w:rFonts w:ascii="仿宋_GB2312" w:eastAsia="仿宋_GB2312" w:hAnsi="黑体" w:hint="eastAsia"/>
          <w:sz w:val="32"/>
          <w:szCs w:val="32"/>
        </w:rPr>
        <w:t>可</w:t>
      </w:r>
      <w:r w:rsidR="00BD6618">
        <w:rPr>
          <w:rFonts w:ascii="仿宋_GB2312" w:eastAsia="仿宋_GB2312" w:hAnsi="黑体" w:hint="eastAsia"/>
          <w:sz w:val="32"/>
          <w:szCs w:val="32"/>
        </w:rPr>
        <w:t>结合备案</w:t>
      </w:r>
      <w:r w:rsidR="00C33F3B">
        <w:rPr>
          <w:rFonts w:ascii="仿宋_GB2312" w:eastAsia="仿宋_GB2312" w:hAnsi="黑体" w:hint="eastAsia"/>
          <w:sz w:val="32"/>
          <w:szCs w:val="32"/>
        </w:rPr>
        <w:t>材料有效期</w:t>
      </w:r>
      <w:r w:rsidR="002934A2">
        <w:rPr>
          <w:rFonts w:ascii="仿宋_GB2312" w:eastAsia="仿宋_GB2312" w:hAnsi="黑体" w:hint="eastAsia"/>
          <w:sz w:val="32"/>
          <w:szCs w:val="32"/>
        </w:rPr>
        <w:t>合理</w:t>
      </w:r>
      <w:r w:rsidR="00C33F3B">
        <w:rPr>
          <w:rFonts w:ascii="仿宋_GB2312" w:eastAsia="仿宋_GB2312" w:hAnsi="黑体" w:hint="eastAsia"/>
          <w:sz w:val="32"/>
          <w:szCs w:val="32"/>
        </w:rPr>
        <w:t>确定，</w:t>
      </w:r>
      <w:r w:rsidR="00B32F6E">
        <w:rPr>
          <w:rFonts w:ascii="仿宋_GB2312" w:eastAsia="仿宋_GB2312" w:hAnsi="黑体" w:hint="eastAsia"/>
          <w:sz w:val="32"/>
          <w:szCs w:val="32"/>
        </w:rPr>
        <w:t>原则上6个月内不得办理变更或取消。</w:t>
      </w:r>
    </w:p>
    <w:p w:rsidR="00B32F6E" w:rsidRDefault="00B32F6E" w:rsidP="00E64A86">
      <w:pPr>
        <w:autoSpaceDE w:val="0"/>
        <w:spacing w:line="560" w:lineRule="exact"/>
        <w:rPr>
          <w:rFonts w:ascii="仿宋_GB2312" w:eastAsia="仿宋_GB2312" w:hAnsi="黑体"/>
          <w:sz w:val="32"/>
          <w:szCs w:val="32"/>
        </w:rPr>
      </w:pPr>
      <w:r>
        <w:rPr>
          <w:rFonts w:ascii="仿宋_GB2312" w:eastAsia="仿宋_GB2312" w:hAnsi="黑体" w:hint="eastAsia"/>
          <w:sz w:val="32"/>
          <w:szCs w:val="32"/>
        </w:rPr>
        <w:t xml:space="preserve">    （二）临时外出就医人员备案有效期为6个月，有效期</w:t>
      </w:r>
      <w:r>
        <w:rPr>
          <w:rFonts w:ascii="仿宋_GB2312" w:eastAsia="仿宋_GB2312" w:hAnsi="黑体" w:hint="eastAsia"/>
          <w:sz w:val="32"/>
          <w:szCs w:val="32"/>
        </w:rPr>
        <w:lastRenderedPageBreak/>
        <w:t>内可在就医地多次就诊并享受相应的待遇。</w:t>
      </w:r>
    </w:p>
    <w:p w:rsidR="00B32F6E" w:rsidRDefault="00B32F6E" w:rsidP="00E64A86">
      <w:pPr>
        <w:autoSpaceDE w:val="0"/>
        <w:spacing w:line="560" w:lineRule="exact"/>
        <w:rPr>
          <w:rFonts w:ascii="仿宋_GB2312" w:eastAsia="仿宋_GB2312" w:hAnsi="黑体"/>
          <w:sz w:val="32"/>
          <w:szCs w:val="32"/>
        </w:rPr>
      </w:pPr>
      <w:r>
        <w:rPr>
          <w:rFonts w:ascii="仿宋_GB2312" w:eastAsia="仿宋_GB2312" w:hAnsi="黑体" w:hint="eastAsia"/>
          <w:sz w:val="32"/>
          <w:szCs w:val="32"/>
        </w:rPr>
        <w:t xml:space="preserve">    （三）办理了异地长期居住备案的人员，因病情需要转往长期居住地以外就医的，可凭长</w:t>
      </w:r>
      <w:r w:rsidR="00E728ED">
        <w:rPr>
          <w:rFonts w:ascii="仿宋_GB2312" w:eastAsia="仿宋_GB2312" w:hAnsi="黑体" w:hint="eastAsia"/>
          <w:sz w:val="32"/>
          <w:szCs w:val="32"/>
        </w:rPr>
        <w:t>期居住地医保三级定点医疗机构出具的转诊证明再次办理异地转诊备案，</w:t>
      </w:r>
      <w:r>
        <w:rPr>
          <w:rFonts w:ascii="仿宋_GB2312" w:eastAsia="仿宋_GB2312" w:hAnsi="黑体" w:hint="eastAsia"/>
          <w:sz w:val="32"/>
          <w:szCs w:val="32"/>
        </w:rPr>
        <w:t>异地长期居住备案和异地转诊备案同时有效。</w:t>
      </w:r>
    </w:p>
    <w:p w:rsidR="00B32F6E" w:rsidRDefault="00343A06" w:rsidP="00E64A86">
      <w:pPr>
        <w:autoSpaceDE w:val="0"/>
        <w:adjustRightInd w:val="0"/>
        <w:snapToGrid w:val="0"/>
        <w:spacing w:line="560" w:lineRule="exact"/>
        <w:ind w:firstLine="640"/>
        <w:rPr>
          <w:rFonts w:ascii="仿宋_GB2312" w:eastAsia="仿宋_GB2312" w:hAnsi="黑体"/>
          <w:sz w:val="32"/>
          <w:szCs w:val="32"/>
        </w:rPr>
      </w:pPr>
      <w:r>
        <w:rPr>
          <w:rFonts w:ascii="黑体" w:eastAsia="黑体" w:hAnsi="黑体" w:hint="eastAsia"/>
          <w:sz w:val="32"/>
          <w:szCs w:val="32"/>
        </w:rPr>
        <w:t>第</w:t>
      </w:r>
      <w:r w:rsidR="004E39EF">
        <w:rPr>
          <w:rFonts w:ascii="黑体" w:eastAsia="黑体" w:hAnsi="黑体" w:hint="eastAsia"/>
          <w:sz w:val="32"/>
          <w:szCs w:val="32"/>
        </w:rPr>
        <w:t>九</w:t>
      </w:r>
      <w:r w:rsidR="00B32F6E">
        <w:rPr>
          <w:rFonts w:ascii="黑体" w:eastAsia="黑体" w:hAnsi="黑体" w:hint="eastAsia"/>
          <w:sz w:val="32"/>
          <w:szCs w:val="32"/>
        </w:rPr>
        <w:t>条</w:t>
      </w:r>
      <w:r w:rsidR="00B32F6E">
        <w:rPr>
          <w:rFonts w:ascii="仿宋_GB2312" w:eastAsia="仿宋_GB2312" w:hAnsi="黑体" w:hint="eastAsia"/>
          <w:sz w:val="32"/>
          <w:szCs w:val="32"/>
        </w:rPr>
        <w:t xml:space="preserve">  异地就医备案</w:t>
      </w:r>
      <w:r w:rsidR="0025647B">
        <w:rPr>
          <w:rFonts w:ascii="仿宋_GB2312" w:eastAsia="仿宋_GB2312" w:hAnsi="黑体" w:hint="eastAsia"/>
          <w:sz w:val="32"/>
          <w:szCs w:val="32"/>
        </w:rPr>
        <w:t>一般</w:t>
      </w:r>
      <w:r w:rsidR="00B32F6E">
        <w:rPr>
          <w:rFonts w:ascii="仿宋_GB2312" w:eastAsia="仿宋_GB2312" w:hAnsi="黑体" w:hint="eastAsia"/>
          <w:sz w:val="32"/>
          <w:szCs w:val="32"/>
        </w:rPr>
        <w:t>应在异地就医前申请办理，也可在出院结算前补办备案。异地就医备案有效期的起始时间从备案成功的当日开始计算，出院结算前补办备案的有效期起始时间为入院当日。</w:t>
      </w:r>
    </w:p>
    <w:p w:rsidR="00B32F6E" w:rsidRDefault="00B32F6E" w:rsidP="00E64A86">
      <w:pPr>
        <w:autoSpaceDE w:val="0"/>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 xml:space="preserve"> </w:t>
      </w:r>
    </w:p>
    <w:p w:rsidR="00B32F6E" w:rsidRDefault="00B32F6E" w:rsidP="00E64A86">
      <w:pPr>
        <w:autoSpaceDE w:val="0"/>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第三章  待遇标准</w:t>
      </w:r>
    </w:p>
    <w:p w:rsidR="00B32F6E" w:rsidRDefault="00B32F6E" w:rsidP="00E64A86">
      <w:pPr>
        <w:autoSpaceDE w:val="0"/>
        <w:adjustRightInd w:val="0"/>
        <w:snapToGrid w:val="0"/>
        <w:spacing w:line="560" w:lineRule="exact"/>
        <w:ind w:firstLine="641"/>
        <w:rPr>
          <w:rFonts w:ascii="黑体" w:eastAsia="黑体" w:hAnsi="黑体"/>
          <w:sz w:val="32"/>
          <w:szCs w:val="32"/>
        </w:rPr>
      </w:pPr>
      <w:r>
        <w:rPr>
          <w:rFonts w:ascii="黑体" w:eastAsia="黑体" w:hAnsi="黑体" w:hint="eastAsia"/>
          <w:sz w:val="32"/>
          <w:szCs w:val="32"/>
        </w:rPr>
        <w:t xml:space="preserve"> </w:t>
      </w:r>
    </w:p>
    <w:p w:rsidR="00B32F6E" w:rsidRPr="00BD6618" w:rsidRDefault="00343A06" w:rsidP="00E64A86">
      <w:pPr>
        <w:autoSpaceDE w:val="0"/>
        <w:adjustRightInd w:val="0"/>
        <w:snapToGrid w:val="0"/>
        <w:spacing w:line="560" w:lineRule="exact"/>
        <w:ind w:firstLine="640"/>
        <w:rPr>
          <w:rFonts w:ascii="仿宋_GB2312" w:eastAsia="仿宋_GB2312" w:hAnsi="黑体"/>
          <w:sz w:val="32"/>
          <w:szCs w:val="32"/>
        </w:rPr>
      </w:pPr>
      <w:r>
        <w:rPr>
          <w:rFonts w:ascii="黑体" w:eastAsia="黑体" w:hAnsi="黑体" w:hint="eastAsia"/>
          <w:sz w:val="32"/>
          <w:szCs w:val="32"/>
        </w:rPr>
        <w:t>第十</w:t>
      </w:r>
      <w:r w:rsidR="00B32F6E">
        <w:rPr>
          <w:rFonts w:ascii="黑体" w:eastAsia="黑体" w:hAnsi="黑体" w:hint="eastAsia"/>
          <w:sz w:val="32"/>
          <w:szCs w:val="32"/>
        </w:rPr>
        <w:t xml:space="preserve">条  </w:t>
      </w:r>
      <w:r w:rsidR="00B32F6E">
        <w:rPr>
          <w:rFonts w:ascii="仿宋_GB2312" w:eastAsia="仿宋_GB2312" w:hAnsi="黑体" w:hint="eastAsia"/>
          <w:sz w:val="32"/>
          <w:szCs w:val="32"/>
        </w:rPr>
        <w:t>异地长期居住人员在备案有效期内可在</w:t>
      </w:r>
      <w:r w:rsidR="00825B0E">
        <w:rPr>
          <w:rFonts w:ascii="仿宋_GB2312" w:eastAsia="仿宋_GB2312" w:hAnsi="楷体" w:hint="eastAsia"/>
          <w:sz w:val="32"/>
          <w:szCs w:val="32"/>
        </w:rPr>
        <w:t>备案地和参保地双向享受医保待遇</w:t>
      </w:r>
      <w:r w:rsidR="00243BA3">
        <w:rPr>
          <w:rFonts w:ascii="仿宋_GB2312" w:eastAsia="仿宋_GB2312" w:hAnsi="楷体" w:hint="eastAsia"/>
          <w:sz w:val="32"/>
          <w:szCs w:val="32"/>
        </w:rPr>
        <w:t>，报销比例相同</w:t>
      </w:r>
      <w:r w:rsidR="00B32F6E">
        <w:rPr>
          <w:rFonts w:ascii="仿宋_GB2312" w:eastAsia="仿宋_GB2312" w:hAnsi="楷体" w:hint="eastAsia"/>
          <w:sz w:val="32"/>
          <w:szCs w:val="32"/>
        </w:rPr>
        <w:t>。</w:t>
      </w:r>
      <w:r w:rsidR="00E601A6">
        <w:rPr>
          <w:rFonts w:ascii="仿宋_GB2312" w:eastAsia="仿宋_GB2312" w:hAnsi="黑体" w:hint="eastAsia"/>
          <w:sz w:val="32"/>
          <w:szCs w:val="32"/>
        </w:rPr>
        <w:t>其中使用个人承诺书</w:t>
      </w:r>
      <w:r w:rsidR="00B32F6E">
        <w:rPr>
          <w:rFonts w:ascii="仿宋_GB2312" w:eastAsia="仿宋_GB2312" w:hAnsi="黑体" w:hint="eastAsia"/>
          <w:sz w:val="32"/>
          <w:szCs w:val="32"/>
        </w:rPr>
        <w:t>完成异地</w:t>
      </w:r>
      <w:r w:rsidR="00520098">
        <w:rPr>
          <w:rFonts w:ascii="仿宋_GB2312" w:eastAsia="仿宋_GB2312" w:hAnsi="黑体" w:hint="eastAsia"/>
          <w:sz w:val="32"/>
          <w:szCs w:val="32"/>
        </w:rPr>
        <w:t>就医</w:t>
      </w:r>
      <w:r w:rsidR="00B32F6E">
        <w:rPr>
          <w:rFonts w:ascii="仿宋_GB2312" w:eastAsia="仿宋_GB2312" w:hAnsi="黑体" w:hint="eastAsia"/>
          <w:sz w:val="32"/>
          <w:szCs w:val="32"/>
        </w:rPr>
        <w:t>备案的，</w:t>
      </w:r>
      <w:r w:rsidR="00520098">
        <w:rPr>
          <w:rFonts w:ascii="仿宋_GB2312" w:eastAsia="仿宋_GB2312" w:hAnsi="黑体" w:hint="eastAsia"/>
          <w:sz w:val="32"/>
          <w:szCs w:val="32"/>
        </w:rPr>
        <w:t>在补齐备案材料前回参保地就医</w:t>
      </w:r>
      <w:r w:rsidR="00B32F6E" w:rsidRPr="00BD6618">
        <w:rPr>
          <w:rFonts w:ascii="仿宋_GB2312" w:eastAsia="仿宋_GB2312" w:hAnsi="黑体" w:hint="eastAsia"/>
          <w:sz w:val="32"/>
          <w:szCs w:val="32"/>
        </w:rPr>
        <w:t>参照其他临时外出就医人员报销比例</w:t>
      </w:r>
      <w:r w:rsidR="00496581" w:rsidRPr="00BD6618">
        <w:rPr>
          <w:rFonts w:ascii="仿宋_GB2312" w:eastAsia="仿宋_GB2312" w:hAnsi="黑体" w:hint="eastAsia"/>
          <w:sz w:val="32"/>
          <w:szCs w:val="32"/>
        </w:rPr>
        <w:t>降低</w:t>
      </w:r>
      <w:r w:rsidR="00B32F6E" w:rsidRPr="00BD6618">
        <w:rPr>
          <w:rFonts w:ascii="仿宋_GB2312" w:eastAsia="仿宋_GB2312" w:hAnsi="黑体" w:hint="eastAsia"/>
          <w:sz w:val="32"/>
          <w:szCs w:val="32"/>
        </w:rPr>
        <w:t>2</w:t>
      </w:r>
      <w:r w:rsidR="00635067" w:rsidRPr="00BD6618">
        <w:rPr>
          <w:rFonts w:ascii="仿宋_GB2312" w:eastAsia="仿宋_GB2312" w:hAnsi="黑体" w:hint="eastAsia"/>
          <w:sz w:val="32"/>
          <w:szCs w:val="32"/>
        </w:rPr>
        <w:t>5</w:t>
      </w:r>
      <w:r w:rsidR="00825B0E">
        <w:rPr>
          <w:rFonts w:ascii="仿宋_GB2312" w:eastAsia="仿宋_GB2312" w:hAnsi="黑体" w:hint="eastAsia"/>
          <w:sz w:val="32"/>
          <w:szCs w:val="32"/>
        </w:rPr>
        <w:t>个百分点，</w:t>
      </w:r>
      <w:r w:rsidR="00867CB3">
        <w:rPr>
          <w:rFonts w:ascii="仿宋_GB2312" w:eastAsia="仿宋_GB2312" w:hAnsi="黑体" w:hint="eastAsia"/>
          <w:sz w:val="32"/>
          <w:szCs w:val="32"/>
        </w:rPr>
        <w:t>补齐备案材料履行承诺事项后在备案地和参保地</w:t>
      </w:r>
      <w:r w:rsidR="008962AD">
        <w:rPr>
          <w:rFonts w:ascii="仿宋_GB2312" w:eastAsia="仿宋_GB2312" w:hAnsi="黑体" w:hint="eastAsia"/>
          <w:sz w:val="32"/>
          <w:szCs w:val="32"/>
        </w:rPr>
        <w:t>就医</w:t>
      </w:r>
      <w:r w:rsidR="00825B0E">
        <w:rPr>
          <w:rFonts w:ascii="仿宋_GB2312" w:eastAsia="仿宋_GB2312" w:hAnsi="黑体" w:hint="eastAsia"/>
          <w:sz w:val="32"/>
          <w:szCs w:val="32"/>
        </w:rPr>
        <w:t>报销比例相同</w:t>
      </w:r>
      <w:r w:rsidR="00867CB3" w:rsidRPr="00BD6618">
        <w:rPr>
          <w:rFonts w:ascii="仿宋_GB2312" w:eastAsia="仿宋_GB2312" w:hAnsi="黑体" w:hint="eastAsia"/>
          <w:sz w:val="32"/>
          <w:szCs w:val="32"/>
        </w:rPr>
        <w:t>。</w:t>
      </w:r>
    </w:p>
    <w:p w:rsidR="00706BA4" w:rsidRDefault="004E39EF" w:rsidP="00E64A86">
      <w:pPr>
        <w:autoSpaceDE w:val="0"/>
        <w:adjustRightInd w:val="0"/>
        <w:snapToGrid w:val="0"/>
        <w:spacing w:line="560" w:lineRule="exact"/>
        <w:ind w:firstLine="640"/>
        <w:rPr>
          <w:rFonts w:ascii="仿宋_GB2312" w:eastAsia="仿宋_GB2312" w:hAnsi="楷体" w:hint="eastAsia"/>
          <w:sz w:val="32"/>
          <w:szCs w:val="32"/>
        </w:rPr>
      </w:pPr>
      <w:r>
        <w:rPr>
          <w:rFonts w:ascii="黑体" w:eastAsia="黑体" w:hAnsi="黑体" w:hint="eastAsia"/>
          <w:sz w:val="32"/>
          <w:szCs w:val="32"/>
        </w:rPr>
        <w:t>第十</w:t>
      </w:r>
      <w:r w:rsidR="00DF188C">
        <w:rPr>
          <w:rFonts w:ascii="黑体" w:eastAsia="黑体" w:hAnsi="黑体" w:hint="eastAsia"/>
          <w:sz w:val="32"/>
          <w:szCs w:val="32"/>
        </w:rPr>
        <w:t>一</w:t>
      </w:r>
      <w:r w:rsidR="00B32F6E" w:rsidRPr="00BD6618">
        <w:rPr>
          <w:rFonts w:ascii="黑体" w:eastAsia="黑体" w:hAnsi="黑体" w:hint="eastAsia"/>
          <w:sz w:val="32"/>
          <w:szCs w:val="32"/>
        </w:rPr>
        <w:t xml:space="preserve">条  </w:t>
      </w:r>
      <w:r w:rsidR="008962AD">
        <w:rPr>
          <w:rFonts w:ascii="仿宋_GB2312" w:eastAsia="仿宋_GB2312" w:hAnsi="黑体" w:hint="eastAsia"/>
          <w:sz w:val="32"/>
          <w:szCs w:val="32"/>
        </w:rPr>
        <w:t>异地转诊人员、异地急诊抢救人员</w:t>
      </w:r>
      <w:r w:rsidR="00B32F6E" w:rsidRPr="00BD6618">
        <w:rPr>
          <w:rFonts w:ascii="仿宋_GB2312" w:eastAsia="仿宋_GB2312" w:hAnsi="黑体" w:hint="eastAsia"/>
          <w:sz w:val="32"/>
          <w:szCs w:val="32"/>
        </w:rPr>
        <w:t>可在</w:t>
      </w:r>
      <w:r w:rsidR="00B32F6E" w:rsidRPr="00BD6618">
        <w:rPr>
          <w:rFonts w:ascii="仿宋_GB2312" w:eastAsia="仿宋_GB2312" w:hAnsi="楷体" w:hint="eastAsia"/>
          <w:sz w:val="32"/>
          <w:szCs w:val="32"/>
        </w:rPr>
        <w:t>备案地和参保地双向享受医保待遇，报销比例相同。</w:t>
      </w:r>
    </w:p>
    <w:p w:rsidR="00B32F6E" w:rsidRDefault="00706BA4" w:rsidP="00E64A86">
      <w:pPr>
        <w:autoSpaceDE w:val="0"/>
        <w:adjustRightInd w:val="0"/>
        <w:snapToGrid w:val="0"/>
        <w:spacing w:line="560" w:lineRule="exact"/>
        <w:ind w:firstLine="640"/>
        <w:rPr>
          <w:rFonts w:ascii="仿宋_GB2312" w:eastAsia="仿宋_GB2312" w:hAnsi="黑体"/>
          <w:sz w:val="32"/>
          <w:szCs w:val="32"/>
        </w:rPr>
      </w:pPr>
      <w:r>
        <w:rPr>
          <w:rFonts w:ascii="黑体" w:eastAsia="黑体" w:hAnsi="黑体" w:hint="eastAsia"/>
          <w:sz w:val="32"/>
          <w:szCs w:val="32"/>
        </w:rPr>
        <w:t>第十二</w:t>
      </w:r>
      <w:r w:rsidRPr="00BD6618">
        <w:rPr>
          <w:rFonts w:ascii="黑体" w:eastAsia="黑体" w:hAnsi="黑体" w:hint="eastAsia"/>
          <w:sz w:val="32"/>
          <w:szCs w:val="32"/>
        </w:rPr>
        <w:t>条</w:t>
      </w:r>
      <w:r>
        <w:rPr>
          <w:rFonts w:ascii="黑体" w:eastAsia="黑体" w:hAnsi="黑体" w:hint="eastAsia"/>
          <w:sz w:val="32"/>
          <w:szCs w:val="32"/>
        </w:rPr>
        <w:t xml:space="preserve">  </w:t>
      </w:r>
      <w:r w:rsidR="00496581">
        <w:rPr>
          <w:rFonts w:ascii="仿宋_GB2312" w:eastAsia="仿宋_GB2312" w:hAnsi="黑体" w:hint="eastAsia"/>
          <w:sz w:val="32"/>
          <w:szCs w:val="32"/>
        </w:rPr>
        <w:t>其他临时外出就医人员异地就医</w:t>
      </w:r>
      <w:r w:rsidR="00B32F6E" w:rsidRPr="00BD6618">
        <w:rPr>
          <w:rFonts w:ascii="仿宋_GB2312" w:eastAsia="仿宋_GB2312" w:hAnsi="黑体" w:hint="eastAsia"/>
          <w:sz w:val="32"/>
          <w:szCs w:val="32"/>
        </w:rPr>
        <w:t>报销比例降低2</w:t>
      </w:r>
      <w:r w:rsidR="00635067" w:rsidRPr="00BD6618">
        <w:rPr>
          <w:rFonts w:ascii="仿宋_GB2312" w:eastAsia="仿宋_GB2312" w:hAnsi="黑体" w:hint="eastAsia"/>
          <w:sz w:val="32"/>
          <w:szCs w:val="32"/>
        </w:rPr>
        <w:t>5</w:t>
      </w:r>
      <w:r w:rsidR="00E035A7">
        <w:rPr>
          <w:rFonts w:ascii="仿宋_GB2312" w:eastAsia="仿宋_GB2312" w:hAnsi="黑体" w:hint="eastAsia"/>
          <w:sz w:val="32"/>
          <w:szCs w:val="32"/>
        </w:rPr>
        <w:t>个百分点，在参保地就医</w:t>
      </w:r>
      <w:r w:rsidR="00B32F6E" w:rsidRPr="00BD6618">
        <w:rPr>
          <w:rFonts w:ascii="仿宋_GB2312" w:eastAsia="仿宋_GB2312" w:hAnsi="黑体" w:hint="eastAsia"/>
          <w:sz w:val="32"/>
          <w:szCs w:val="32"/>
        </w:rPr>
        <w:t>待遇不</w:t>
      </w:r>
      <w:r>
        <w:rPr>
          <w:rFonts w:ascii="仿宋_GB2312" w:eastAsia="仿宋_GB2312" w:hAnsi="黑体" w:hint="eastAsia"/>
          <w:sz w:val="32"/>
          <w:szCs w:val="32"/>
        </w:rPr>
        <w:t>变</w:t>
      </w:r>
      <w:r w:rsidR="00B32F6E" w:rsidRPr="00BD6618">
        <w:rPr>
          <w:rFonts w:ascii="仿宋_GB2312" w:eastAsia="仿宋_GB2312" w:hAnsi="黑体" w:hint="eastAsia"/>
          <w:sz w:val="32"/>
          <w:szCs w:val="32"/>
        </w:rPr>
        <w:t>。</w:t>
      </w:r>
    </w:p>
    <w:p w:rsidR="00243BA3" w:rsidRPr="000D57F6" w:rsidRDefault="00243BA3" w:rsidP="00E64A86">
      <w:pPr>
        <w:autoSpaceDE w:val="0"/>
        <w:adjustRightInd w:val="0"/>
        <w:snapToGrid w:val="0"/>
        <w:spacing w:line="560" w:lineRule="exact"/>
        <w:ind w:firstLine="640"/>
        <w:rPr>
          <w:rFonts w:ascii="仿宋_GB2312" w:eastAsia="仿宋_GB2312" w:hAnsi="黑体"/>
          <w:color w:val="FF0000"/>
          <w:sz w:val="32"/>
          <w:szCs w:val="32"/>
        </w:rPr>
      </w:pPr>
    </w:p>
    <w:p w:rsidR="00B32F6E" w:rsidRDefault="00B32F6E" w:rsidP="00E64A86">
      <w:pPr>
        <w:autoSpaceDE w:val="0"/>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第四章  就医服务管理</w:t>
      </w:r>
    </w:p>
    <w:p w:rsidR="00B32F6E" w:rsidRDefault="00B32F6E" w:rsidP="00E64A86">
      <w:pPr>
        <w:autoSpaceDE w:val="0"/>
        <w:adjustRightInd w:val="0"/>
        <w:snapToGrid w:val="0"/>
        <w:spacing w:line="560" w:lineRule="exact"/>
        <w:ind w:firstLine="641"/>
        <w:rPr>
          <w:rFonts w:ascii="黑体" w:eastAsia="黑体" w:hAnsi="黑体" w:cs="仿宋_GB2312"/>
          <w:sz w:val="32"/>
          <w:szCs w:val="32"/>
        </w:rPr>
      </w:pPr>
      <w:r>
        <w:rPr>
          <w:rFonts w:ascii="黑体" w:eastAsia="黑体" w:hAnsi="黑体" w:cs="仿宋_GB2312" w:hint="eastAsia"/>
          <w:sz w:val="32"/>
          <w:szCs w:val="32"/>
        </w:rPr>
        <w:lastRenderedPageBreak/>
        <w:t xml:space="preserve"> </w:t>
      </w:r>
    </w:p>
    <w:p w:rsidR="00B32F6E" w:rsidRDefault="004B0102" w:rsidP="00E64A86">
      <w:pPr>
        <w:autoSpaceDE w:val="0"/>
        <w:adjustRightInd w:val="0"/>
        <w:snapToGrid w:val="0"/>
        <w:spacing w:line="560" w:lineRule="exact"/>
        <w:ind w:firstLine="640"/>
        <w:rPr>
          <w:rFonts w:ascii="仿宋_GB2312" w:eastAsia="仿宋_GB2312"/>
          <w:sz w:val="32"/>
          <w:szCs w:val="32"/>
        </w:rPr>
      </w:pPr>
      <w:r>
        <w:rPr>
          <w:rFonts w:ascii="黑体" w:eastAsia="黑体" w:hAnsi="黑体" w:cs="仿宋_GB2312" w:hint="eastAsia"/>
          <w:sz w:val="32"/>
          <w:szCs w:val="32"/>
        </w:rPr>
        <w:t>第十三</w:t>
      </w:r>
      <w:r w:rsidR="00B32F6E">
        <w:rPr>
          <w:rFonts w:ascii="黑体" w:eastAsia="黑体" w:hAnsi="黑体" w:cs="仿宋_GB2312" w:hint="eastAsia"/>
          <w:sz w:val="32"/>
          <w:szCs w:val="32"/>
        </w:rPr>
        <w:t xml:space="preserve">条 </w:t>
      </w:r>
      <w:r w:rsidR="00B32F6E">
        <w:rPr>
          <w:rFonts w:ascii="仿宋_GB2312" w:eastAsia="仿宋_GB2312" w:hint="eastAsia"/>
          <w:sz w:val="32"/>
          <w:szCs w:val="32"/>
        </w:rPr>
        <w:t xml:space="preserve"> 参保人员在异地医保定点医疗机构就医时，应主动表明参保身份，出示医保电子凭证或社会保障卡等有效凭证，遵守就医地的就医流程和规范。</w:t>
      </w:r>
    </w:p>
    <w:p w:rsidR="00B32F6E" w:rsidRDefault="004B0102" w:rsidP="00E64A86">
      <w:pPr>
        <w:autoSpaceDE w:val="0"/>
        <w:adjustRightInd w:val="0"/>
        <w:snapToGrid w:val="0"/>
        <w:spacing w:line="560" w:lineRule="exact"/>
        <w:ind w:firstLine="640"/>
        <w:rPr>
          <w:rFonts w:ascii="仿宋_GB2312" w:eastAsia="仿宋_GB2312"/>
          <w:sz w:val="32"/>
          <w:szCs w:val="32"/>
        </w:rPr>
      </w:pPr>
      <w:r>
        <w:rPr>
          <w:rFonts w:ascii="黑体" w:eastAsia="黑体" w:hAnsi="黑体" w:cs="仿宋_GB2312" w:hint="eastAsia"/>
          <w:sz w:val="32"/>
          <w:szCs w:val="32"/>
        </w:rPr>
        <w:t>第十四</w:t>
      </w:r>
      <w:r w:rsidR="00B32F6E">
        <w:rPr>
          <w:rFonts w:ascii="黑体" w:eastAsia="黑体" w:hAnsi="黑体" w:cs="仿宋_GB2312" w:hint="eastAsia"/>
          <w:sz w:val="32"/>
          <w:szCs w:val="32"/>
        </w:rPr>
        <w:t xml:space="preserve">条 </w:t>
      </w:r>
      <w:r w:rsidR="00B32F6E">
        <w:rPr>
          <w:rFonts w:ascii="仿宋_GB2312" w:eastAsia="仿宋_GB2312" w:hint="eastAsia"/>
          <w:sz w:val="32"/>
          <w:szCs w:val="32"/>
        </w:rPr>
        <w:t xml:space="preserve"> </w:t>
      </w:r>
      <w:r w:rsidR="00C06893">
        <w:rPr>
          <w:rFonts w:ascii="仿宋_GB2312" w:eastAsia="仿宋_GB2312" w:hAnsi="黑体" w:hint="eastAsia"/>
          <w:sz w:val="32"/>
          <w:szCs w:val="32"/>
        </w:rPr>
        <w:t>全面推行异地就医直接结算，</w:t>
      </w:r>
      <w:r w:rsidR="00B32F6E">
        <w:rPr>
          <w:rFonts w:ascii="仿宋_GB2312" w:eastAsia="仿宋_GB2312" w:hint="eastAsia"/>
          <w:sz w:val="32"/>
          <w:szCs w:val="32"/>
        </w:rPr>
        <w:t>定点医疗机构应做好参保人员的参保身份验证工作，指引未办理备案人员及时办理备案手续，为参保人员提供合理规范的诊疗服务</w:t>
      </w:r>
      <w:r w:rsidR="000459CF">
        <w:rPr>
          <w:rFonts w:ascii="仿宋_GB2312" w:eastAsia="仿宋_GB2312" w:hint="eastAsia"/>
          <w:sz w:val="32"/>
          <w:szCs w:val="32"/>
        </w:rPr>
        <w:t>和</w:t>
      </w:r>
      <w:r w:rsidR="00B32F6E">
        <w:rPr>
          <w:rFonts w:ascii="仿宋_GB2312" w:eastAsia="仿宋_GB2312" w:hint="eastAsia"/>
          <w:sz w:val="32"/>
          <w:szCs w:val="32"/>
        </w:rPr>
        <w:t>方便快捷的异地就医直接结算服务。</w:t>
      </w:r>
    </w:p>
    <w:p w:rsidR="00B32F6E" w:rsidRDefault="004B0102" w:rsidP="00E64A86">
      <w:pPr>
        <w:autoSpaceDE w:val="0"/>
        <w:adjustRightInd w:val="0"/>
        <w:snapToGrid w:val="0"/>
        <w:spacing w:line="560" w:lineRule="exact"/>
        <w:ind w:firstLine="640"/>
        <w:rPr>
          <w:rFonts w:ascii="仿宋_GB2312" w:eastAsia="仿宋_GB2312"/>
          <w:sz w:val="32"/>
          <w:szCs w:val="32"/>
        </w:rPr>
      </w:pPr>
      <w:r>
        <w:rPr>
          <w:rFonts w:ascii="黑体" w:eastAsia="黑体" w:hAnsi="黑体" w:hint="eastAsia"/>
          <w:sz w:val="32"/>
          <w:szCs w:val="32"/>
        </w:rPr>
        <w:t>第十五</w:t>
      </w:r>
      <w:r w:rsidR="00B32F6E">
        <w:rPr>
          <w:rFonts w:ascii="黑体" w:eastAsia="黑体" w:hAnsi="黑体" w:hint="eastAsia"/>
          <w:sz w:val="32"/>
          <w:szCs w:val="32"/>
        </w:rPr>
        <w:t xml:space="preserve">条  </w:t>
      </w:r>
      <w:r w:rsidR="00B32F6E">
        <w:rPr>
          <w:rFonts w:ascii="仿宋_GB2312" w:eastAsia="仿宋_GB2312" w:hAnsi="黑体" w:hint="eastAsia"/>
          <w:sz w:val="32"/>
          <w:szCs w:val="32"/>
        </w:rPr>
        <w:t>参保人员因急诊抢救异地就医的，医疗机构在为参保人员办理“门诊结算”或“入院登记”时，应按接口标准规范要求如实上传“门诊急诊转诊标志”或“住院类型”。对于“门诊急诊转诊标志”或“住院类型”为“急诊”的，视同已备案。</w:t>
      </w:r>
    </w:p>
    <w:p w:rsidR="00B32F6E" w:rsidRDefault="004B0102" w:rsidP="00E64A86">
      <w:pPr>
        <w:autoSpaceDE w:val="0"/>
        <w:adjustRightInd w:val="0"/>
        <w:snapToGrid w:val="0"/>
        <w:spacing w:line="560" w:lineRule="exact"/>
        <w:ind w:firstLine="640"/>
        <w:rPr>
          <w:rFonts w:ascii="仿宋_GB2312" w:eastAsia="仿宋_GB2312"/>
          <w:sz w:val="32"/>
          <w:szCs w:val="32"/>
        </w:rPr>
      </w:pPr>
      <w:r>
        <w:rPr>
          <w:rFonts w:ascii="黑体" w:eastAsia="黑体" w:hAnsi="黑体" w:hint="eastAsia"/>
          <w:sz w:val="32"/>
          <w:szCs w:val="32"/>
        </w:rPr>
        <w:t>第十六</w:t>
      </w:r>
      <w:r w:rsidR="00B32F6E">
        <w:rPr>
          <w:rFonts w:ascii="黑体" w:eastAsia="黑体" w:hAnsi="黑体" w:hint="eastAsia"/>
          <w:sz w:val="32"/>
          <w:szCs w:val="32"/>
        </w:rPr>
        <w:t xml:space="preserve">条  </w:t>
      </w:r>
      <w:r w:rsidR="002757C5" w:rsidRPr="002757C5">
        <w:rPr>
          <w:rFonts w:ascii="仿宋_GB2312" w:eastAsia="仿宋_GB2312" w:hAnsi="黑体" w:hint="eastAsia"/>
          <w:sz w:val="32"/>
          <w:szCs w:val="32"/>
        </w:rPr>
        <w:t>定点医疗机构应加强外伤人员身份认证，参保人员主诉无第三方责任的，定点医疗机构可结合接诊及参保人员病情等实际情况，由参保人员填写</w:t>
      </w:r>
      <w:r w:rsidR="002757C5">
        <w:rPr>
          <w:rFonts w:ascii="仿宋_GB2312" w:eastAsia="仿宋_GB2312" w:hAnsi="黑体" w:hint="eastAsia"/>
          <w:sz w:val="32"/>
          <w:szCs w:val="32"/>
        </w:rPr>
        <w:t>有关承诺书</w:t>
      </w:r>
      <w:r w:rsidR="00E728ED">
        <w:rPr>
          <w:rFonts w:ascii="仿宋_GB2312" w:eastAsia="仿宋_GB2312" w:hAnsi="黑体" w:hint="eastAsia"/>
          <w:sz w:val="32"/>
          <w:szCs w:val="32"/>
        </w:rPr>
        <w:t>，定点医疗机构应</w:t>
      </w:r>
      <w:r w:rsidR="002757C5" w:rsidRPr="002757C5">
        <w:rPr>
          <w:rFonts w:ascii="仿宋_GB2312" w:eastAsia="仿宋_GB2312" w:hAnsi="黑体" w:hint="eastAsia"/>
          <w:sz w:val="32"/>
          <w:szCs w:val="32"/>
        </w:rPr>
        <w:t>按接口标准规范要求，通过“外伤标志”和“涉及第三方标志”两个接口如实上传参保人员外伤就医情况，为参保人员办理异地就医直接结算。</w:t>
      </w:r>
    </w:p>
    <w:p w:rsidR="00B32F6E" w:rsidRDefault="00B32F6E" w:rsidP="00E64A86">
      <w:pPr>
        <w:autoSpaceDE w:val="0"/>
        <w:adjustRightInd w:val="0"/>
        <w:snapToGrid w:val="0"/>
        <w:spacing w:line="560" w:lineRule="exact"/>
        <w:ind w:firstLine="640"/>
        <w:rPr>
          <w:rFonts w:ascii="仿宋_GB2312" w:eastAsia="仿宋_GB2312" w:hAnsi="黑体"/>
          <w:sz w:val="32"/>
          <w:szCs w:val="32"/>
        </w:rPr>
      </w:pPr>
      <w:r>
        <w:rPr>
          <w:rFonts w:ascii="黑体" w:eastAsia="黑体" w:hAnsi="黑体" w:hint="eastAsia"/>
          <w:sz w:val="32"/>
          <w:szCs w:val="32"/>
        </w:rPr>
        <w:t>第</w:t>
      </w:r>
      <w:r w:rsidR="004B0102">
        <w:rPr>
          <w:rFonts w:ascii="黑体" w:eastAsia="黑体" w:hAnsi="黑体" w:hint="eastAsia"/>
          <w:sz w:val="32"/>
          <w:szCs w:val="32"/>
        </w:rPr>
        <w:t>十七</w:t>
      </w:r>
      <w:r>
        <w:rPr>
          <w:rFonts w:ascii="黑体" w:eastAsia="黑体" w:hAnsi="黑体" w:hint="eastAsia"/>
          <w:sz w:val="32"/>
          <w:szCs w:val="32"/>
        </w:rPr>
        <w:t xml:space="preserve">条  </w:t>
      </w:r>
      <w:r>
        <w:rPr>
          <w:rFonts w:ascii="仿宋_GB2312" w:eastAsia="仿宋_GB2312" w:hAnsi="黑体" w:hint="eastAsia"/>
          <w:sz w:val="32"/>
          <w:szCs w:val="32"/>
        </w:rPr>
        <w:t>定点医疗机构应以患者病情为出发点制定合理的诊疗方案，需要转诊时可通过不同形式安排转诊，不得将在本地住院作为开具转诊证明的先决条件。</w:t>
      </w:r>
    </w:p>
    <w:p w:rsidR="00B32F6E" w:rsidRDefault="00B32F6E" w:rsidP="00E64A86">
      <w:pPr>
        <w:autoSpaceDE w:val="0"/>
        <w:adjustRightInd w:val="0"/>
        <w:snapToGrid w:val="0"/>
        <w:spacing w:line="560" w:lineRule="exact"/>
        <w:ind w:firstLine="640"/>
        <w:rPr>
          <w:rFonts w:ascii="仿宋_GB2312" w:eastAsia="仿宋_GB2312"/>
          <w:sz w:val="32"/>
          <w:szCs w:val="32"/>
        </w:rPr>
      </w:pPr>
      <w:r>
        <w:rPr>
          <w:rFonts w:ascii="黑体" w:eastAsia="黑体" w:hAnsi="黑体" w:cs="仿宋_GB2312" w:hint="eastAsia"/>
          <w:sz w:val="32"/>
          <w:szCs w:val="32"/>
        </w:rPr>
        <w:t>第</w:t>
      </w:r>
      <w:r w:rsidR="004B0102">
        <w:rPr>
          <w:rFonts w:ascii="黑体" w:eastAsia="黑体" w:hAnsi="黑体" w:cs="仿宋_GB2312" w:hint="eastAsia"/>
          <w:sz w:val="32"/>
          <w:szCs w:val="32"/>
        </w:rPr>
        <w:t>十八</w:t>
      </w:r>
      <w:r>
        <w:rPr>
          <w:rFonts w:ascii="黑体" w:eastAsia="黑体" w:hAnsi="黑体" w:cs="仿宋_GB2312" w:hint="eastAsia"/>
          <w:sz w:val="32"/>
          <w:szCs w:val="32"/>
        </w:rPr>
        <w:t xml:space="preserve">条  </w:t>
      </w:r>
      <w:r>
        <w:rPr>
          <w:rFonts w:ascii="仿宋_GB2312" w:eastAsia="仿宋_GB2312" w:hint="eastAsia"/>
          <w:sz w:val="32"/>
          <w:szCs w:val="32"/>
        </w:rPr>
        <w:t>根据《广东省医疗保障局关于加强省内跨市住院医疗费用结算工作的通知》（粤医保发〔2022〕23号），</w:t>
      </w:r>
      <w:r>
        <w:rPr>
          <w:rFonts w:ascii="仿宋_GB2312" w:eastAsia="仿宋_GB2312" w:hint="eastAsia"/>
          <w:sz w:val="32"/>
          <w:szCs w:val="32"/>
        </w:rPr>
        <w:lastRenderedPageBreak/>
        <w:t>异地就医医疗服务实行就医地管理，医疗行为规范和医保基金支付纳入就医地统一监督、稽核。</w:t>
      </w:r>
    </w:p>
    <w:p w:rsidR="00B32F6E" w:rsidRDefault="00B32F6E" w:rsidP="00E64A86">
      <w:pPr>
        <w:autoSpaceDE w:val="0"/>
        <w:adjustRightInd w:val="0"/>
        <w:snapToGrid w:val="0"/>
        <w:spacing w:line="560" w:lineRule="exact"/>
        <w:ind w:firstLine="640"/>
        <w:rPr>
          <w:rFonts w:ascii="仿宋_GB2312" w:eastAsia="仿宋_GB2312"/>
          <w:sz w:val="32"/>
          <w:szCs w:val="32"/>
        </w:rPr>
      </w:pPr>
      <w:r>
        <w:rPr>
          <w:rFonts w:ascii="黑体" w:eastAsia="黑体" w:hAnsi="黑体" w:cs="仿宋_GB2312" w:hint="eastAsia"/>
          <w:sz w:val="32"/>
          <w:szCs w:val="32"/>
        </w:rPr>
        <w:t>第</w:t>
      </w:r>
      <w:r w:rsidR="004B0102">
        <w:rPr>
          <w:rFonts w:ascii="黑体" w:eastAsia="黑体" w:hAnsi="黑体" w:cs="仿宋_GB2312" w:hint="eastAsia"/>
          <w:sz w:val="32"/>
          <w:szCs w:val="32"/>
        </w:rPr>
        <w:t>十九</w:t>
      </w:r>
      <w:r>
        <w:rPr>
          <w:rFonts w:ascii="黑体" w:eastAsia="黑体" w:hAnsi="黑体" w:cs="仿宋_GB2312" w:hint="eastAsia"/>
          <w:sz w:val="32"/>
          <w:szCs w:val="32"/>
        </w:rPr>
        <w:t xml:space="preserve">条 </w:t>
      </w:r>
      <w:r>
        <w:rPr>
          <w:rFonts w:ascii="仿宋_GB2312" w:eastAsia="仿宋_GB2312" w:hint="eastAsia"/>
          <w:sz w:val="32"/>
          <w:szCs w:val="32"/>
        </w:rPr>
        <w:t xml:space="preserve"> 根据国家和省的规定，省内异地就医直接结算执行全省统一的医保药品、诊疗项目和医用耗材目录，跨省异地就医直接结算执行就医地的医保药品、诊疗项目和医用耗材目录。</w:t>
      </w:r>
    </w:p>
    <w:p w:rsidR="00B32F6E" w:rsidRDefault="004E39EF" w:rsidP="00E64A86">
      <w:pPr>
        <w:autoSpaceDE w:val="0"/>
        <w:adjustRightInd w:val="0"/>
        <w:snapToGrid w:val="0"/>
        <w:spacing w:line="560" w:lineRule="exact"/>
        <w:ind w:firstLine="640"/>
        <w:rPr>
          <w:rFonts w:ascii="仿宋_GB2312" w:eastAsia="仿宋_GB2312"/>
          <w:sz w:val="32"/>
          <w:szCs w:val="32"/>
        </w:rPr>
      </w:pPr>
      <w:r>
        <w:rPr>
          <w:rFonts w:ascii="黑体" w:eastAsia="黑体" w:hAnsi="黑体" w:hint="eastAsia"/>
          <w:sz w:val="32"/>
          <w:szCs w:val="32"/>
        </w:rPr>
        <w:t>第</w:t>
      </w:r>
      <w:r w:rsidR="004B0102">
        <w:rPr>
          <w:rFonts w:ascii="黑体" w:eastAsia="黑体" w:hAnsi="黑体" w:hint="eastAsia"/>
          <w:sz w:val="32"/>
          <w:szCs w:val="32"/>
        </w:rPr>
        <w:t>二十</w:t>
      </w:r>
      <w:r w:rsidR="00B32F6E">
        <w:rPr>
          <w:rFonts w:ascii="黑体" w:eastAsia="黑体" w:hAnsi="黑体" w:hint="eastAsia"/>
          <w:sz w:val="32"/>
          <w:szCs w:val="32"/>
        </w:rPr>
        <w:t xml:space="preserve">条  </w:t>
      </w:r>
      <w:r w:rsidR="00BF791B" w:rsidRPr="00BF791B">
        <w:rPr>
          <w:rFonts w:ascii="仿宋_GB2312" w:eastAsia="仿宋_GB2312" w:hint="eastAsia"/>
          <w:sz w:val="32"/>
          <w:szCs w:val="32"/>
        </w:rPr>
        <w:t>按照省的部署</w:t>
      </w:r>
      <w:r w:rsidR="001474B1">
        <w:rPr>
          <w:rFonts w:ascii="仿宋_GB2312" w:eastAsia="仿宋_GB2312" w:hint="eastAsia"/>
          <w:sz w:val="32"/>
          <w:szCs w:val="32"/>
        </w:rPr>
        <w:t>积极</w:t>
      </w:r>
      <w:r w:rsidR="00F57769" w:rsidRPr="00F57769">
        <w:rPr>
          <w:rFonts w:ascii="仿宋_GB2312" w:eastAsia="仿宋_GB2312" w:hint="eastAsia"/>
          <w:sz w:val="32"/>
          <w:szCs w:val="32"/>
        </w:rPr>
        <w:t>推进职工医保个人账户异地使用及异地家庭共济使用，用于支付参保人员本人及其近亲属符合规定的</w:t>
      </w:r>
      <w:r w:rsidR="00B32F6E" w:rsidRPr="00F57769">
        <w:rPr>
          <w:rFonts w:ascii="仿宋_GB2312" w:eastAsia="仿宋_GB2312" w:hint="eastAsia"/>
          <w:sz w:val="32"/>
          <w:szCs w:val="32"/>
        </w:rPr>
        <w:t>费用。</w:t>
      </w:r>
    </w:p>
    <w:p w:rsidR="00D665D1" w:rsidRDefault="00D665D1" w:rsidP="00E64A86">
      <w:pPr>
        <w:autoSpaceDE w:val="0"/>
        <w:adjustRightInd w:val="0"/>
        <w:snapToGrid w:val="0"/>
        <w:spacing w:line="560" w:lineRule="exact"/>
        <w:ind w:firstLine="640"/>
        <w:rPr>
          <w:rFonts w:ascii="黑体" w:eastAsia="黑体" w:hAnsi="黑体"/>
          <w:sz w:val="32"/>
          <w:szCs w:val="32"/>
        </w:rPr>
      </w:pPr>
    </w:p>
    <w:p w:rsidR="00B32F6E" w:rsidRDefault="00B32F6E" w:rsidP="00E64A86">
      <w:pPr>
        <w:autoSpaceDE w:val="0"/>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第五章  附则</w:t>
      </w:r>
    </w:p>
    <w:p w:rsidR="00B32F6E" w:rsidRDefault="00B32F6E" w:rsidP="00E64A86">
      <w:pPr>
        <w:autoSpaceDE w:val="0"/>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 </w:t>
      </w:r>
    </w:p>
    <w:p w:rsidR="00B32F6E" w:rsidRDefault="00DF188C" w:rsidP="00E64A86">
      <w:pPr>
        <w:autoSpaceDE w:val="0"/>
        <w:adjustRightInd w:val="0"/>
        <w:snapToGrid w:val="0"/>
        <w:spacing w:line="560" w:lineRule="exact"/>
        <w:ind w:firstLineChars="200" w:firstLine="640"/>
        <w:rPr>
          <w:rFonts w:ascii="仿宋_GB2312" w:eastAsia="仿宋_GB2312" w:hAnsi="黑体"/>
          <w:sz w:val="32"/>
          <w:szCs w:val="32"/>
        </w:rPr>
      </w:pPr>
      <w:r>
        <w:rPr>
          <w:rFonts w:ascii="黑体" w:eastAsia="黑体" w:hAnsi="黑体" w:hint="eastAsia"/>
          <w:sz w:val="32"/>
          <w:szCs w:val="32"/>
        </w:rPr>
        <w:t>第二十</w:t>
      </w:r>
      <w:r w:rsidR="004B0102">
        <w:rPr>
          <w:rFonts w:ascii="黑体" w:eastAsia="黑体" w:hAnsi="黑体" w:hint="eastAsia"/>
          <w:sz w:val="32"/>
          <w:szCs w:val="32"/>
        </w:rPr>
        <w:t>一</w:t>
      </w:r>
      <w:r w:rsidR="00B32F6E">
        <w:rPr>
          <w:rFonts w:ascii="黑体" w:eastAsia="黑体" w:hAnsi="黑体" w:hint="eastAsia"/>
          <w:sz w:val="32"/>
          <w:szCs w:val="32"/>
        </w:rPr>
        <w:t xml:space="preserve">条  </w:t>
      </w:r>
      <w:r w:rsidR="00B32F6E">
        <w:rPr>
          <w:rFonts w:ascii="仿宋_GB2312" w:eastAsia="仿宋_GB2312" w:hAnsi="黑体" w:hint="eastAsia"/>
          <w:sz w:val="32"/>
          <w:szCs w:val="32"/>
        </w:rPr>
        <w:t>本办法由韶关市医疗保障局负责解释。</w:t>
      </w:r>
    </w:p>
    <w:p w:rsidR="000437C2" w:rsidRPr="00BD6618" w:rsidRDefault="004B0102" w:rsidP="00E64A86">
      <w:pPr>
        <w:autoSpaceDE w:val="0"/>
        <w:adjustRightInd w:val="0"/>
        <w:snapToGrid w:val="0"/>
        <w:spacing w:line="560" w:lineRule="exact"/>
        <w:ind w:firstLine="640"/>
        <w:rPr>
          <w:rFonts w:ascii="仿宋_GB2312" w:eastAsia="仿宋_GB2312" w:hAnsi="黑体"/>
          <w:sz w:val="32"/>
          <w:szCs w:val="32"/>
        </w:rPr>
      </w:pPr>
      <w:r>
        <w:rPr>
          <w:rFonts w:ascii="黑体" w:eastAsia="黑体" w:hAnsi="黑体" w:hint="eastAsia"/>
          <w:sz w:val="32"/>
          <w:szCs w:val="32"/>
        </w:rPr>
        <w:t>第二十二</w:t>
      </w:r>
      <w:r w:rsidR="00B32F6E">
        <w:rPr>
          <w:rFonts w:ascii="黑体" w:eastAsia="黑体" w:hAnsi="黑体" w:hint="eastAsia"/>
          <w:sz w:val="32"/>
          <w:szCs w:val="32"/>
        </w:rPr>
        <w:t>条</w:t>
      </w:r>
      <w:r w:rsidR="00B32F6E">
        <w:rPr>
          <w:rFonts w:ascii="仿宋_GB2312" w:eastAsia="仿宋_GB2312" w:hAnsi="黑体" w:hint="eastAsia"/>
          <w:sz w:val="32"/>
          <w:szCs w:val="32"/>
        </w:rPr>
        <w:t xml:space="preserve"> </w:t>
      </w:r>
      <w:r w:rsidR="00B32F6E" w:rsidRPr="00BD6618">
        <w:rPr>
          <w:rFonts w:ascii="仿宋_GB2312" w:eastAsia="仿宋_GB2312" w:hAnsi="黑体" w:hint="eastAsia"/>
          <w:sz w:val="32"/>
          <w:szCs w:val="32"/>
        </w:rPr>
        <w:t xml:space="preserve"> 本办法自202</w:t>
      </w:r>
      <w:r w:rsidR="00635067" w:rsidRPr="00BD6618">
        <w:rPr>
          <w:rFonts w:ascii="仿宋_GB2312" w:eastAsia="仿宋_GB2312" w:hAnsi="黑体" w:hint="eastAsia"/>
          <w:sz w:val="32"/>
          <w:szCs w:val="32"/>
        </w:rPr>
        <w:t>5</w:t>
      </w:r>
      <w:r w:rsidR="00B32F6E" w:rsidRPr="00BD6618">
        <w:rPr>
          <w:rFonts w:ascii="仿宋_GB2312" w:eastAsia="仿宋_GB2312" w:hAnsi="黑体" w:hint="eastAsia"/>
          <w:sz w:val="32"/>
          <w:szCs w:val="32"/>
        </w:rPr>
        <w:t>年</w:t>
      </w:r>
      <w:r w:rsidR="00635067" w:rsidRPr="00BD6618">
        <w:rPr>
          <w:rFonts w:ascii="仿宋_GB2312" w:eastAsia="仿宋_GB2312" w:hAnsi="黑体" w:hint="eastAsia"/>
          <w:sz w:val="32"/>
          <w:szCs w:val="32"/>
        </w:rPr>
        <w:t>6</w:t>
      </w:r>
      <w:r w:rsidR="00B32F6E" w:rsidRPr="00BD6618">
        <w:rPr>
          <w:rFonts w:ascii="仿宋_GB2312" w:eastAsia="仿宋_GB2312" w:hAnsi="黑体" w:hint="eastAsia"/>
          <w:sz w:val="32"/>
          <w:szCs w:val="32"/>
        </w:rPr>
        <w:t>月1日起施行，有效期三年</w:t>
      </w:r>
      <w:r w:rsidR="00656645">
        <w:rPr>
          <w:rFonts w:ascii="仿宋_GB2312" w:eastAsia="仿宋_GB2312" w:hAnsi="黑体" w:hint="eastAsia"/>
          <w:sz w:val="32"/>
          <w:szCs w:val="32"/>
        </w:rPr>
        <w:t>。</w:t>
      </w:r>
      <w:r w:rsidR="00894B36" w:rsidRPr="00BD6618">
        <w:rPr>
          <w:rFonts w:ascii="仿宋_GB2312" w:eastAsia="仿宋_GB2312" w:hAnsi="黑体" w:hint="eastAsia"/>
          <w:sz w:val="32"/>
          <w:szCs w:val="32"/>
        </w:rPr>
        <w:t>《韶关市医疗保障局关于发布韶关市基本医疗保险异地就医管理暂行办法的通告》（韶医保规〔2022〕2号）同时废止。</w:t>
      </w:r>
      <w:r w:rsidR="00771F8B" w:rsidRPr="00BD6618">
        <w:rPr>
          <w:rFonts w:ascii="仿宋_GB2312" w:eastAsia="仿宋_GB2312" w:hAnsi="黑体" w:hint="eastAsia"/>
          <w:sz w:val="32"/>
          <w:szCs w:val="32"/>
        </w:rPr>
        <w:t>此前有关</w:t>
      </w:r>
      <w:r w:rsidR="003C3001" w:rsidRPr="00BD6618">
        <w:rPr>
          <w:rFonts w:ascii="仿宋_GB2312" w:eastAsia="仿宋_GB2312" w:hAnsi="黑体" w:hint="eastAsia"/>
          <w:sz w:val="32"/>
          <w:szCs w:val="32"/>
        </w:rPr>
        <w:t>规定</w:t>
      </w:r>
      <w:r w:rsidR="00771F8B" w:rsidRPr="00BD6618">
        <w:rPr>
          <w:rFonts w:ascii="仿宋_GB2312" w:eastAsia="仿宋_GB2312" w:hAnsi="黑体" w:hint="eastAsia"/>
          <w:sz w:val="32"/>
          <w:szCs w:val="32"/>
        </w:rPr>
        <w:t>与</w:t>
      </w:r>
      <w:r w:rsidR="00771F8B" w:rsidRPr="00BD6618">
        <w:rPr>
          <w:rFonts w:ascii="仿宋_GB2312" w:eastAsia="仿宋_GB2312" w:hAnsi="黑体"/>
          <w:sz w:val="32"/>
          <w:szCs w:val="32"/>
        </w:rPr>
        <w:t>本办法不一致</w:t>
      </w:r>
      <w:r w:rsidR="00771F8B" w:rsidRPr="00BD6618">
        <w:rPr>
          <w:rFonts w:ascii="仿宋_GB2312" w:eastAsia="仿宋_GB2312" w:hAnsi="黑体" w:hint="eastAsia"/>
          <w:sz w:val="32"/>
          <w:szCs w:val="32"/>
        </w:rPr>
        <w:t>的</w:t>
      </w:r>
      <w:r w:rsidR="00CE7B4C" w:rsidRPr="00BD6618">
        <w:rPr>
          <w:rFonts w:ascii="仿宋_GB2312" w:eastAsia="仿宋_GB2312" w:hAnsi="黑体"/>
          <w:sz w:val="32"/>
          <w:szCs w:val="32"/>
        </w:rPr>
        <w:t>，以本办法</w:t>
      </w:r>
      <w:r w:rsidR="00771F8B" w:rsidRPr="00BD6618">
        <w:rPr>
          <w:rFonts w:ascii="仿宋_GB2312" w:eastAsia="仿宋_GB2312" w:hAnsi="黑体" w:hint="eastAsia"/>
          <w:sz w:val="32"/>
          <w:szCs w:val="32"/>
        </w:rPr>
        <w:t>为准</w:t>
      </w:r>
      <w:r w:rsidR="00CE7B4C" w:rsidRPr="00BD6618">
        <w:rPr>
          <w:rFonts w:ascii="仿宋_GB2312" w:eastAsia="仿宋_GB2312" w:hAnsi="黑体"/>
          <w:sz w:val="32"/>
          <w:szCs w:val="32"/>
        </w:rPr>
        <w:t>。</w:t>
      </w:r>
      <w:r w:rsidR="00CE7B4C" w:rsidRPr="00BD6618">
        <w:rPr>
          <w:rFonts w:ascii="仿宋_GB2312" w:eastAsia="仿宋_GB2312" w:hAnsi="黑体" w:hint="eastAsia"/>
          <w:sz w:val="32"/>
          <w:szCs w:val="32"/>
        </w:rPr>
        <w:t>如</w:t>
      </w:r>
      <w:r w:rsidR="00CE7B4C" w:rsidRPr="00BD6618">
        <w:rPr>
          <w:rFonts w:ascii="仿宋_GB2312" w:eastAsia="仿宋_GB2312" w:hAnsi="黑体"/>
          <w:sz w:val="32"/>
          <w:szCs w:val="32"/>
        </w:rPr>
        <w:t>国家</w:t>
      </w:r>
      <w:r w:rsidR="00CE7B4C" w:rsidRPr="00BD6618">
        <w:rPr>
          <w:rFonts w:ascii="仿宋_GB2312" w:eastAsia="仿宋_GB2312" w:hAnsi="黑体" w:hint="eastAsia"/>
          <w:sz w:val="32"/>
          <w:szCs w:val="32"/>
        </w:rPr>
        <w:t>和</w:t>
      </w:r>
      <w:r w:rsidR="00CE7B4C" w:rsidRPr="00BD6618">
        <w:rPr>
          <w:rFonts w:ascii="仿宋_GB2312" w:eastAsia="仿宋_GB2312" w:hAnsi="黑体"/>
          <w:sz w:val="32"/>
          <w:szCs w:val="32"/>
        </w:rPr>
        <w:t>省出台新政策，</w:t>
      </w:r>
      <w:r w:rsidR="00CE7B4C" w:rsidRPr="00BD6618">
        <w:rPr>
          <w:rFonts w:ascii="仿宋_GB2312" w:eastAsia="仿宋_GB2312" w:hAnsi="黑体" w:hint="eastAsia"/>
          <w:sz w:val="32"/>
          <w:szCs w:val="32"/>
        </w:rPr>
        <w:t>按照</w:t>
      </w:r>
      <w:r w:rsidR="00CE7B4C" w:rsidRPr="00BD6618">
        <w:rPr>
          <w:rFonts w:ascii="仿宋_GB2312" w:eastAsia="仿宋_GB2312" w:hAnsi="黑体"/>
          <w:sz w:val="32"/>
          <w:szCs w:val="32"/>
        </w:rPr>
        <w:t>国家和省</w:t>
      </w:r>
      <w:r w:rsidR="00CE7B4C" w:rsidRPr="00BD6618">
        <w:rPr>
          <w:rFonts w:ascii="仿宋_GB2312" w:eastAsia="仿宋_GB2312" w:hAnsi="黑体" w:hint="eastAsia"/>
          <w:sz w:val="32"/>
          <w:szCs w:val="32"/>
        </w:rPr>
        <w:t>的</w:t>
      </w:r>
      <w:r w:rsidR="00CE7B4C" w:rsidRPr="00BD6618">
        <w:rPr>
          <w:rFonts w:ascii="仿宋_GB2312" w:eastAsia="仿宋_GB2312" w:hAnsi="黑体"/>
          <w:sz w:val="32"/>
          <w:szCs w:val="32"/>
        </w:rPr>
        <w:t>新政策</w:t>
      </w:r>
      <w:r w:rsidR="00CE7B4C" w:rsidRPr="00BD6618">
        <w:rPr>
          <w:rFonts w:ascii="仿宋_GB2312" w:eastAsia="仿宋_GB2312" w:hAnsi="黑体" w:hint="eastAsia"/>
          <w:sz w:val="32"/>
          <w:szCs w:val="32"/>
        </w:rPr>
        <w:t>执行</w:t>
      </w:r>
      <w:r w:rsidR="00CE7B4C" w:rsidRPr="00BD6618">
        <w:rPr>
          <w:rFonts w:ascii="仿宋_GB2312" w:eastAsia="仿宋_GB2312" w:hAnsi="黑体"/>
          <w:sz w:val="32"/>
          <w:szCs w:val="32"/>
        </w:rPr>
        <w:t>。</w:t>
      </w:r>
    </w:p>
    <w:sectPr w:rsidR="000437C2" w:rsidRPr="00BD6618" w:rsidSect="009474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136" w:rsidRDefault="006D2136" w:rsidP="00B32F6E">
      <w:r>
        <w:separator/>
      </w:r>
    </w:p>
  </w:endnote>
  <w:endnote w:type="continuationSeparator" w:id="1">
    <w:p w:rsidR="006D2136" w:rsidRDefault="006D2136" w:rsidP="00B32F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136" w:rsidRDefault="006D2136" w:rsidP="00B32F6E">
      <w:r>
        <w:separator/>
      </w:r>
    </w:p>
  </w:footnote>
  <w:footnote w:type="continuationSeparator" w:id="1">
    <w:p w:rsidR="006D2136" w:rsidRDefault="006D2136" w:rsidP="00B32F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F6E"/>
    <w:rsid w:val="000007AC"/>
    <w:rsid w:val="000437C2"/>
    <w:rsid w:val="000459CF"/>
    <w:rsid w:val="00062E80"/>
    <w:rsid w:val="00077B4A"/>
    <w:rsid w:val="000B6733"/>
    <w:rsid w:val="000D57F6"/>
    <w:rsid w:val="000D69BB"/>
    <w:rsid w:val="000E4EF6"/>
    <w:rsid w:val="0010346E"/>
    <w:rsid w:val="0013324B"/>
    <w:rsid w:val="001474B1"/>
    <w:rsid w:val="00151572"/>
    <w:rsid w:val="001C00AC"/>
    <w:rsid w:val="001C278A"/>
    <w:rsid w:val="001D13A8"/>
    <w:rsid w:val="001D4E95"/>
    <w:rsid w:val="001F5AC4"/>
    <w:rsid w:val="00204760"/>
    <w:rsid w:val="002436DA"/>
    <w:rsid w:val="00243BA3"/>
    <w:rsid w:val="0025647B"/>
    <w:rsid w:val="002757C5"/>
    <w:rsid w:val="00286E3A"/>
    <w:rsid w:val="002934A2"/>
    <w:rsid w:val="00343A06"/>
    <w:rsid w:val="00345A43"/>
    <w:rsid w:val="00346CDE"/>
    <w:rsid w:val="00371BF0"/>
    <w:rsid w:val="003C3001"/>
    <w:rsid w:val="003E1152"/>
    <w:rsid w:val="00413704"/>
    <w:rsid w:val="00441434"/>
    <w:rsid w:val="00455B70"/>
    <w:rsid w:val="0046275D"/>
    <w:rsid w:val="00496581"/>
    <w:rsid w:val="004B0102"/>
    <w:rsid w:val="004D34D5"/>
    <w:rsid w:val="004E2BD6"/>
    <w:rsid w:val="004E39EF"/>
    <w:rsid w:val="004E7F1C"/>
    <w:rsid w:val="004F135C"/>
    <w:rsid w:val="00520098"/>
    <w:rsid w:val="00532409"/>
    <w:rsid w:val="00541F8F"/>
    <w:rsid w:val="005B770E"/>
    <w:rsid w:val="005C67E6"/>
    <w:rsid w:val="005D7619"/>
    <w:rsid w:val="006270A3"/>
    <w:rsid w:val="006307DF"/>
    <w:rsid w:val="00635067"/>
    <w:rsid w:val="00656645"/>
    <w:rsid w:val="006D2136"/>
    <w:rsid w:val="00706BA4"/>
    <w:rsid w:val="00707348"/>
    <w:rsid w:val="00741B19"/>
    <w:rsid w:val="007613D1"/>
    <w:rsid w:val="00762E55"/>
    <w:rsid w:val="00766EE6"/>
    <w:rsid w:val="00771F8B"/>
    <w:rsid w:val="00814BCE"/>
    <w:rsid w:val="00820489"/>
    <w:rsid w:val="00825B0E"/>
    <w:rsid w:val="008470BE"/>
    <w:rsid w:val="00867CB3"/>
    <w:rsid w:val="008935EF"/>
    <w:rsid w:val="00894B36"/>
    <w:rsid w:val="008962AD"/>
    <w:rsid w:val="008A3508"/>
    <w:rsid w:val="008B1D5E"/>
    <w:rsid w:val="008C43F8"/>
    <w:rsid w:val="008C7D32"/>
    <w:rsid w:val="008D7459"/>
    <w:rsid w:val="008E3FA0"/>
    <w:rsid w:val="009060F5"/>
    <w:rsid w:val="00931480"/>
    <w:rsid w:val="00942D1D"/>
    <w:rsid w:val="009474AC"/>
    <w:rsid w:val="00950715"/>
    <w:rsid w:val="009943D6"/>
    <w:rsid w:val="00996747"/>
    <w:rsid w:val="009B5B72"/>
    <w:rsid w:val="00A05848"/>
    <w:rsid w:val="00A24318"/>
    <w:rsid w:val="00A6737D"/>
    <w:rsid w:val="00A94DA8"/>
    <w:rsid w:val="00AF2DBB"/>
    <w:rsid w:val="00B22718"/>
    <w:rsid w:val="00B32F6E"/>
    <w:rsid w:val="00B33080"/>
    <w:rsid w:val="00B55BB0"/>
    <w:rsid w:val="00B77FAC"/>
    <w:rsid w:val="00BD356E"/>
    <w:rsid w:val="00BD6618"/>
    <w:rsid w:val="00BE7250"/>
    <w:rsid w:val="00BF791B"/>
    <w:rsid w:val="00C06893"/>
    <w:rsid w:val="00C1619C"/>
    <w:rsid w:val="00C33F3B"/>
    <w:rsid w:val="00C74A9D"/>
    <w:rsid w:val="00CB1B8C"/>
    <w:rsid w:val="00CC34EF"/>
    <w:rsid w:val="00CC7A99"/>
    <w:rsid w:val="00CE7B4C"/>
    <w:rsid w:val="00D355CA"/>
    <w:rsid w:val="00D64DB5"/>
    <w:rsid w:val="00D66548"/>
    <w:rsid w:val="00D665D1"/>
    <w:rsid w:val="00D870BF"/>
    <w:rsid w:val="00D93FF9"/>
    <w:rsid w:val="00DF188C"/>
    <w:rsid w:val="00E030E4"/>
    <w:rsid w:val="00E035A7"/>
    <w:rsid w:val="00E04479"/>
    <w:rsid w:val="00E354C1"/>
    <w:rsid w:val="00E42655"/>
    <w:rsid w:val="00E601A6"/>
    <w:rsid w:val="00E64A86"/>
    <w:rsid w:val="00E728ED"/>
    <w:rsid w:val="00E750A5"/>
    <w:rsid w:val="00EC5140"/>
    <w:rsid w:val="00EC56EF"/>
    <w:rsid w:val="00F57769"/>
    <w:rsid w:val="00F6421B"/>
    <w:rsid w:val="00F73A0A"/>
    <w:rsid w:val="00F9648C"/>
    <w:rsid w:val="00FB55DF"/>
    <w:rsid w:val="00FB7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6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2F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2F6E"/>
    <w:rPr>
      <w:sz w:val="18"/>
      <w:szCs w:val="18"/>
    </w:rPr>
  </w:style>
  <w:style w:type="paragraph" w:styleId="a4">
    <w:name w:val="footer"/>
    <w:basedOn w:val="a"/>
    <w:link w:val="Char0"/>
    <w:uiPriority w:val="99"/>
    <w:semiHidden/>
    <w:unhideWhenUsed/>
    <w:rsid w:val="00B32F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2F6E"/>
    <w:rPr>
      <w:sz w:val="18"/>
      <w:szCs w:val="18"/>
    </w:rPr>
  </w:style>
  <w:style w:type="paragraph" w:customStyle="1" w:styleId="NewNewNewNewNew">
    <w:name w:val="正文 New New New New New"/>
    <w:basedOn w:val="a"/>
    <w:rsid w:val="00B32F6E"/>
    <w:rPr>
      <w:rFonts w:ascii="Calibri" w:eastAsia="仿宋_GB2312" w:hAnsi="Calibri"/>
      <w:sz w:val="32"/>
      <w:szCs w:val="32"/>
    </w:rPr>
  </w:style>
  <w:style w:type="paragraph" w:styleId="a5">
    <w:name w:val="Plain Text"/>
    <w:basedOn w:val="a"/>
    <w:link w:val="Char1"/>
    <w:uiPriority w:val="99"/>
    <w:unhideWhenUsed/>
    <w:rsid w:val="00B32F6E"/>
    <w:rPr>
      <w:rFonts w:ascii="宋体" w:hAnsi="Courier New" w:cs="Courier New"/>
    </w:rPr>
  </w:style>
  <w:style w:type="character" w:customStyle="1" w:styleId="Char1">
    <w:name w:val="纯文本 Char"/>
    <w:basedOn w:val="a0"/>
    <w:link w:val="a5"/>
    <w:uiPriority w:val="99"/>
    <w:rsid w:val="00B32F6E"/>
    <w:rPr>
      <w:rFonts w:ascii="宋体" w:eastAsia="宋体" w:hAnsi="Courier New" w:cs="Courier New"/>
      <w:szCs w:val="21"/>
    </w:rPr>
  </w:style>
  <w:style w:type="paragraph" w:styleId="a6">
    <w:name w:val="Balloon Text"/>
    <w:basedOn w:val="a"/>
    <w:link w:val="Char2"/>
    <w:uiPriority w:val="99"/>
    <w:semiHidden/>
    <w:unhideWhenUsed/>
    <w:rsid w:val="00B32F6E"/>
    <w:rPr>
      <w:sz w:val="18"/>
      <w:szCs w:val="18"/>
    </w:rPr>
  </w:style>
  <w:style w:type="character" w:customStyle="1" w:styleId="Char2">
    <w:name w:val="批注框文本 Char"/>
    <w:basedOn w:val="a0"/>
    <w:link w:val="a6"/>
    <w:uiPriority w:val="99"/>
    <w:semiHidden/>
    <w:rsid w:val="00B32F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083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E0DB-5913-4EC4-B7B9-0A799D9F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张早林</dc:creator>
  <cp:keywords/>
  <dc:description/>
  <cp:lastModifiedBy>张早林</cp:lastModifiedBy>
  <cp:revision>101</cp:revision>
  <dcterms:created xsi:type="dcterms:W3CDTF">2023-02-03T09:42:00Z</dcterms:created>
  <dcterms:modified xsi:type="dcterms:W3CDTF">2025-04-10T11:57:00Z</dcterms:modified>
</cp:coreProperties>
</file>