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5B" w:rsidRDefault="009B1FC3">
      <w:pPr>
        <w:rPr>
          <w:sz w:val="36"/>
          <w:szCs w:val="36"/>
        </w:rPr>
      </w:pPr>
      <w:r>
        <w:rPr>
          <w:sz w:val="36"/>
          <w:szCs w:val="36"/>
        </w:rPr>
        <w:t>附件：</w:t>
      </w:r>
      <w:r w:rsidR="0014738E">
        <w:rPr>
          <w:rFonts w:hint="eastAsia"/>
          <w:sz w:val="36"/>
          <w:szCs w:val="36"/>
        </w:rPr>
        <w:t>2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320"/>
        <w:gridCol w:w="2260"/>
        <w:gridCol w:w="6060"/>
      </w:tblGrid>
      <w:tr w:rsidR="002E395B">
        <w:trPr>
          <w:trHeight w:val="762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5B" w:rsidRDefault="002E395B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  <w:p w:rsidR="002E395B" w:rsidRDefault="009B1FC3" w:rsidP="004D1D8F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韶关市中心业余体校</w:t>
            </w:r>
            <w:r w:rsidR="00FC0848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劳务派遣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服务项目评分表</w:t>
            </w:r>
          </w:p>
        </w:tc>
      </w:tr>
      <w:tr w:rsidR="002E395B">
        <w:trPr>
          <w:trHeight w:val="26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Default="009B1FC3" w:rsidP="000A678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技术得分（5</w:t>
            </w:r>
            <w:r w:rsidR="000A67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Default="009B1FC3" w:rsidP="000A678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服务实施方案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</w:t>
            </w:r>
            <w:r w:rsidR="000A67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Pr="004E645D" w:rsidRDefault="009B1FC3" w:rsidP="00201EE5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1、投标人的总体服务方案科学合理，能根据用户需求进行详细分析，配套措施完善，服务实施方案合理，完全满足或优于用户需求，得2</w:t>
            </w:r>
            <w:r w:rsidR="00201EE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-35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2、总体服务方案较合理，配套措施比较完善，能够满足用户需求，得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201EE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 w:rsidR="00201EE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3、总体服务方案简单，响应配套措施及实施方案较差，不能完全满足用户需求，得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1-1</w:t>
            </w:r>
            <w:r w:rsidR="00201EE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4、没有服务方案的不得分。</w:t>
            </w:r>
          </w:p>
        </w:tc>
      </w:tr>
      <w:tr w:rsidR="002E395B">
        <w:trPr>
          <w:trHeight w:val="3582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5B" w:rsidRDefault="002E395B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Default="009B1FC3" w:rsidP="000A678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应急处理方案及应急处理能力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</w:t>
            </w:r>
            <w:r w:rsidR="000A67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Pr="004E645D" w:rsidRDefault="009B1FC3" w:rsidP="000A678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投标人提供的应急方案（突发事件、应急处理等服务）及调动项目所在地周边资源(人员、机械设备等)和突发事件应急处理的快捷性进行综合评分：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1、应急管理方案科学合理、措施具体，方案有针对性、可行性强，能调动的资源强大有力，应急响应及时有效，满足或优于用户要求，得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3-5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2、应急方案较合理、较完整，基本能满足用户要求，得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2-3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3、应急方案简单，内容没有针对性的，不能完全满足用户要求，得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4、没有应急服务方案的不得分。</w:t>
            </w:r>
          </w:p>
        </w:tc>
      </w:tr>
      <w:tr w:rsidR="002E395B">
        <w:trPr>
          <w:trHeight w:val="25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5B" w:rsidRDefault="002E395B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Default="009B1FC3" w:rsidP="000A678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人员管理及培训方案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（1</w:t>
            </w:r>
            <w:r w:rsidR="000A67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5B" w:rsidRPr="004E645D" w:rsidRDefault="009B1FC3" w:rsidP="000A678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投标人提供的人员管理及培训方案，从员工岗位职责及考核体系、服务团队服务理念、投诉处理程序、人员培训教育等方面提供详尽方案及阐述：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1、制度、方案完善详尽，具可操作性的，得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6-10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2、制度、方案齐全，阐述不充分的，得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3-6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3、制度、方案不全、阐述不充分的，得</w:t>
            </w:r>
            <w:r w:rsidR="000A678C">
              <w:rPr>
                <w:rFonts w:ascii="宋体" w:eastAsia="宋体" w:hAnsi="宋体" w:cs="宋体" w:hint="eastAsia"/>
                <w:kern w:val="0"/>
                <w:szCs w:val="21"/>
              </w:rPr>
              <w:t>1-3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4、没有提供方案的不得分。</w:t>
            </w:r>
          </w:p>
        </w:tc>
      </w:tr>
      <w:tr w:rsidR="000A678C">
        <w:trPr>
          <w:trHeight w:val="130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Default="000A678C" w:rsidP="000A678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商务得分（30分）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Default="000A678C" w:rsidP="003A233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服务便利性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</w:t>
            </w:r>
            <w:r w:rsidR="003A23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Pr="004E645D" w:rsidRDefault="000A678C" w:rsidP="00B70C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 xml:space="preserve">根据投标人服务便利性（为本项目提供售后服务场所的便利性和快捷性）进行评审： 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投标人服务点便利、快捷，得</w:t>
            </w:r>
            <w:r w:rsidR="00B70C9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B70C9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投标人服务点较便利、较快捷，得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1-</w:t>
            </w:r>
            <w:r w:rsidR="00B70C9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br/>
              <w:t>投标人服务不够便利、快捷，得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分。 注：提供投标人或分支机构或办事处的相关证明材料（投标</w:t>
            </w:r>
            <w:bookmarkStart w:id="0" w:name="_GoBack"/>
            <w:bookmarkEnd w:id="0"/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人服务点至采购人所在地点的百度地图路线网上截图），未提供不得分。</w:t>
            </w:r>
          </w:p>
        </w:tc>
      </w:tr>
      <w:tr w:rsidR="000A678C">
        <w:trPr>
          <w:trHeight w:val="2502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8C" w:rsidRDefault="000A678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Default="000A678C" w:rsidP="003A233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同类业绩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（1</w:t>
            </w:r>
            <w:r w:rsidR="003A23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Pr="004E645D" w:rsidRDefault="000A678C" w:rsidP="003A233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投标人20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年1月1日至今承接过的物业管理服务项目业绩,每提供一个得</w:t>
            </w:r>
            <w:r w:rsidR="003A233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分，该项总分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A233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分。 （业绩认定以合同关键页或中标通知书为准，同一项目不重复计算,未提供不得分。）</w:t>
            </w:r>
          </w:p>
        </w:tc>
      </w:tr>
      <w:tr w:rsidR="000A678C" w:rsidTr="000A678C">
        <w:trPr>
          <w:trHeight w:val="148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Default="000A678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价格得分（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20分）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Default="000A678C" w:rsidP="000A678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报价得分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（20分）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8C" w:rsidRPr="004E645D" w:rsidRDefault="000A678C" w:rsidP="00D24F75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45D">
              <w:rPr>
                <w:rFonts w:ascii="宋体" w:eastAsia="宋体" w:hAnsi="宋体" w:cs="宋体" w:hint="eastAsia"/>
                <w:kern w:val="0"/>
                <w:szCs w:val="21"/>
              </w:rPr>
              <w:t>投标报价得分＝（评标基准价/投标报价）×价格分值【注：满足公告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:rsidR="002E395B" w:rsidRDefault="002E395B" w:rsidP="004E645D"/>
    <w:sectPr w:rsidR="002E395B" w:rsidSect="004E645D">
      <w:footerReference w:type="default" r:id="rId8"/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AF" w:rsidRDefault="00EB7BAF">
      <w:r>
        <w:separator/>
      </w:r>
    </w:p>
  </w:endnote>
  <w:endnote w:type="continuationSeparator" w:id="0">
    <w:p w:rsidR="00EB7BAF" w:rsidRDefault="00E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5B" w:rsidRDefault="009B1F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60B05" wp14:editId="39E17D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95B" w:rsidRDefault="009B1FC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0C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B70C9A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E395B" w:rsidRDefault="009B1FC3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0C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B70C9A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AF" w:rsidRDefault="00EB7BAF">
      <w:r>
        <w:separator/>
      </w:r>
    </w:p>
  </w:footnote>
  <w:footnote w:type="continuationSeparator" w:id="0">
    <w:p w:rsidR="00EB7BAF" w:rsidRDefault="00EB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FlOGZjMWRjOWIyMzg4MGYxNDUxZTNiZjQ4YTMifQ=="/>
  </w:docVars>
  <w:rsids>
    <w:rsidRoot w:val="00431749"/>
    <w:rsid w:val="000A678C"/>
    <w:rsid w:val="0014738E"/>
    <w:rsid w:val="00186E3E"/>
    <w:rsid w:val="001B2214"/>
    <w:rsid w:val="00201EE5"/>
    <w:rsid w:val="002E395B"/>
    <w:rsid w:val="003207CD"/>
    <w:rsid w:val="003A233A"/>
    <w:rsid w:val="00431749"/>
    <w:rsid w:val="004D1D8F"/>
    <w:rsid w:val="004E645D"/>
    <w:rsid w:val="005B2806"/>
    <w:rsid w:val="00722AFF"/>
    <w:rsid w:val="008D5A55"/>
    <w:rsid w:val="009B1FC3"/>
    <w:rsid w:val="009D6E0B"/>
    <w:rsid w:val="00AC22A5"/>
    <w:rsid w:val="00B70C9A"/>
    <w:rsid w:val="00C171FF"/>
    <w:rsid w:val="00C23B70"/>
    <w:rsid w:val="00CC3AD3"/>
    <w:rsid w:val="00D24F75"/>
    <w:rsid w:val="00DA6036"/>
    <w:rsid w:val="00EB7BAF"/>
    <w:rsid w:val="00F54611"/>
    <w:rsid w:val="00FC0848"/>
    <w:rsid w:val="00FC683A"/>
    <w:rsid w:val="1F0B06B2"/>
    <w:rsid w:val="5B3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2025-03-18T02:52:00Z</cp:lastPrinted>
  <dcterms:created xsi:type="dcterms:W3CDTF">2025-03-18T02:00:00Z</dcterms:created>
  <dcterms:modified xsi:type="dcterms:W3CDTF">2025-03-18T06:30:00Z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6F2DB434B05C46438A220C9011AAD1C2_13</vt:lpwstr>
  </property>
</Properties>
</file>