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N/>
        <w:spacing w:before="185" w:line="204" w:lineRule="auto"/>
        <w:jc w:val="left"/>
        <w:rPr>
          <w:rFonts w:hint="eastAsia" w:ascii="Times New Roman" w:hAnsi="Times New Roman" w:eastAsia="黑体" w:cs="Times New Roman"/>
          <w:color w:val="auto"/>
          <w:spacing w:val="-1"/>
          <w:sz w:val="32"/>
          <w:szCs w:val="32"/>
          <w:lang w:eastAsia="zh-CN"/>
        </w:rPr>
      </w:pPr>
      <w:bookmarkStart w:id="0" w:name="_GoBack"/>
      <w:r>
        <w:rPr>
          <w:rFonts w:hint="eastAsia" w:ascii="Times New Roman" w:hAnsi="Times New Roman" w:eastAsia="黑体" w:cs="Times New Roman"/>
          <w:color w:val="auto"/>
          <w:spacing w:val="-1"/>
          <w:sz w:val="32"/>
          <w:szCs w:val="32"/>
          <w:lang w:eastAsia="zh-CN"/>
        </w:rPr>
        <w:t>附件</w:t>
      </w:r>
    </w:p>
    <w:bookmarkEnd w:id="0"/>
    <w:p>
      <w:pPr>
        <w:autoSpaceDN/>
        <w:spacing w:before="185" w:line="204" w:lineRule="auto"/>
        <w:jc w:val="left"/>
        <w:rPr>
          <w:rFonts w:hint="eastAsia" w:ascii="Times New Roman" w:hAnsi="Times New Roman" w:eastAsia="黑体" w:cs="Times New Roman"/>
          <w:color w:val="auto"/>
          <w:spacing w:val="-1"/>
          <w:sz w:val="32"/>
          <w:szCs w:val="32"/>
          <w:lang w:eastAsia="zh-CN"/>
        </w:rPr>
      </w:pPr>
    </w:p>
    <w:p>
      <w:pPr>
        <w:keepNext w:val="0"/>
        <w:keepLines w:val="0"/>
        <w:pageBreakBefore w:val="0"/>
        <w:widowControl/>
        <w:kinsoku w:val="0"/>
        <w:wordWrap/>
        <w:overflowPunct/>
        <w:topLinePunct w:val="0"/>
        <w:autoSpaceDE w:val="0"/>
        <w:autoSpaceDN/>
        <w:bidi w:val="0"/>
        <w:adjustRightInd w:val="0"/>
        <w:snapToGrid w:val="0"/>
        <w:spacing w:line="560" w:lineRule="exact"/>
        <w:jc w:val="center"/>
        <w:textAlignment w:val="baseline"/>
        <w:rPr>
          <w:rFonts w:hint="eastAsia" w:ascii="方正小标宋简体" w:hAnsi="方正小标宋简体" w:eastAsia="方正小标宋简体" w:cs="方正小标宋简体"/>
          <w:b w:val="0"/>
          <w:bCs w:val="0"/>
          <w:color w:val="auto"/>
          <w:spacing w:val="-1"/>
          <w:sz w:val="44"/>
          <w:szCs w:val="44"/>
        </w:rPr>
      </w:pPr>
      <w:r>
        <w:rPr>
          <w:rFonts w:hint="eastAsia" w:ascii="方正小标宋简体" w:hAnsi="方正小标宋简体" w:eastAsia="方正小标宋简体" w:cs="方正小标宋简体"/>
          <w:b w:val="0"/>
          <w:bCs w:val="0"/>
          <w:color w:val="auto"/>
          <w:spacing w:val="-1"/>
          <w:sz w:val="44"/>
          <w:szCs w:val="44"/>
        </w:rPr>
        <w:t>2023年促进外贸高质量稳定增长专项资金</w:t>
      </w:r>
    </w:p>
    <w:p>
      <w:pPr>
        <w:keepNext w:val="0"/>
        <w:keepLines w:val="0"/>
        <w:pageBreakBefore w:val="0"/>
        <w:widowControl/>
        <w:kinsoku w:val="0"/>
        <w:wordWrap/>
        <w:overflowPunct/>
        <w:topLinePunct w:val="0"/>
        <w:autoSpaceDE w:val="0"/>
        <w:autoSpaceDN/>
        <w:bidi w:val="0"/>
        <w:adjustRightInd w:val="0"/>
        <w:snapToGrid w:val="0"/>
        <w:spacing w:line="560" w:lineRule="exact"/>
        <w:jc w:val="center"/>
        <w:textAlignment w:val="baseline"/>
        <w:rPr>
          <w:rFonts w:hint="eastAsia" w:ascii="方正小标宋简体" w:hAnsi="方正小标宋简体" w:eastAsia="方正小标宋简体" w:cs="方正小标宋简体"/>
          <w:b w:val="0"/>
          <w:bCs w:val="0"/>
          <w:color w:val="auto"/>
          <w:sz w:val="44"/>
          <w:szCs w:val="44"/>
        </w:rPr>
      </w:pPr>
      <w:r>
        <w:rPr>
          <w:rFonts w:hint="eastAsia" w:ascii="方正小标宋简体" w:hAnsi="方正小标宋简体" w:eastAsia="方正小标宋简体" w:cs="方正小标宋简体"/>
          <w:b w:val="0"/>
          <w:bCs w:val="0"/>
          <w:color w:val="auto"/>
          <w:spacing w:val="-1"/>
          <w:sz w:val="44"/>
          <w:szCs w:val="44"/>
        </w:rPr>
        <w:t>绩效自评复核报告</w:t>
      </w:r>
    </w:p>
    <w:p>
      <w:pPr>
        <w:keepNext w:val="0"/>
        <w:keepLines w:val="0"/>
        <w:pageBreakBefore w:val="0"/>
        <w:widowControl/>
        <w:kinsoku w:val="0"/>
        <w:wordWrap/>
        <w:overflowPunct/>
        <w:topLinePunct w:val="0"/>
        <w:autoSpaceDE w:val="0"/>
        <w:autoSpaceDN/>
        <w:bidi w:val="0"/>
        <w:adjustRightInd w:val="0"/>
        <w:snapToGrid w:val="0"/>
        <w:spacing w:line="600" w:lineRule="exact"/>
        <w:jc w:val="left"/>
        <w:textAlignment w:val="baseline"/>
        <w:rPr>
          <w:rFonts w:hint="eastAsia" w:ascii="仿宋_GB2312" w:hAnsi="仿宋_GB2312" w:eastAsia="仿宋_GB2312" w:cs="仿宋_GB2312"/>
          <w:color w:val="auto"/>
          <w:spacing w:val="-1"/>
          <w:sz w:val="32"/>
          <w:szCs w:val="32"/>
          <w:lang w:eastAsia="zh-CN"/>
        </w:rPr>
      </w:pPr>
    </w:p>
    <w:p>
      <w:pPr>
        <w:keepNext w:val="0"/>
        <w:keepLines w:val="0"/>
        <w:pageBreakBefore w:val="0"/>
        <w:widowControl/>
        <w:kinsoku w:val="0"/>
        <w:wordWrap/>
        <w:overflowPunct/>
        <w:topLinePunct w:val="0"/>
        <w:autoSpaceDE w:val="0"/>
        <w:autoSpaceDN/>
        <w:bidi w:val="0"/>
        <w:adjustRightInd w:val="0"/>
        <w:snapToGrid w:val="0"/>
        <w:spacing w:line="600" w:lineRule="exact"/>
        <w:ind w:firstLine="672" w:firstLineChars="200"/>
        <w:jc w:val="both"/>
        <w:textAlignment w:val="baseline"/>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pacing w:val="8"/>
          <w:sz w:val="32"/>
          <w:szCs w:val="32"/>
        </w:rPr>
        <w:t>为提高财政资源配置效率和使用效益，受韶关市财政局委托</w:t>
      </w:r>
      <w:r>
        <w:rPr>
          <w:rFonts w:hint="eastAsia" w:ascii="仿宋_GB2312" w:hAnsi="仿宋_GB2312" w:eastAsia="仿宋_GB2312" w:cs="仿宋_GB2312"/>
          <w:color w:val="auto"/>
          <w:sz w:val="32"/>
          <w:szCs w:val="32"/>
        </w:rPr>
        <w:t>，广东中大管理咨询集团股份有限公司</w:t>
      </w:r>
      <w:r>
        <w:rPr>
          <w:rFonts w:hint="eastAsia" w:ascii="仿宋_GB2312" w:hAnsi="仿宋_GB2312" w:eastAsia="仿宋_GB2312" w:cs="仿宋_GB2312"/>
          <w:color w:val="auto"/>
          <w:spacing w:val="10"/>
          <w:sz w:val="32"/>
          <w:szCs w:val="32"/>
        </w:rPr>
        <w:t>成立评审小组对2023年促进外贸高质量稳定增长专项资金项目开展自评复核工作</w:t>
      </w:r>
      <w:r>
        <w:rPr>
          <w:rFonts w:hint="eastAsia" w:ascii="仿宋_GB2312" w:hAnsi="仿宋_GB2312" w:eastAsia="仿宋_GB2312" w:cs="仿宋_GB2312"/>
          <w:color w:val="auto"/>
          <w:spacing w:val="5"/>
          <w:sz w:val="32"/>
          <w:szCs w:val="32"/>
        </w:rPr>
        <w:t>，形成了自评复核报告。具体</w:t>
      </w:r>
      <w:r>
        <w:rPr>
          <w:rFonts w:hint="eastAsia" w:ascii="仿宋_GB2312" w:hAnsi="仿宋_GB2312" w:eastAsia="仿宋_GB2312" w:cs="仿宋_GB2312"/>
          <w:color w:val="auto"/>
          <w:spacing w:val="11"/>
          <w:sz w:val="32"/>
          <w:szCs w:val="32"/>
          <w:lang w:eastAsia="zh-CN"/>
        </w:rPr>
        <w:t>审核</w:t>
      </w:r>
      <w:r>
        <w:rPr>
          <w:rFonts w:hint="eastAsia" w:ascii="仿宋_GB2312" w:hAnsi="仿宋_GB2312" w:eastAsia="仿宋_GB2312" w:cs="仿宋_GB2312"/>
          <w:color w:val="auto"/>
          <w:spacing w:val="6"/>
          <w:sz w:val="32"/>
          <w:szCs w:val="32"/>
        </w:rPr>
        <w:t>意见如下：</w:t>
      </w:r>
    </w:p>
    <w:p>
      <w:pPr>
        <w:keepNext w:val="0"/>
        <w:keepLines w:val="0"/>
        <w:pageBreakBefore w:val="0"/>
        <w:widowControl/>
        <w:kinsoku w:val="0"/>
        <w:wordWrap/>
        <w:overflowPunct/>
        <w:topLinePunct w:val="0"/>
        <w:autoSpaceDE w:val="0"/>
        <w:autoSpaceDN/>
        <w:bidi w:val="0"/>
        <w:adjustRightInd w:val="0"/>
        <w:snapToGrid w:val="0"/>
        <w:spacing w:line="600" w:lineRule="exact"/>
        <w:ind w:firstLine="684" w:firstLineChars="200"/>
        <w:jc w:val="both"/>
        <w:textAlignment w:val="baseline"/>
        <w:outlineLvl w:val="0"/>
        <w:rPr>
          <w:rFonts w:hint="eastAsia" w:ascii="CESI黑体-GB2312" w:hAnsi="CESI黑体-GB2312" w:eastAsia="CESI黑体-GB2312" w:cs="CESI黑体-GB2312"/>
          <w:color w:val="auto"/>
          <w:sz w:val="32"/>
          <w:szCs w:val="32"/>
        </w:rPr>
      </w:pPr>
      <w:r>
        <w:rPr>
          <w:rFonts w:hint="eastAsia" w:ascii="CESI黑体-GB2312" w:hAnsi="CESI黑体-GB2312" w:eastAsia="CESI黑体-GB2312" w:cs="CESI黑体-GB2312"/>
          <w:color w:val="auto"/>
          <w:spacing w:val="11"/>
          <w:position w:val="4"/>
          <w:sz w:val="32"/>
          <w:szCs w:val="32"/>
        </w:rPr>
        <w:t>一</w:t>
      </w:r>
      <w:r>
        <w:rPr>
          <w:rFonts w:hint="eastAsia" w:ascii="CESI黑体-GB2312" w:hAnsi="CESI黑体-GB2312" w:eastAsia="CESI黑体-GB2312" w:cs="CESI黑体-GB2312"/>
          <w:color w:val="auto"/>
          <w:spacing w:val="7"/>
          <w:position w:val="4"/>
          <w:sz w:val="32"/>
          <w:szCs w:val="32"/>
        </w:rPr>
        <w:t>、项目基本情况</w:t>
      </w:r>
    </w:p>
    <w:p>
      <w:pPr>
        <w:keepNext w:val="0"/>
        <w:keepLines w:val="0"/>
        <w:pageBreakBefore w:val="0"/>
        <w:widowControl/>
        <w:kinsoku w:val="0"/>
        <w:wordWrap/>
        <w:overflowPunct/>
        <w:topLinePunct w:val="0"/>
        <w:autoSpaceDE w:val="0"/>
        <w:autoSpaceDN/>
        <w:bidi w:val="0"/>
        <w:adjustRightInd w:val="0"/>
        <w:snapToGrid w:val="0"/>
        <w:spacing w:line="600" w:lineRule="exact"/>
        <w:ind w:firstLine="672" w:firstLineChars="200"/>
        <w:jc w:val="both"/>
        <w:textAlignment w:val="baseline"/>
        <w:rPr>
          <w:rFonts w:hint="eastAsia" w:ascii="仿宋_GB2312" w:hAnsi="仿宋_GB2312" w:eastAsia="仿宋_GB2312" w:cs="仿宋_GB2312"/>
          <w:color w:val="auto"/>
          <w:spacing w:val="8"/>
          <w:sz w:val="32"/>
          <w:szCs w:val="32"/>
        </w:rPr>
      </w:pPr>
      <w:r>
        <w:rPr>
          <w:rFonts w:hint="eastAsia" w:ascii="仿宋_GB2312" w:hAnsi="仿宋_GB2312" w:eastAsia="仿宋_GB2312" w:cs="仿宋_GB2312"/>
          <w:color w:val="auto"/>
          <w:spacing w:val="8"/>
          <w:sz w:val="32"/>
          <w:szCs w:val="32"/>
        </w:rPr>
        <w:t>根据《广东省进一步促进外贸稳定增长若干措施》（粤办函〔2022〕276号)等相关精神，韶关市商务局（市口岸局）（下简称“市商务局”）对“2023年促进外贸高质量稳定增长专项资金”立项，并制定专项资金实施方案。项目方案获得韶关市人民政府批复后，项目根据《韶关市人民政府办公室关于印发韶关市进一步促进外贸稳定增长实施方案的通知》（韶府办发函〔2022〕159号）开展工作。2023年项目主要工作内容为：支持韶关市重点外贸企业的扩大进出口额，推动企业积极投保出口信用保险，降低企业出口风险，提高企业整体竞争力。</w:t>
      </w:r>
    </w:p>
    <w:p>
      <w:pPr>
        <w:keepNext w:val="0"/>
        <w:keepLines w:val="0"/>
        <w:pageBreakBefore w:val="0"/>
        <w:widowControl/>
        <w:kinsoku w:val="0"/>
        <w:wordWrap/>
        <w:overflowPunct/>
        <w:topLinePunct w:val="0"/>
        <w:autoSpaceDE w:val="0"/>
        <w:autoSpaceDN/>
        <w:bidi w:val="0"/>
        <w:adjustRightInd w:val="0"/>
        <w:snapToGrid w:val="0"/>
        <w:spacing w:line="600" w:lineRule="exact"/>
        <w:ind w:firstLine="672" w:firstLineChars="200"/>
        <w:jc w:val="both"/>
        <w:textAlignment w:val="baseline"/>
        <w:rPr>
          <w:rFonts w:hint="eastAsia" w:ascii="仿宋_GB2312" w:hAnsi="仿宋_GB2312" w:eastAsia="仿宋_GB2312" w:cs="仿宋_GB2312"/>
          <w:color w:val="auto"/>
          <w:spacing w:val="5"/>
          <w:sz w:val="32"/>
          <w:szCs w:val="32"/>
        </w:rPr>
      </w:pPr>
      <w:r>
        <w:rPr>
          <w:rFonts w:hint="eastAsia" w:ascii="仿宋_GB2312" w:hAnsi="仿宋_GB2312" w:eastAsia="仿宋_GB2312" w:cs="仿宋_GB2312"/>
          <w:color w:val="auto"/>
          <w:spacing w:val="8"/>
          <w:sz w:val="32"/>
          <w:szCs w:val="32"/>
        </w:rPr>
        <w:t>项目资金来源于一般公共预算收入，2023年年初预算安排400万元，实际分配下达400万元</w:t>
      </w:r>
      <w:r>
        <w:rPr>
          <w:rFonts w:hint="eastAsia" w:ascii="仿宋_GB2312" w:hAnsi="仿宋_GB2312" w:eastAsia="仿宋_GB2312" w:cs="仿宋_GB2312"/>
          <w:color w:val="auto"/>
          <w:spacing w:val="8"/>
          <w:sz w:val="32"/>
          <w:szCs w:val="32"/>
          <w:lang w:eastAsia="zh-CN"/>
        </w:rPr>
        <w:t>（</w:t>
      </w:r>
      <w:r>
        <w:rPr>
          <w:rFonts w:hint="eastAsia" w:ascii="仿宋_GB2312" w:hAnsi="仿宋_GB2312" w:eastAsia="仿宋_GB2312" w:cs="仿宋_GB2312"/>
          <w:color w:val="auto"/>
          <w:spacing w:val="8"/>
          <w:sz w:val="32"/>
          <w:szCs w:val="32"/>
          <w:lang w:val="en-US" w:eastAsia="zh-CN"/>
        </w:rPr>
        <w:t>其中，</w:t>
      </w:r>
      <w:r>
        <w:rPr>
          <w:rFonts w:hint="eastAsia" w:ascii="仿宋_GB2312" w:hAnsi="仿宋_GB2312" w:eastAsia="仿宋_GB2312" w:cs="仿宋_GB2312"/>
          <w:color w:val="auto"/>
          <w:spacing w:val="8"/>
          <w:sz w:val="32"/>
          <w:szCs w:val="32"/>
          <w:lang w:eastAsia="zh-CN"/>
        </w:rPr>
        <w:t>市本级112.47</w:t>
      </w:r>
      <w:r>
        <w:rPr>
          <w:rFonts w:hint="eastAsia" w:ascii="仿宋_GB2312" w:hAnsi="仿宋_GB2312" w:eastAsia="仿宋_GB2312" w:cs="仿宋_GB2312"/>
          <w:color w:val="auto"/>
          <w:spacing w:val="8"/>
          <w:sz w:val="32"/>
          <w:szCs w:val="32"/>
          <w:lang w:val="en-US" w:eastAsia="zh-CN"/>
        </w:rPr>
        <w:t>万元、</w:t>
      </w:r>
      <w:r>
        <w:rPr>
          <w:rFonts w:hint="eastAsia" w:ascii="仿宋_GB2312" w:hAnsi="仿宋_GB2312" w:eastAsia="仿宋_GB2312" w:cs="仿宋_GB2312"/>
          <w:color w:val="auto"/>
          <w:spacing w:val="8"/>
          <w:sz w:val="32"/>
          <w:szCs w:val="32"/>
          <w:lang w:eastAsia="zh-CN"/>
        </w:rPr>
        <w:t>转移支付至县（市、区）287.53</w:t>
      </w:r>
      <w:r>
        <w:rPr>
          <w:rFonts w:hint="eastAsia" w:ascii="仿宋_GB2312" w:hAnsi="仿宋_GB2312" w:eastAsia="仿宋_GB2312" w:cs="仿宋_GB2312"/>
          <w:color w:val="auto"/>
          <w:spacing w:val="8"/>
          <w:sz w:val="32"/>
          <w:szCs w:val="32"/>
          <w:lang w:val="en-US" w:eastAsia="zh-CN"/>
        </w:rPr>
        <w:t>万元</w:t>
      </w:r>
      <w:r>
        <w:rPr>
          <w:rFonts w:hint="eastAsia" w:ascii="仿宋_GB2312" w:hAnsi="仿宋_GB2312" w:eastAsia="仿宋_GB2312" w:cs="仿宋_GB2312"/>
          <w:color w:val="auto"/>
          <w:spacing w:val="8"/>
          <w:sz w:val="32"/>
          <w:szCs w:val="32"/>
          <w:lang w:eastAsia="zh-CN"/>
        </w:rPr>
        <w:t>）</w:t>
      </w:r>
      <w:r>
        <w:rPr>
          <w:rFonts w:hint="eastAsia" w:ascii="仿宋_GB2312" w:hAnsi="仿宋_GB2312" w:eastAsia="仿宋_GB2312" w:cs="仿宋_GB2312"/>
          <w:color w:val="auto"/>
          <w:spacing w:val="8"/>
          <w:sz w:val="32"/>
          <w:szCs w:val="32"/>
        </w:rPr>
        <w:t>。截至2023年12月31日，已</w:t>
      </w:r>
      <w:r>
        <w:rPr>
          <w:rFonts w:hint="eastAsia" w:ascii="仿宋_GB2312" w:hAnsi="仿宋_GB2312" w:eastAsia="仿宋_GB2312" w:cs="仿宋_GB2312"/>
          <w:color w:val="auto"/>
          <w:spacing w:val="8"/>
          <w:sz w:val="32"/>
          <w:szCs w:val="32"/>
          <w:lang w:val="en-US" w:eastAsia="zh-CN"/>
        </w:rPr>
        <w:t>完成</w:t>
      </w:r>
      <w:r>
        <w:rPr>
          <w:rFonts w:hint="eastAsia" w:ascii="仿宋_GB2312" w:hAnsi="仿宋_GB2312" w:eastAsia="仿宋_GB2312" w:cs="仿宋_GB2312"/>
          <w:color w:val="auto"/>
          <w:spacing w:val="8"/>
          <w:sz w:val="32"/>
          <w:szCs w:val="32"/>
        </w:rPr>
        <w:t>支出273.28万元</w:t>
      </w:r>
      <w:r>
        <w:rPr>
          <w:rFonts w:hint="eastAsia" w:ascii="仿宋_GB2312" w:hAnsi="仿宋_GB2312" w:eastAsia="仿宋_GB2312" w:cs="仿宋_GB2312"/>
          <w:color w:val="auto"/>
          <w:spacing w:val="8"/>
          <w:sz w:val="32"/>
          <w:szCs w:val="32"/>
          <w:lang w:eastAsia="zh-CN"/>
        </w:rPr>
        <w:t>，</w:t>
      </w:r>
      <w:r>
        <w:rPr>
          <w:rFonts w:hint="eastAsia" w:ascii="仿宋_GB2312" w:hAnsi="仿宋_GB2312" w:eastAsia="仿宋_GB2312" w:cs="仿宋_GB2312"/>
          <w:color w:val="auto"/>
          <w:spacing w:val="8"/>
          <w:sz w:val="32"/>
          <w:szCs w:val="32"/>
          <w:lang w:val="en-US" w:eastAsia="zh-CN"/>
        </w:rPr>
        <w:t>此外，另有</w:t>
      </w:r>
      <w:r>
        <w:rPr>
          <w:rFonts w:hint="eastAsia" w:ascii="仿宋_GB2312" w:hAnsi="仿宋_GB2312" w:eastAsia="仿宋_GB2312" w:cs="仿宋_GB2312"/>
          <w:color w:val="auto"/>
          <w:spacing w:val="8"/>
          <w:sz w:val="32"/>
          <w:szCs w:val="32"/>
        </w:rPr>
        <w:t>120.21万元已完成支付申请程序，支出率</w:t>
      </w:r>
      <w:r>
        <w:rPr>
          <w:rFonts w:hint="eastAsia" w:ascii="仿宋_GB2312" w:hAnsi="仿宋_GB2312" w:eastAsia="仿宋_GB2312" w:cs="仿宋_GB2312"/>
          <w:color w:val="auto"/>
          <w:spacing w:val="8"/>
          <w:sz w:val="32"/>
          <w:szCs w:val="32"/>
          <w:lang w:val="en-US" w:eastAsia="zh-CN"/>
        </w:rPr>
        <w:t>约</w:t>
      </w:r>
      <w:r>
        <w:rPr>
          <w:rFonts w:hint="eastAsia" w:ascii="仿宋_GB2312" w:hAnsi="仿宋_GB2312" w:eastAsia="仿宋_GB2312" w:cs="仿宋_GB2312"/>
          <w:color w:val="auto"/>
          <w:spacing w:val="8"/>
          <w:sz w:val="32"/>
          <w:szCs w:val="32"/>
        </w:rPr>
        <w:t>98.37%</w:t>
      </w:r>
      <w:r>
        <w:rPr>
          <w:rStyle w:val="9"/>
          <w:rFonts w:hint="eastAsia" w:ascii="仿宋_GB2312" w:hAnsi="仿宋_GB2312" w:eastAsia="仿宋_GB2312" w:cs="仿宋_GB2312"/>
          <w:color w:val="auto"/>
          <w:spacing w:val="8"/>
          <w:sz w:val="32"/>
          <w:szCs w:val="32"/>
        </w:rPr>
        <w:footnoteReference w:id="0"/>
      </w:r>
      <w:r>
        <w:rPr>
          <w:rFonts w:hint="eastAsia" w:ascii="仿宋_GB2312" w:hAnsi="仿宋_GB2312" w:eastAsia="仿宋_GB2312" w:cs="仿宋_GB2312"/>
          <w:color w:val="auto"/>
          <w:spacing w:val="8"/>
          <w:sz w:val="32"/>
          <w:szCs w:val="32"/>
        </w:rPr>
        <w:t>。</w:t>
      </w:r>
    </w:p>
    <w:p>
      <w:pPr>
        <w:keepNext w:val="0"/>
        <w:keepLines w:val="0"/>
        <w:pageBreakBefore w:val="0"/>
        <w:widowControl/>
        <w:kinsoku w:val="0"/>
        <w:wordWrap/>
        <w:overflowPunct/>
        <w:topLinePunct w:val="0"/>
        <w:autoSpaceDE w:val="0"/>
        <w:autoSpaceDN/>
        <w:bidi w:val="0"/>
        <w:adjustRightInd w:val="0"/>
        <w:snapToGrid w:val="0"/>
        <w:spacing w:line="600" w:lineRule="exact"/>
        <w:ind w:firstLine="668" w:firstLineChars="200"/>
        <w:jc w:val="both"/>
        <w:textAlignment w:val="baseline"/>
        <w:outlineLvl w:val="0"/>
        <w:rPr>
          <w:rFonts w:hint="eastAsia" w:ascii="CESI黑体-GB2312" w:hAnsi="CESI黑体-GB2312" w:eastAsia="CESI黑体-GB2312" w:cs="CESI黑体-GB2312"/>
          <w:color w:val="auto"/>
          <w:sz w:val="32"/>
          <w:szCs w:val="32"/>
        </w:rPr>
      </w:pPr>
      <w:r>
        <w:rPr>
          <w:rFonts w:hint="eastAsia" w:ascii="CESI黑体-GB2312" w:hAnsi="CESI黑体-GB2312" w:eastAsia="CESI黑体-GB2312" w:cs="CESI黑体-GB2312"/>
          <w:color w:val="auto"/>
          <w:spacing w:val="7"/>
          <w:position w:val="2"/>
          <w:sz w:val="32"/>
          <w:szCs w:val="32"/>
        </w:rPr>
        <w:t>二、审核结果</w:t>
      </w:r>
    </w:p>
    <w:p>
      <w:pPr>
        <w:keepNext w:val="0"/>
        <w:keepLines w:val="0"/>
        <w:pageBreakBefore w:val="0"/>
        <w:widowControl/>
        <w:kinsoku w:val="0"/>
        <w:wordWrap/>
        <w:overflowPunct/>
        <w:topLinePunct w:val="0"/>
        <w:autoSpaceDE w:val="0"/>
        <w:autoSpaceDN/>
        <w:bidi w:val="0"/>
        <w:adjustRightInd w:val="0"/>
        <w:snapToGrid w:val="0"/>
        <w:spacing w:line="600" w:lineRule="exact"/>
        <w:ind w:firstLine="672" w:firstLineChars="200"/>
        <w:jc w:val="both"/>
        <w:textAlignment w:val="baseline"/>
        <w:rPr>
          <w:rFonts w:hint="eastAsia" w:ascii="仿宋_GB2312" w:hAnsi="仿宋_GB2312" w:eastAsia="仿宋_GB2312" w:cs="仿宋_GB2312"/>
          <w:color w:val="auto"/>
          <w:spacing w:val="8"/>
          <w:sz w:val="32"/>
          <w:szCs w:val="32"/>
        </w:rPr>
      </w:pPr>
      <w:r>
        <w:rPr>
          <w:rFonts w:hint="eastAsia" w:ascii="仿宋_GB2312" w:hAnsi="仿宋_GB2312" w:eastAsia="仿宋_GB2312" w:cs="仿宋_GB2312"/>
          <w:color w:val="auto"/>
          <w:spacing w:val="8"/>
          <w:sz w:val="32"/>
          <w:szCs w:val="32"/>
        </w:rPr>
        <w:t>评审小组从投入、过程、产出、效益等四方面对项目单位报送的自评材料进行审核，评定2023年促进外贸高质量稳定增长专项资金项目绩效得分为83.48分，绩效等级为“</w:t>
      </w:r>
      <w:r>
        <w:rPr>
          <w:rFonts w:hint="eastAsia" w:ascii="仿宋_GB2312" w:hAnsi="仿宋_GB2312" w:eastAsia="仿宋_GB2312" w:cs="仿宋_GB2312"/>
          <w:color w:val="auto"/>
          <w:spacing w:val="8"/>
          <w:sz w:val="32"/>
          <w:szCs w:val="32"/>
          <w:lang w:val="en-US" w:eastAsia="zh-CN"/>
        </w:rPr>
        <w:t>良</w:t>
      </w:r>
      <w:r>
        <w:rPr>
          <w:rFonts w:hint="eastAsia" w:ascii="仿宋_GB2312" w:hAnsi="仿宋_GB2312" w:eastAsia="仿宋_GB2312" w:cs="仿宋_GB2312"/>
          <w:color w:val="auto"/>
          <w:spacing w:val="8"/>
          <w:sz w:val="32"/>
          <w:szCs w:val="32"/>
        </w:rPr>
        <w:t>”（各指标得分情况见附件）。</w:t>
      </w:r>
    </w:p>
    <w:p>
      <w:pPr>
        <w:keepNext w:val="0"/>
        <w:keepLines w:val="0"/>
        <w:pageBreakBefore w:val="0"/>
        <w:widowControl/>
        <w:kinsoku w:val="0"/>
        <w:wordWrap/>
        <w:overflowPunct/>
        <w:topLinePunct w:val="0"/>
        <w:autoSpaceDE w:val="0"/>
        <w:autoSpaceDN/>
        <w:bidi w:val="0"/>
        <w:adjustRightInd w:val="0"/>
        <w:snapToGrid w:val="0"/>
        <w:spacing w:line="600" w:lineRule="exact"/>
        <w:ind w:firstLine="684" w:firstLineChars="200"/>
        <w:jc w:val="both"/>
        <w:textAlignment w:val="baseline"/>
        <w:outlineLvl w:val="0"/>
        <w:rPr>
          <w:rFonts w:hint="eastAsia" w:ascii="CESI黑体-GB2312" w:hAnsi="CESI黑体-GB2312" w:eastAsia="CESI黑体-GB2312" w:cs="CESI黑体-GB2312"/>
          <w:color w:val="auto"/>
          <w:spacing w:val="11"/>
          <w:position w:val="4"/>
          <w:sz w:val="32"/>
          <w:szCs w:val="32"/>
        </w:rPr>
      </w:pPr>
      <w:r>
        <w:rPr>
          <w:rFonts w:hint="eastAsia" w:ascii="CESI黑体-GB2312" w:hAnsi="CESI黑体-GB2312" w:eastAsia="CESI黑体-GB2312" w:cs="CESI黑体-GB2312"/>
          <w:color w:val="auto"/>
          <w:spacing w:val="11"/>
          <w:position w:val="4"/>
          <w:sz w:val="32"/>
          <w:szCs w:val="32"/>
        </w:rPr>
        <w:t>三、存在问题</w:t>
      </w:r>
    </w:p>
    <w:p>
      <w:pPr>
        <w:keepNext w:val="0"/>
        <w:keepLines w:val="0"/>
        <w:pageBreakBefore w:val="0"/>
        <w:widowControl/>
        <w:kinsoku w:val="0"/>
        <w:wordWrap/>
        <w:overflowPunct/>
        <w:topLinePunct w:val="0"/>
        <w:autoSpaceDE w:val="0"/>
        <w:autoSpaceDN/>
        <w:bidi w:val="0"/>
        <w:adjustRightInd w:val="0"/>
        <w:snapToGrid w:val="0"/>
        <w:spacing w:line="600" w:lineRule="exact"/>
        <w:ind w:firstLine="732" w:firstLineChars="200"/>
        <w:jc w:val="both"/>
        <w:textAlignment w:val="baseline"/>
        <w:outlineLvl w:val="1"/>
        <w:rPr>
          <w:rFonts w:hint="eastAsia" w:ascii="楷体_GB2312" w:hAnsi="楷体_GB2312" w:eastAsia="楷体_GB2312" w:cs="楷体_GB2312"/>
          <w:color w:val="auto"/>
          <w:spacing w:val="23"/>
          <w:sz w:val="32"/>
          <w:szCs w:val="32"/>
          <w14:textOutline w14:w="5791" w14:cap="sq" w14:cmpd="sng" w14:algn="ctr">
            <w14:solidFill>
              <w14:srgbClr w14:val="000000"/>
            </w14:solidFill>
            <w14:prstDash w14:val="solid"/>
            <w14:bevel/>
          </w14:textOutline>
        </w:rPr>
      </w:pPr>
      <w:r>
        <w:rPr>
          <w:rFonts w:hint="eastAsia" w:ascii="楷体_GB2312" w:hAnsi="楷体_GB2312" w:eastAsia="楷体_GB2312" w:cs="楷体_GB2312"/>
          <w:color w:val="auto"/>
          <w:spacing w:val="23"/>
          <w:sz w:val="32"/>
          <w:szCs w:val="32"/>
          <w14:textOutline w14:w="5791" w14:cap="sq" w14:cmpd="sng" w14:algn="ctr">
            <w14:solidFill>
              <w14:srgbClr w14:val="000000"/>
            </w14:solidFill>
            <w14:prstDash w14:val="solid"/>
            <w14:bevel/>
          </w14:textOutline>
        </w:rPr>
        <w:t>（</w:t>
      </w:r>
      <w:r>
        <w:rPr>
          <w:rFonts w:hint="eastAsia" w:ascii="楷体_GB2312" w:hAnsi="楷体_GB2312" w:eastAsia="楷体_GB2312" w:cs="楷体_GB2312"/>
          <w:color w:val="auto"/>
          <w:spacing w:val="23"/>
          <w:sz w:val="32"/>
          <w:szCs w:val="32"/>
          <w:lang w:val="en-US" w:eastAsia="zh-CN"/>
          <w14:textOutline w14:w="5791" w14:cap="sq" w14:cmpd="sng" w14:algn="ctr">
            <w14:solidFill>
              <w14:srgbClr w14:val="000000"/>
            </w14:solidFill>
            <w14:prstDash w14:val="solid"/>
            <w14:bevel/>
          </w14:textOutline>
        </w:rPr>
        <w:t>一</w:t>
      </w:r>
      <w:r>
        <w:rPr>
          <w:rFonts w:hint="eastAsia" w:ascii="楷体_GB2312" w:hAnsi="楷体_GB2312" w:eastAsia="楷体_GB2312" w:cs="楷体_GB2312"/>
          <w:color w:val="auto"/>
          <w:spacing w:val="23"/>
          <w:sz w:val="32"/>
          <w:szCs w:val="32"/>
          <w14:textOutline w14:w="5791" w14:cap="sq" w14:cmpd="sng" w14:algn="ctr">
            <w14:solidFill>
              <w14:srgbClr w14:val="000000"/>
            </w14:solidFill>
            <w14:prstDash w14:val="solid"/>
            <w14:bevel/>
          </w14:textOutline>
        </w:rPr>
        <w:t>）绩效指标不够合理性</w:t>
      </w:r>
    </w:p>
    <w:p>
      <w:pPr>
        <w:keepNext w:val="0"/>
        <w:keepLines w:val="0"/>
        <w:pageBreakBefore w:val="0"/>
        <w:widowControl/>
        <w:kinsoku w:val="0"/>
        <w:wordWrap/>
        <w:overflowPunct/>
        <w:topLinePunct w:val="0"/>
        <w:autoSpaceDE w:val="0"/>
        <w:autoSpaceDN/>
        <w:bidi w:val="0"/>
        <w:adjustRightInd w:val="0"/>
        <w:snapToGrid w:val="0"/>
        <w:spacing w:line="600" w:lineRule="exact"/>
        <w:ind w:firstLine="672" w:firstLineChars="200"/>
        <w:jc w:val="both"/>
        <w:textAlignment w:val="baseline"/>
        <w:rPr>
          <w:rFonts w:hint="eastAsia" w:ascii="仿宋_GB2312" w:hAnsi="仿宋_GB2312" w:eastAsia="仿宋_GB2312" w:cs="仿宋_GB2312"/>
          <w:color w:val="auto"/>
          <w:spacing w:val="8"/>
          <w:sz w:val="32"/>
          <w:szCs w:val="32"/>
        </w:rPr>
      </w:pPr>
      <w:r>
        <w:rPr>
          <w:rFonts w:hint="eastAsia" w:ascii="仿宋_GB2312" w:hAnsi="仿宋_GB2312" w:eastAsia="仿宋_GB2312" w:cs="仿宋_GB2312"/>
          <w:color w:val="auto"/>
          <w:spacing w:val="8"/>
          <w:sz w:val="32"/>
          <w:szCs w:val="32"/>
        </w:rPr>
        <w:t>绩效指标设置合理性有待提升，存在指标设置个性化不足、个别指标归类不当、个别指标目标值较低等问题。如质量指标“资金发放是否合规性”与时效指标“支出率”，属于共性的管理指标而非项目的个性化绩效指标；如数量指标“外贸市场总体份额情况”，从考核目的上看为项目实施带来的经济效益而非数量指标</w:t>
      </w:r>
      <w:r>
        <w:rPr>
          <w:rFonts w:hint="eastAsia" w:ascii="仿宋_GB2312" w:hAnsi="仿宋_GB2312" w:eastAsia="仿宋_GB2312" w:cs="仿宋_GB2312"/>
          <w:color w:val="auto"/>
          <w:spacing w:val="8"/>
          <w:sz w:val="32"/>
          <w:szCs w:val="32"/>
          <w:lang w:eastAsia="zh-CN"/>
        </w:rPr>
        <w:t>，</w:t>
      </w:r>
      <w:r>
        <w:rPr>
          <w:rFonts w:hint="eastAsia" w:ascii="仿宋_GB2312" w:hAnsi="仿宋_GB2312" w:eastAsia="仿宋_GB2312" w:cs="仿宋_GB2312"/>
          <w:color w:val="auto"/>
          <w:spacing w:val="8"/>
          <w:sz w:val="32"/>
          <w:szCs w:val="32"/>
          <w:lang w:val="en-US" w:eastAsia="zh-CN"/>
        </w:rPr>
        <w:t>项目未设置应有的经济效益指标；</w:t>
      </w:r>
      <w:r>
        <w:rPr>
          <w:rFonts w:hint="eastAsia" w:ascii="仿宋_GB2312" w:hAnsi="仿宋_GB2312" w:eastAsia="仿宋_GB2312" w:cs="仿宋_GB2312"/>
          <w:color w:val="auto"/>
          <w:spacing w:val="8"/>
          <w:sz w:val="32"/>
          <w:szCs w:val="32"/>
        </w:rPr>
        <w:t>又如满意度指标“受惠企业满意度”，目标值设为“80%”</w:t>
      </w:r>
      <w:r>
        <w:rPr>
          <w:rFonts w:hint="eastAsia" w:ascii="仿宋_GB2312" w:hAnsi="仿宋_GB2312" w:eastAsia="仿宋_GB2312" w:cs="仿宋_GB2312"/>
          <w:color w:val="auto"/>
          <w:spacing w:val="8"/>
          <w:sz w:val="32"/>
          <w:szCs w:val="32"/>
          <w:lang w:eastAsia="zh-CN"/>
        </w:rPr>
        <w:t>，</w:t>
      </w:r>
      <w:r>
        <w:rPr>
          <w:rFonts w:hint="eastAsia" w:ascii="仿宋_GB2312" w:hAnsi="仿宋_GB2312" w:eastAsia="仿宋_GB2312" w:cs="仿宋_GB2312"/>
          <w:color w:val="auto"/>
          <w:spacing w:val="8"/>
          <w:sz w:val="32"/>
          <w:szCs w:val="32"/>
          <w:lang w:val="en-US" w:eastAsia="zh-CN"/>
        </w:rPr>
        <w:t>目标值设置</w:t>
      </w:r>
      <w:r>
        <w:rPr>
          <w:rFonts w:hint="eastAsia" w:ascii="仿宋_GB2312" w:hAnsi="仿宋_GB2312" w:eastAsia="仿宋_GB2312" w:cs="仿宋_GB2312"/>
          <w:color w:val="auto"/>
          <w:spacing w:val="8"/>
          <w:sz w:val="32"/>
          <w:szCs w:val="32"/>
        </w:rPr>
        <w:t>较低。</w:t>
      </w:r>
    </w:p>
    <w:p>
      <w:pPr>
        <w:keepNext w:val="0"/>
        <w:keepLines w:val="0"/>
        <w:pageBreakBefore w:val="0"/>
        <w:widowControl/>
        <w:kinsoku w:val="0"/>
        <w:wordWrap/>
        <w:overflowPunct/>
        <w:topLinePunct w:val="0"/>
        <w:autoSpaceDE w:val="0"/>
        <w:autoSpaceDN/>
        <w:bidi w:val="0"/>
        <w:adjustRightInd w:val="0"/>
        <w:snapToGrid w:val="0"/>
        <w:spacing w:line="600" w:lineRule="exact"/>
        <w:ind w:firstLine="732" w:firstLineChars="200"/>
        <w:jc w:val="both"/>
        <w:textAlignment w:val="baseline"/>
        <w:outlineLvl w:val="1"/>
        <w:rPr>
          <w:rFonts w:hint="eastAsia" w:ascii="楷体_GB2312" w:hAnsi="楷体_GB2312" w:eastAsia="楷体_GB2312" w:cs="楷体_GB2312"/>
          <w:color w:val="auto"/>
          <w:spacing w:val="23"/>
          <w:sz w:val="32"/>
          <w:szCs w:val="32"/>
          <w:lang w:val="en-US" w:eastAsia="zh-CN"/>
          <w14:textOutline w14:w="5791" w14:cap="sq" w14:cmpd="sng" w14:algn="ctr">
            <w14:solidFill>
              <w14:srgbClr w14:val="000000"/>
            </w14:solidFill>
            <w14:prstDash w14:val="solid"/>
            <w14:bevel/>
          </w14:textOutline>
        </w:rPr>
      </w:pPr>
      <w:r>
        <w:rPr>
          <w:rFonts w:hint="eastAsia" w:ascii="楷体_GB2312" w:hAnsi="楷体_GB2312" w:eastAsia="楷体_GB2312" w:cs="楷体_GB2312"/>
          <w:color w:val="auto"/>
          <w:spacing w:val="23"/>
          <w:sz w:val="32"/>
          <w:szCs w:val="32"/>
          <w:lang w:val="en-US" w:eastAsia="zh-CN"/>
          <w14:textOutline w14:w="5791" w14:cap="sq" w14:cmpd="sng" w14:algn="ctr">
            <w14:solidFill>
              <w14:srgbClr w14:val="000000"/>
            </w14:solidFill>
            <w14:prstDash w14:val="solid"/>
            <w14:bevel/>
          </w14:textOutline>
        </w:rPr>
        <w:t>（二）自评表填写客观性不足</w:t>
      </w:r>
    </w:p>
    <w:p>
      <w:pPr>
        <w:keepNext w:val="0"/>
        <w:keepLines w:val="0"/>
        <w:pageBreakBefore w:val="0"/>
        <w:widowControl/>
        <w:kinsoku w:val="0"/>
        <w:wordWrap/>
        <w:overflowPunct/>
        <w:topLinePunct w:val="0"/>
        <w:autoSpaceDE w:val="0"/>
        <w:autoSpaceDN/>
        <w:bidi w:val="0"/>
        <w:adjustRightInd w:val="0"/>
        <w:snapToGrid w:val="0"/>
        <w:spacing w:line="600" w:lineRule="exact"/>
        <w:ind w:firstLine="672" w:firstLineChars="200"/>
        <w:jc w:val="both"/>
        <w:textAlignment w:val="baseline"/>
        <w:rPr>
          <w:rFonts w:hint="eastAsia" w:ascii="仿宋_GB2312" w:hAnsi="仿宋_GB2312" w:eastAsia="仿宋_GB2312" w:cs="仿宋_GB2312"/>
          <w:color w:val="auto"/>
          <w:spacing w:val="8"/>
          <w:sz w:val="32"/>
          <w:szCs w:val="32"/>
          <w:lang w:val="en-US" w:eastAsia="zh-CN"/>
        </w:rPr>
      </w:pPr>
      <w:r>
        <w:rPr>
          <w:rFonts w:hint="eastAsia" w:ascii="仿宋_GB2312" w:hAnsi="仿宋_GB2312" w:eastAsia="仿宋_GB2312" w:cs="仿宋_GB2312"/>
          <w:color w:val="auto"/>
          <w:spacing w:val="8"/>
          <w:sz w:val="32"/>
          <w:szCs w:val="32"/>
          <w:lang w:val="en-US" w:eastAsia="zh-CN"/>
        </w:rPr>
        <w:t>项目未能结合实际情况填写自评表。</w:t>
      </w:r>
      <w:r>
        <w:rPr>
          <w:rFonts w:hint="eastAsia" w:ascii="仿宋_GB2312" w:hAnsi="仿宋_GB2312" w:eastAsia="仿宋_GB2312" w:cs="仿宋_GB2312"/>
          <w:color w:val="auto"/>
          <w:spacing w:val="8"/>
          <w:sz w:val="32"/>
          <w:szCs w:val="32"/>
          <w:lang w:eastAsia="zh-CN"/>
        </w:rPr>
        <w:t>《专项支出绩效自评表》</w:t>
      </w:r>
      <w:r>
        <w:rPr>
          <w:rFonts w:hint="eastAsia" w:ascii="仿宋_GB2312" w:hAnsi="仿宋_GB2312" w:eastAsia="仿宋_GB2312" w:cs="仿宋_GB2312"/>
          <w:color w:val="auto"/>
          <w:spacing w:val="8"/>
          <w:sz w:val="32"/>
          <w:szCs w:val="32"/>
          <w:lang w:val="en-US" w:eastAsia="zh-CN"/>
        </w:rPr>
        <w:t>中“资金情况-资金使用情况”一栏填写有误。项目单位填写实际支出金额共400万元，其中市本级112.47万元，转移支付至县（市、区）287.53万元。而根据《财政直接支付凭证》等，2023年市本级未有实际支出；县（市、区）实际支出273.28万元，此外，截止2023年12月31日县（市、区）已完成支付申请的金额共7.74万元。项目填写的</w:t>
      </w:r>
      <w:r>
        <w:rPr>
          <w:rFonts w:hint="eastAsia" w:ascii="仿宋_GB2312" w:hAnsi="仿宋_GB2312" w:eastAsia="仿宋_GB2312" w:cs="仿宋_GB2312"/>
          <w:color w:val="auto"/>
          <w:spacing w:val="8"/>
          <w:sz w:val="32"/>
          <w:szCs w:val="32"/>
          <w:lang w:eastAsia="zh-CN"/>
        </w:rPr>
        <w:t>《专项支出绩效自评表》</w:t>
      </w:r>
      <w:r>
        <w:rPr>
          <w:rFonts w:hint="eastAsia" w:ascii="仿宋_GB2312" w:hAnsi="仿宋_GB2312" w:eastAsia="仿宋_GB2312" w:cs="仿宋_GB2312"/>
          <w:color w:val="auto"/>
          <w:spacing w:val="8"/>
          <w:sz w:val="32"/>
          <w:szCs w:val="32"/>
          <w:lang w:val="en-US" w:eastAsia="zh-CN"/>
        </w:rPr>
        <w:t>与实际情况不一致。</w:t>
      </w:r>
    </w:p>
    <w:p>
      <w:pPr>
        <w:keepNext w:val="0"/>
        <w:keepLines w:val="0"/>
        <w:pageBreakBefore w:val="0"/>
        <w:widowControl/>
        <w:kinsoku w:val="0"/>
        <w:wordWrap/>
        <w:overflowPunct/>
        <w:topLinePunct w:val="0"/>
        <w:autoSpaceDE w:val="0"/>
        <w:autoSpaceDN/>
        <w:bidi w:val="0"/>
        <w:adjustRightInd w:val="0"/>
        <w:snapToGrid w:val="0"/>
        <w:spacing w:line="600" w:lineRule="exact"/>
        <w:ind w:firstLine="648" w:firstLineChars="200"/>
        <w:jc w:val="both"/>
        <w:textAlignment w:val="baseline"/>
        <w:outlineLvl w:val="0"/>
        <w:rPr>
          <w:rFonts w:hint="eastAsia" w:ascii="CESI黑体-GB2312" w:hAnsi="CESI黑体-GB2312" w:eastAsia="CESI黑体-GB2312" w:cs="CESI黑体-GB2312"/>
          <w:color w:val="auto"/>
          <w:sz w:val="32"/>
          <w:szCs w:val="32"/>
        </w:rPr>
      </w:pPr>
      <w:r>
        <w:rPr>
          <w:rFonts w:hint="eastAsia" w:ascii="CESI黑体-GB2312" w:hAnsi="CESI黑体-GB2312" w:eastAsia="CESI黑体-GB2312" w:cs="CESI黑体-GB2312"/>
          <w:color w:val="auto"/>
          <w:spacing w:val="2"/>
          <w:sz w:val="32"/>
          <w:szCs w:val="32"/>
        </w:rPr>
        <w:t>四、建</w:t>
      </w:r>
      <w:r>
        <w:rPr>
          <w:rFonts w:hint="eastAsia" w:ascii="CESI黑体-GB2312" w:hAnsi="CESI黑体-GB2312" w:eastAsia="CESI黑体-GB2312" w:cs="CESI黑体-GB2312"/>
          <w:color w:val="auto"/>
          <w:spacing w:val="1"/>
          <w:sz w:val="32"/>
          <w:szCs w:val="32"/>
        </w:rPr>
        <w:t>议</w:t>
      </w:r>
    </w:p>
    <w:p>
      <w:pPr>
        <w:keepNext w:val="0"/>
        <w:keepLines w:val="0"/>
        <w:pageBreakBefore w:val="0"/>
        <w:widowControl/>
        <w:kinsoku w:val="0"/>
        <w:wordWrap/>
        <w:overflowPunct/>
        <w:topLinePunct w:val="0"/>
        <w:autoSpaceDE w:val="0"/>
        <w:autoSpaceDN/>
        <w:bidi w:val="0"/>
        <w:adjustRightInd w:val="0"/>
        <w:snapToGrid w:val="0"/>
        <w:spacing w:line="600" w:lineRule="exact"/>
        <w:ind w:firstLine="732" w:firstLineChars="200"/>
        <w:jc w:val="both"/>
        <w:textAlignment w:val="baseline"/>
        <w:outlineLvl w:val="1"/>
        <w:rPr>
          <w:rFonts w:hint="eastAsia" w:ascii="楷体_GB2312" w:hAnsi="楷体_GB2312" w:eastAsia="楷体_GB2312" w:cs="楷体_GB2312"/>
          <w:color w:val="auto"/>
          <w:spacing w:val="23"/>
          <w:sz w:val="32"/>
          <w:szCs w:val="32"/>
          <w:lang w:val="en-US" w:eastAsia="zh-CN"/>
          <w14:textOutline w14:w="5791" w14:cap="sq" w14:cmpd="sng" w14:algn="ctr">
            <w14:solidFill>
              <w14:srgbClr w14:val="000000"/>
            </w14:solidFill>
            <w14:prstDash w14:val="solid"/>
            <w14:bevel/>
          </w14:textOutline>
        </w:rPr>
      </w:pPr>
      <w:r>
        <w:rPr>
          <w:rFonts w:hint="eastAsia" w:ascii="楷体_GB2312" w:hAnsi="楷体_GB2312" w:eastAsia="楷体_GB2312" w:cs="楷体_GB2312"/>
          <w:color w:val="auto"/>
          <w:spacing w:val="23"/>
          <w:sz w:val="32"/>
          <w:szCs w:val="32"/>
          <w:lang w:val="en-US" w:eastAsia="zh-CN"/>
          <w14:textOutline w14:w="5791" w14:cap="sq" w14:cmpd="sng" w14:algn="ctr">
            <w14:solidFill>
              <w14:srgbClr w14:val="000000"/>
            </w14:solidFill>
            <w14:prstDash w14:val="solid"/>
            <w14:bevel/>
          </w14:textOutline>
        </w:rPr>
        <w:t>（一）科学设置绩效指标</w:t>
      </w:r>
    </w:p>
    <w:p>
      <w:pPr>
        <w:keepNext w:val="0"/>
        <w:keepLines w:val="0"/>
        <w:pageBreakBefore w:val="0"/>
        <w:widowControl/>
        <w:kinsoku w:val="0"/>
        <w:wordWrap/>
        <w:overflowPunct/>
        <w:topLinePunct w:val="0"/>
        <w:autoSpaceDE w:val="0"/>
        <w:autoSpaceDN/>
        <w:bidi w:val="0"/>
        <w:adjustRightInd w:val="0"/>
        <w:snapToGrid w:val="0"/>
        <w:spacing w:line="600" w:lineRule="exact"/>
        <w:ind w:firstLine="672" w:firstLineChars="200"/>
        <w:jc w:val="both"/>
        <w:textAlignment w:val="baseline"/>
        <w:rPr>
          <w:rFonts w:hint="eastAsia" w:ascii="仿宋_GB2312" w:hAnsi="仿宋_GB2312" w:eastAsia="仿宋_GB2312" w:cs="仿宋_GB2312"/>
          <w:color w:val="auto"/>
          <w:spacing w:val="8"/>
          <w:sz w:val="32"/>
          <w:szCs w:val="32"/>
        </w:rPr>
      </w:pPr>
      <w:r>
        <w:rPr>
          <w:rFonts w:hint="eastAsia" w:ascii="仿宋_GB2312" w:hAnsi="仿宋_GB2312" w:eastAsia="仿宋_GB2312" w:cs="仿宋_GB2312"/>
          <w:color w:val="auto"/>
          <w:spacing w:val="8"/>
          <w:sz w:val="32"/>
          <w:szCs w:val="32"/>
        </w:rPr>
        <w:t>提高绩效指标设置质量，充分发挥绩效目标对项目的约束与引导作用。</w:t>
      </w:r>
    </w:p>
    <w:p>
      <w:pPr>
        <w:keepNext w:val="0"/>
        <w:keepLines w:val="0"/>
        <w:pageBreakBefore w:val="0"/>
        <w:widowControl/>
        <w:kinsoku w:val="0"/>
        <w:wordWrap/>
        <w:overflowPunct/>
        <w:topLinePunct w:val="0"/>
        <w:autoSpaceDE w:val="0"/>
        <w:autoSpaceDN/>
        <w:bidi w:val="0"/>
        <w:adjustRightInd w:val="0"/>
        <w:snapToGrid w:val="0"/>
        <w:spacing w:line="600" w:lineRule="exact"/>
        <w:ind w:firstLine="672" w:firstLineChars="200"/>
        <w:jc w:val="both"/>
        <w:textAlignment w:val="baseline"/>
        <w:rPr>
          <w:rFonts w:hint="eastAsia" w:ascii="仿宋_GB2312" w:hAnsi="仿宋_GB2312" w:eastAsia="仿宋_GB2312" w:cs="仿宋_GB2312"/>
          <w:color w:val="auto"/>
          <w:spacing w:val="8"/>
          <w:sz w:val="32"/>
          <w:szCs w:val="32"/>
        </w:rPr>
      </w:pPr>
      <w:r>
        <w:rPr>
          <w:rFonts w:hint="eastAsia" w:ascii="仿宋_GB2312" w:hAnsi="仿宋_GB2312" w:eastAsia="仿宋_GB2312" w:cs="仿宋_GB2312"/>
          <w:color w:val="auto"/>
          <w:spacing w:val="8"/>
          <w:sz w:val="32"/>
          <w:szCs w:val="32"/>
        </w:rPr>
        <w:t>一是结合年度工作任务与对指标类型的理解，相应地设置有针对性的绩效指标。建议质量指标“资金发放是否合规性”修改为“资金发放准确性”，目标值可设为“100%或未发生错发、漏发、误发等</w:t>
      </w:r>
      <w:r>
        <w:rPr>
          <w:rFonts w:hint="eastAsia" w:ascii="仿宋_GB2312" w:hAnsi="仿宋_GB2312" w:eastAsia="仿宋_GB2312" w:cs="仿宋_GB2312"/>
          <w:color w:val="auto"/>
          <w:spacing w:val="8"/>
          <w:sz w:val="32"/>
          <w:szCs w:val="32"/>
          <w:lang w:val="en-US" w:eastAsia="zh-CN"/>
        </w:rPr>
        <w:t>情况</w:t>
      </w:r>
      <w:r>
        <w:rPr>
          <w:rFonts w:hint="eastAsia" w:ascii="仿宋_GB2312" w:hAnsi="仿宋_GB2312" w:eastAsia="仿宋_GB2312" w:cs="仿宋_GB2312"/>
          <w:color w:val="auto"/>
          <w:spacing w:val="8"/>
          <w:sz w:val="32"/>
          <w:szCs w:val="32"/>
        </w:rPr>
        <w:t>”；时效指标“支出率”可修改为“项目完成时间”目标值为“xx年xx月xx日前”，或修改为“第三方审核完成时间”目标值为“xx个月/工作日内完成”。</w:t>
      </w:r>
    </w:p>
    <w:p>
      <w:pPr>
        <w:keepNext w:val="0"/>
        <w:keepLines w:val="0"/>
        <w:pageBreakBefore w:val="0"/>
        <w:widowControl/>
        <w:kinsoku w:val="0"/>
        <w:wordWrap/>
        <w:overflowPunct/>
        <w:topLinePunct w:val="0"/>
        <w:autoSpaceDE w:val="0"/>
        <w:autoSpaceDN/>
        <w:bidi w:val="0"/>
        <w:adjustRightInd w:val="0"/>
        <w:snapToGrid w:val="0"/>
        <w:spacing w:line="600" w:lineRule="exact"/>
        <w:ind w:firstLine="672" w:firstLineChars="200"/>
        <w:jc w:val="both"/>
        <w:textAlignment w:val="baseline"/>
        <w:rPr>
          <w:rFonts w:hint="eastAsia" w:ascii="仿宋_GB2312" w:hAnsi="仿宋_GB2312" w:eastAsia="仿宋_GB2312" w:cs="仿宋_GB2312"/>
          <w:color w:val="auto"/>
          <w:spacing w:val="8"/>
          <w:sz w:val="32"/>
          <w:szCs w:val="32"/>
        </w:rPr>
      </w:pPr>
      <w:r>
        <w:rPr>
          <w:rFonts w:hint="eastAsia" w:ascii="仿宋_GB2312" w:hAnsi="仿宋_GB2312" w:eastAsia="仿宋_GB2312" w:cs="仿宋_GB2312"/>
          <w:color w:val="auto"/>
          <w:spacing w:val="8"/>
          <w:sz w:val="32"/>
          <w:szCs w:val="32"/>
        </w:rPr>
        <w:t>二是进一步分析项目绩效指标的含义，正确设置绩效指标类型。建议数量指标“外贸市场总体份额情况”调整为经济效益指标。</w:t>
      </w:r>
    </w:p>
    <w:p>
      <w:pPr>
        <w:keepNext w:val="0"/>
        <w:keepLines w:val="0"/>
        <w:pageBreakBefore w:val="0"/>
        <w:widowControl/>
        <w:kinsoku w:val="0"/>
        <w:wordWrap/>
        <w:overflowPunct/>
        <w:topLinePunct w:val="0"/>
        <w:autoSpaceDE w:val="0"/>
        <w:autoSpaceDN/>
        <w:bidi w:val="0"/>
        <w:adjustRightInd w:val="0"/>
        <w:snapToGrid w:val="0"/>
        <w:spacing w:line="600" w:lineRule="exact"/>
        <w:ind w:firstLine="672" w:firstLineChars="200"/>
        <w:jc w:val="both"/>
        <w:textAlignment w:val="baseline"/>
        <w:rPr>
          <w:rFonts w:hint="eastAsia" w:ascii="仿宋_GB2312" w:hAnsi="仿宋_GB2312" w:eastAsia="仿宋_GB2312" w:cs="仿宋_GB2312"/>
          <w:color w:val="auto"/>
          <w:spacing w:val="8"/>
          <w:sz w:val="32"/>
          <w:szCs w:val="32"/>
        </w:rPr>
      </w:pPr>
      <w:r>
        <w:rPr>
          <w:rFonts w:hint="eastAsia" w:ascii="仿宋_GB2312" w:hAnsi="仿宋_GB2312" w:eastAsia="仿宋_GB2312" w:cs="仿宋_GB2312"/>
          <w:color w:val="auto"/>
          <w:spacing w:val="8"/>
          <w:sz w:val="32"/>
          <w:szCs w:val="32"/>
        </w:rPr>
        <w:t>三是结合项目内容、工作预判或工作计划以及其他相似项目完成情况等设置符合项目实际的目标值。建议满意度指标“受惠企业满意度”的目标值修改为“≥90%”。</w:t>
      </w:r>
    </w:p>
    <w:p>
      <w:pPr>
        <w:keepNext w:val="0"/>
        <w:keepLines w:val="0"/>
        <w:pageBreakBefore w:val="0"/>
        <w:widowControl/>
        <w:kinsoku w:val="0"/>
        <w:wordWrap/>
        <w:overflowPunct/>
        <w:topLinePunct w:val="0"/>
        <w:autoSpaceDE w:val="0"/>
        <w:autoSpaceDN/>
        <w:bidi w:val="0"/>
        <w:adjustRightInd w:val="0"/>
        <w:snapToGrid w:val="0"/>
        <w:spacing w:line="600" w:lineRule="exact"/>
        <w:ind w:firstLine="732" w:firstLineChars="200"/>
        <w:jc w:val="both"/>
        <w:textAlignment w:val="baseline"/>
        <w:outlineLvl w:val="1"/>
        <w:rPr>
          <w:rFonts w:hint="eastAsia" w:ascii="楷体_GB2312" w:hAnsi="楷体_GB2312" w:eastAsia="楷体_GB2312" w:cs="楷体_GB2312"/>
          <w:color w:val="auto"/>
          <w:spacing w:val="23"/>
          <w:sz w:val="32"/>
          <w:szCs w:val="32"/>
          <w:lang w:val="en-US" w:eastAsia="zh-CN"/>
          <w14:textOutline w14:w="5791" w14:cap="sq" w14:cmpd="sng" w14:algn="ctr">
            <w14:solidFill>
              <w14:srgbClr w14:val="000000"/>
            </w14:solidFill>
            <w14:prstDash w14:val="solid"/>
            <w14:bevel/>
          </w14:textOutline>
        </w:rPr>
      </w:pPr>
      <w:r>
        <w:rPr>
          <w:rFonts w:hint="eastAsia" w:ascii="楷体_GB2312" w:hAnsi="楷体_GB2312" w:eastAsia="楷体_GB2312" w:cs="楷体_GB2312"/>
          <w:color w:val="auto"/>
          <w:spacing w:val="23"/>
          <w:sz w:val="32"/>
          <w:szCs w:val="32"/>
          <w:lang w:val="en-US" w:eastAsia="zh-CN"/>
          <w14:textOutline w14:w="5791" w14:cap="sq" w14:cmpd="sng" w14:algn="ctr">
            <w14:solidFill>
              <w14:srgbClr w14:val="000000"/>
            </w14:solidFill>
            <w14:prstDash w14:val="solid"/>
            <w14:bevel/>
          </w14:textOutline>
        </w:rPr>
        <w:t>（二）结合实际填写自评材料</w:t>
      </w:r>
    </w:p>
    <w:p>
      <w:pPr>
        <w:keepNext w:val="0"/>
        <w:keepLines w:val="0"/>
        <w:pageBreakBefore w:val="0"/>
        <w:widowControl/>
        <w:kinsoku w:val="0"/>
        <w:wordWrap/>
        <w:overflowPunct/>
        <w:topLinePunct w:val="0"/>
        <w:autoSpaceDE w:val="0"/>
        <w:autoSpaceDN/>
        <w:bidi w:val="0"/>
        <w:adjustRightInd w:val="0"/>
        <w:snapToGrid w:val="0"/>
        <w:spacing w:line="600" w:lineRule="exact"/>
        <w:ind w:firstLine="672" w:firstLineChars="200"/>
        <w:jc w:val="both"/>
        <w:textAlignment w:val="baseline"/>
        <w:rPr>
          <w:rFonts w:hint="eastAsia" w:ascii="仿宋_GB2312" w:hAnsi="仿宋_GB2312" w:eastAsia="仿宋_GB2312" w:cs="仿宋_GB2312"/>
          <w:color w:val="auto"/>
          <w:spacing w:val="8"/>
          <w:sz w:val="32"/>
          <w:szCs w:val="32"/>
          <w:lang w:val="en-US" w:eastAsia="zh-CN"/>
        </w:rPr>
      </w:pPr>
      <w:r>
        <w:rPr>
          <w:rFonts w:hint="eastAsia" w:ascii="仿宋_GB2312" w:hAnsi="仿宋_GB2312" w:eastAsia="仿宋_GB2312" w:cs="仿宋_GB2312"/>
          <w:color w:val="auto"/>
          <w:spacing w:val="8"/>
          <w:sz w:val="32"/>
          <w:szCs w:val="32"/>
          <w:lang w:val="en-US" w:eastAsia="zh-CN"/>
        </w:rPr>
        <w:t>建议重视绩效自评工作，仔细梳理项目完成情况，并结合项目实际完成绩效自评表、绩效自评报告等编写工作。同时，建议单位在绩效自评环节形成内部交叉审核机制，如业务科室与财务科室交叉检查、财务科室交叉自查等，注重核查自评材料内容、核对实际完成情况与自评填写内容，确保自评材料完整性，保障自评信息真实性与一致性。</w:t>
      </w:r>
    </w:p>
    <w:p>
      <w:pPr>
        <w:keepNext w:val="0"/>
        <w:keepLines w:val="0"/>
        <w:pageBreakBefore w:val="0"/>
        <w:widowControl/>
        <w:kinsoku w:val="0"/>
        <w:wordWrap/>
        <w:overflowPunct/>
        <w:topLinePunct w:val="0"/>
        <w:autoSpaceDE w:val="0"/>
        <w:autoSpaceDN/>
        <w:bidi w:val="0"/>
        <w:adjustRightInd w:val="0"/>
        <w:snapToGrid w:val="0"/>
        <w:spacing w:line="600" w:lineRule="exact"/>
        <w:jc w:val="both"/>
        <w:textAlignment w:val="baseline"/>
        <w:rPr>
          <w:rFonts w:hint="eastAsia" w:ascii="仿宋_GB2312" w:hAnsi="仿宋_GB2312" w:eastAsia="仿宋_GB2312" w:cs="仿宋_GB2312"/>
          <w:color w:val="auto"/>
          <w:spacing w:val="8"/>
          <w:sz w:val="32"/>
          <w:szCs w:val="32"/>
        </w:rPr>
      </w:pPr>
    </w:p>
    <w:p>
      <w:pPr>
        <w:keepNext w:val="0"/>
        <w:keepLines w:val="0"/>
        <w:pageBreakBefore w:val="0"/>
        <w:widowControl/>
        <w:kinsoku w:val="0"/>
        <w:wordWrap/>
        <w:overflowPunct/>
        <w:topLinePunct w:val="0"/>
        <w:autoSpaceDE w:val="0"/>
        <w:autoSpaceDN/>
        <w:bidi w:val="0"/>
        <w:adjustRightInd w:val="0"/>
        <w:snapToGrid w:val="0"/>
        <w:spacing w:line="600" w:lineRule="exact"/>
        <w:ind w:left="1646" w:leftChars="304" w:hanging="1008" w:hangingChars="300"/>
        <w:jc w:val="both"/>
        <w:textAlignment w:val="baseline"/>
        <w:rPr>
          <w:rFonts w:hint="eastAsia" w:ascii="仿宋_GB2312" w:hAnsi="仿宋_GB2312" w:eastAsia="仿宋_GB2312" w:cs="仿宋_GB2312"/>
          <w:color w:val="auto"/>
          <w:spacing w:val="8"/>
          <w:sz w:val="32"/>
          <w:szCs w:val="32"/>
        </w:rPr>
      </w:pPr>
      <w:r>
        <w:rPr>
          <w:rFonts w:hint="eastAsia" w:ascii="仿宋_GB2312" w:hAnsi="仿宋_GB2312" w:eastAsia="仿宋_GB2312" w:cs="仿宋_GB2312"/>
          <w:color w:val="auto"/>
          <w:spacing w:val="8"/>
          <w:sz w:val="32"/>
          <w:szCs w:val="32"/>
        </w:rPr>
        <w:t>附件：2023年促进外贸高质量稳定增长专项资金项目绩效审核结果评分表</w:t>
      </w:r>
    </w:p>
    <w:p>
      <w:pPr>
        <w:keepNext w:val="0"/>
        <w:keepLines w:val="0"/>
        <w:pageBreakBefore w:val="0"/>
        <w:widowControl/>
        <w:kinsoku w:val="0"/>
        <w:wordWrap/>
        <w:overflowPunct/>
        <w:topLinePunct w:val="0"/>
        <w:autoSpaceDE w:val="0"/>
        <w:autoSpaceDN/>
        <w:bidi w:val="0"/>
        <w:adjustRightInd w:val="0"/>
        <w:snapToGrid w:val="0"/>
        <w:spacing w:line="600" w:lineRule="exact"/>
        <w:jc w:val="both"/>
        <w:textAlignment w:val="baseline"/>
        <w:rPr>
          <w:rFonts w:hint="eastAsia" w:ascii="仿宋_GB2312" w:hAnsi="仿宋_GB2312" w:eastAsia="仿宋_GB2312" w:cs="仿宋_GB2312"/>
          <w:color w:val="auto"/>
          <w:spacing w:val="7"/>
          <w:sz w:val="32"/>
          <w:szCs w:val="32"/>
        </w:rPr>
      </w:pPr>
    </w:p>
    <w:sectPr>
      <w:footerReference r:id="rId4" w:type="default"/>
      <w:pgSz w:w="11906" w:h="16839"/>
      <w:pgMar w:top="1431" w:right="1517" w:bottom="1412" w:left="1588" w:header="0" w:footer="1131" w:gutter="0"/>
      <w:pgNumType w:fmt="numberInDash"/>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宋简"/>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微软雅黑">
    <w:altName w:val="方正黑体_GBK"/>
    <w:panose1 w:val="020B0503020204020204"/>
    <w:charset w:val="86"/>
    <w:family w:val="swiss"/>
    <w:pitch w:val="default"/>
    <w:sig w:usb0="00000000" w:usb1="00000000" w:usb2="00000016" w:usb3="00000000" w:csb0="0004001F"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等线">
    <w:altName w:val="仿宋_GB2312"/>
    <w:panose1 w:val="00000000000000000000"/>
    <w:charset w:val="00"/>
    <w:family w:val="auto"/>
    <w:pitch w:val="default"/>
    <w:sig w:usb0="00000000" w:usb1="00000000" w:usb2="00000000" w:usb3="00000000" w:csb0="00000000" w:csb1="00000000"/>
  </w:font>
  <w:font w:name="汉仪中宋简">
    <w:panose1 w:val="02010600000101010101"/>
    <w:charset w:val="86"/>
    <w:family w:val="auto"/>
    <w:pitch w:val="default"/>
    <w:sig w:usb0="00000001" w:usb1="080E0800" w:usb2="00000002" w:usb3="00000000" w:csb0="00040000" w:csb1="00000000"/>
  </w:font>
  <w:font w:name="CESI黑体-GB2312">
    <w:panose1 w:val="02000500000000000000"/>
    <w:charset w:val="86"/>
    <w:family w:val="auto"/>
    <w:pitch w:val="default"/>
    <w:sig w:usb0="800002BF" w:usb1="184F6CF8" w:usb2="00000012" w:usb3="00000000" w:csb0="0004000F"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 w:line="184" w:lineRule="auto"/>
      <w:ind w:left="9"/>
      <w:rPr>
        <w:rFonts w:hint="eastAsia" w:ascii="宋体" w:hAnsi="宋体" w:eastAsia="宋体" w:cs="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gF26zFQIAABkEAAAOAAAAAAAAAAEAIAAAADUBAABkcnMvZTJvRG9jLnhtbFBLBQYAAAAABgAG&#10;AFkBAAC8BQ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pPr>
        <w:pStyle w:val="5"/>
        <w:snapToGrid w:val="0"/>
        <w:rPr>
          <w:rFonts w:hint="default" w:ascii="Times New Roman" w:hAnsi="Times New Roman" w:eastAsia="仿宋_GB2312" w:cs="Times New Roman"/>
          <w:lang w:val="en-US" w:eastAsia="zh-CN"/>
        </w:rPr>
      </w:pPr>
      <w:r>
        <w:rPr>
          <w:rStyle w:val="9"/>
          <w:rFonts w:hint="default" w:ascii="Times New Roman" w:hAnsi="Times New Roman" w:eastAsia="仿宋_GB2312" w:cs="Times New Roman"/>
        </w:rPr>
        <w:footnoteRef/>
      </w:r>
      <w:r>
        <w:rPr>
          <w:rFonts w:hint="default" w:ascii="Times New Roman" w:hAnsi="Times New Roman" w:eastAsia="仿宋_GB2312" w:cs="Times New Roman"/>
        </w:rPr>
        <w:t xml:space="preserve"> </w:t>
      </w:r>
      <w:r>
        <w:rPr>
          <w:rFonts w:hint="default" w:ascii="Times New Roman" w:hAnsi="Times New Roman" w:eastAsia="仿宋_GB2312" w:cs="Times New Roman"/>
          <w:lang w:val="en-US" w:eastAsia="zh-CN"/>
        </w:rPr>
        <w:t>本次评价中支出率=支付额/预算额度*100%，考虑到资金紧张等客观因素影响，支付额包含实际支出金额与完成支付申请程序金额两部分。</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isplayBackgroundShape w:val="true"/>
  <w:bordersDoNotSurroundHeader w:val="false"/>
  <w:bordersDoNotSurroundFooter w:val="false"/>
  <w:documentProtection w:enforcement="0"/>
  <w:defaultTabStop w:val="420"/>
  <w:displayHorizontalDrawingGridEvery w:val="1"/>
  <w:displayVerticalDrawingGridEvery w:val="1"/>
  <w:noPunctuationKerning w:val="true"/>
  <w:characterSpacingControl w:val="doNotCompress"/>
  <w:footnotePr>
    <w:footnote w:id="2"/>
    <w:footnote w:id="3"/>
  </w:foot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OTE1Njg2NWJkYjg1NTc3YTlkM2VjODVmMTBhYjFmN2EifQ=="/>
    <w:docVar w:name="KSO_WPS_MARK_KEY" w:val="dbc83611-a9f9-4d28-8c43-3faf871bf0ae"/>
  </w:docVars>
  <w:rsids>
    <w:rsidRoot w:val="007F32CA"/>
    <w:rsid w:val="00030676"/>
    <w:rsid w:val="000737EE"/>
    <w:rsid w:val="000919FD"/>
    <w:rsid w:val="000A46B5"/>
    <w:rsid w:val="000C6F9E"/>
    <w:rsid w:val="000D2864"/>
    <w:rsid w:val="000E1731"/>
    <w:rsid w:val="000E2947"/>
    <w:rsid w:val="000E4295"/>
    <w:rsid w:val="00110FBC"/>
    <w:rsid w:val="001118B8"/>
    <w:rsid w:val="001215E9"/>
    <w:rsid w:val="00122344"/>
    <w:rsid w:val="00127734"/>
    <w:rsid w:val="00130604"/>
    <w:rsid w:val="001310E1"/>
    <w:rsid w:val="001339B1"/>
    <w:rsid w:val="00142A23"/>
    <w:rsid w:val="00145030"/>
    <w:rsid w:val="00176885"/>
    <w:rsid w:val="00181AA6"/>
    <w:rsid w:val="001B2B54"/>
    <w:rsid w:val="001C3B0D"/>
    <w:rsid w:val="00203480"/>
    <w:rsid w:val="0020605E"/>
    <w:rsid w:val="00211451"/>
    <w:rsid w:val="00220BB7"/>
    <w:rsid w:val="00241D9F"/>
    <w:rsid w:val="00242F18"/>
    <w:rsid w:val="00250B62"/>
    <w:rsid w:val="00252ED3"/>
    <w:rsid w:val="00254EC4"/>
    <w:rsid w:val="00255A11"/>
    <w:rsid w:val="00283EF0"/>
    <w:rsid w:val="002856AE"/>
    <w:rsid w:val="00287BFE"/>
    <w:rsid w:val="002B06ED"/>
    <w:rsid w:val="00311DB2"/>
    <w:rsid w:val="00320F10"/>
    <w:rsid w:val="00341A1A"/>
    <w:rsid w:val="003A4F2B"/>
    <w:rsid w:val="003C149E"/>
    <w:rsid w:val="00413AE3"/>
    <w:rsid w:val="00415E98"/>
    <w:rsid w:val="004305EE"/>
    <w:rsid w:val="00431A8B"/>
    <w:rsid w:val="004428D0"/>
    <w:rsid w:val="0045362D"/>
    <w:rsid w:val="00455155"/>
    <w:rsid w:val="0048445A"/>
    <w:rsid w:val="00493B9D"/>
    <w:rsid w:val="00496D18"/>
    <w:rsid w:val="004A5AD4"/>
    <w:rsid w:val="004B6A87"/>
    <w:rsid w:val="004C58AB"/>
    <w:rsid w:val="004E03CE"/>
    <w:rsid w:val="00500AA5"/>
    <w:rsid w:val="00506BE0"/>
    <w:rsid w:val="005279A2"/>
    <w:rsid w:val="005379BB"/>
    <w:rsid w:val="00552E34"/>
    <w:rsid w:val="005646AD"/>
    <w:rsid w:val="00565EA0"/>
    <w:rsid w:val="005678F7"/>
    <w:rsid w:val="00570B62"/>
    <w:rsid w:val="00573B97"/>
    <w:rsid w:val="00586C6A"/>
    <w:rsid w:val="005A40DE"/>
    <w:rsid w:val="005B795E"/>
    <w:rsid w:val="005B7E8C"/>
    <w:rsid w:val="005D793D"/>
    <w:rsid w:val="005E6714"/>
    <w:rsid w:val="005F10CB"/>
    <w:rsid w:val="006077FA"/>
    <w:rsid w:val="00630776"/>
    <w:rsid w:val="006341C0"/>
    <w:rsid w:val="006717BE"/>
    <w:rsid w:val="00685B26"/>
    <w:rsid w:val="0069452E"/>
    <w:rsid w:val="0069525D"/>
    <w:rsid w:val="006A4078"/>
    <w:rsid w:val="006F2A41"/>
    <w:rsid w:val="006F3BDF"/>
    <w:rsid w:val="00717253"/>
    <w:rsid w:val="007317FF"/>
    <w:rsid w:val="00762CC4"/>
    <w:rsid w:val="00764890"/>
    <w:rsid w:val="007B2793"/>
    <w:rsid w:val="007C19DD"/>
    <w:rsid w:val="007F32CA"/>
    <w:rsid w:val="007F5927"/>
    <w:rsid w:val="00807E6E"/>
    <w:rsid w:val="00826078"/>
    <w:rsid w:val="00836169"/>
    <w:rsid w:val="0083631E"/>
    <w:rsid w:val="008467A9"/>
    <w:rsid w:val="008467ED"/>
    <w:rsid w:val="00850372"/>
    <w:rsid w:val="008644A4"/>
    <w:rsid w:val="008661D8"/>
    <w:rsid w:val="00873843"/>
    <w:rsid w:val="008A48C5"/>
    <w:rsid w:val="008C62C0"/>
    <w:rsid w:val="008D1140"/>
    <w:rsid w:val="008D7671"/>
    <w:rsid w:val="008E67D4"/>
    <w:rsid w:val="009036FC"/>
    <w:rsid w:val="00911AAD"/>
    <w:rsid w:val="00924C32"/>
    <w:rsid w:val="00943CBC"/>
    <w:rsid w:val="00963273"/>
    <w:rsid w:val="00963A42"/>
    <w:rsid w:val="009704EF"/>
    <w:rsid w:val="009744B3"/>
    <w:rsid w:val="009C2399"/>
    <w:rsid w:val="009E39E9"/>
    <w:rsid w:val="00A01269"/>
    <w:rsid w:val="00A2392B"/>
    <w:rsid w:val="00A46A57"/>
    <w:rsid w:val="00A53D9D"/>
    <w:rsid w:val="00A71464"/>
    <w:rsid w:val="00A75F49"/>
    <w:rsid w:val="00AB101B"/>
    <w:rsid w:val="00AB58F4"/>
    <w:rsid w:val="00AC0925"/>
    <w:rsid w:val="00AF4756"/>
    <w:rsid w:val="00AF5DC0"/>
    <w:rsid w:val="00AF63B6"/>
    <w:rsid w:val="00B15A0E"/>
    <w:rsid w:val="00B171C4"/>
    <w:rsid w:val="00B45444"/>
    <w:rsid w:val="00B54B73"/>
    <w:rsid w:val="00B95CF2"/>
    <w:rsid w:val="00BC6A25"/>
    <w:rsid w:val="00BE60F8"/>
    <w:rsid w:val="00BE6A2F"/>
    <w:rsid w:val="00C02BF7"/>
    <w:rsid w:val="00C201A7"/>
    <w:rsid w:val="00C50B88"/>
    <w:rsid w:val="00C56276"/>
    <w:rsid w:val="00C56F91"/>
    <w:rsid w:val="00C94153"/>
    <w:rsid w:val="00CA6A74"/>
    <w:rsid w:val="00D02337"/>
    <w:rsid w:val="00D20CCD"/>
    <w:rsid w:val="00D2770D"/>
    <w:rsid w:val="00D357BA"/>
    <w:rsid w:val="00D441EE"/>
    <w:rsid w:val="00D65F57"/>
    <w:rsid w:val="00D705B4"/>
    <w:rsid w:val="00D7065D"/>
    <w:rsid w:val="00DA00D4"/>
    <w:rsid w:val="00DA01AA"/>
    <w:rsid w:val="00DB4C7D"/>
    <w:rsid w:val="00DB7C27"/>
    <w:rsid w:val="00DC1D22"/>
    <w:rsid w:val="00DE67DB"/>
    <w:rsid w:val="00E129B1"/>
    <w:rsid w:val="00E21B6C"/>
    <w:rsid w:val="00E42AB3"/>
    <w:rsid w:val="00E62F44"/>
    <w:rsid w:val="00E73BB6"/>
    <w:rsid w:val="00E76104"/>
    <w:rsid w:val="00E901CF"/>
    <w:rsid w:val="00EA5BA0"/>
    <w:rsid w:val="00EC5DE6"/>
    <w:rsid w:val="00ED422F"/>
    <w:rsid w:val="00ED5175"/>
    <w:rsid w:val="00F1524B"/>
    <w:rsid w:val="00F15D4D"/>
    <w:rsid w:val="00F20DDA"/>
    <w:rsid w:val="00F451E7"/>
    <w:rsid w:val="00F675EB"/>
    <w:rsid w:val="00F764E4"/>
    <w:rsid w:val="00FA0569"/>
    <w:rsid w:val="00FB31CF"/>
    <w:rsid w:val="00FC4EB0"/>
    <w:rsid w:val="02237B51"/>
    <w:rsid w:val="03B00055"/>
    <w:rsid w:val="05F01A96"/>
    <w:rsid w:val="06133A4A"/>
    <w:rsid w:val="08C55AFA"/>
    <w:rsid w:val="09D678FF"/>
    <w:rsid w:val="0EEC54CF"/>
    <w:rsid w:val="0FA91612"/>
    <w:rsid w:val="10421C76"/>
    <w:rsid w:val="12A64300"/>
    <w:rsid w:val="14653122"/>
    <w:rsid w:val="159729F4"/>
    <w:rsid w:val="15F6509B"/>
    <w:rsid w:val="175C27F3"/>
    <w:rsid w:val="17C914CF"/>
    <w:rsid w:val="1A2C093B"/>
    <w:rsid w:val="1C515F81"/>
    <w:rsid w:val="20873DE6"/>
    <w:rsid w:val="2172425D"/>
    <w:rsid w:val="232F24F8"/>
    <w:rsid w:val="23A3189A"/>
    <w:rsid w:val="24047E64"/>
    <w:rsid w:val="29CA2FB4"/>
    <w:rsid w:val="2B3A020F"/>
    <w:rsid w:val="2EA262FD"/>
    <w:rsid w:val="32004673"/>
    <w:rsid w:val="33A17BCC"/>
    <w:rsid w:val="34DC0E1F"/>
    <w:rsid w:val="396C52DB"/>
    <w:rsid w:val="39D6282F"/>
    <w:rsid w:val="3A452A06"/>
    <w:rsid w:val="3BFB4933"/>
    <w:rsid w:val="3CA532C8"/>
    <w:rsid w:val="3D264237"/>
    <w:rsid w:val="3DE47B99"/>
    <w:rsid w:val="3F5E6F77"/>
    <w:rsid w:val="408B33B2"/>
    <w:rsid w:val="42A8419F"/>
    <w:rsid w:val="43D82946"/>
    <w:rsid w:val="44C07A88"/>
    <w:rsid w:val="4570285F"/>
    <w:rsid w:val="476733C3"/>
    <w:rsid w:val="477FC6BA"/>
    <w:rsid w:val="487B53F0"/>
    <w:rsid w:val="4ABA32F4"/>
    <w:rsid w:val="4D797F76"/>
    <w:rsid w:val="4F3F52F3"/>
    <w:rsid w:val="55166FAD"/>
    <w:rsid w:val="571E5C5E"/>
    <w:rsid w:val="58DD7F9D"/>
    <w:rsid w:val="5C4D676A"/>
    <w:rsid w:val="5E156A4C"/>
    <w:rsid w:val="64326681"/>
    <w:rsid w:val="6CA65B8C"/>
    <w:rsid w:val="6D2154B9"/>
    <w:rsid w:val="6DA92DE3"/>
    <w:rsid w:val="6E4A5F86"/>
    <w:rsid w:val="6ED7295E"/>
    <w:rsid w:val="6FFBDEE8"/>
    <w:rsid w:val="727779BC"/>
    <w:rsid w:val="75E14F2B"/>
    <w:rsid w:val="76641475"/>
    <w:rsid w:val="78973CDE"/>
    <w:rsid w:val="797C701F"/>
    <w:rsid w:val="7CBF746C"/>
    <w:rsid w:val="7EF7420A"/>
    <w:rsid w:val="7F0B62B5"/>
    <w:rsid w:val="F57BB7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cs="Arial" w:eastAsiaTheme="minorEastAsia"/>
      <w:snapToGrid w:val="0"/>
      <w:color w:val="000000"/>
      <w:sz w:val="21"/>
      <w:szCs w:val="21"/>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style>
  <w:style w:type="paragraph" w:styleId="3">
    <w:name w:val="footer"/>
    <w:basedOn w:val="1"/>
    <w:link w:val="12"/>
    <w:unhideWhenUsed/>
    <w:qFormat/>
    <w:uiPriority w:val="99"/>
    <w:pPr>
      <w:tabs>
        <w:tab w:val="center" w:pos="4153"/>
        <w:tab w:val="right" w:pos="8306"/>
      </w:tabs>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jc w:val="center"/>
    </w:pPr>
    <w:rPr>
      <w:sz w:val="18"/>
      <w:szCs w:val="18"/>
    </w:rPr>
  </w:style>
  <w:style w:type="paragraph" w:styleId="5">
    <w:name w:val="footnote text"/>
    <w:basedOn w:val="1"/>
    <w:semiHidden/>
    <w:unhideWhenUsed/>
    <w:qFormat/>
    <w:uiPriority w:val="99"/>
    <w:rPr>
      <w:sz w:val="18"/>
    </w:rPr>
  </w:style>
  <w:style w:type="table" w:styleId="7">
    <w:name w:val="Table Grid"/>
    <w:basedOn w:val="6"/>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footnote reference"/>
    <w:basedOn w:val="8"/>
    <w:semiHidden/>
    <w:unhideWhenUsed/>
    <w:qFormat/>
    <w:uiPriority w:val="99"/>
    <w:rPr>
      <w:vertAlign w:val="superscript"/>
    </w:rPr>
  </w:style>
  <w:style w:type="table" w:customStyle="1" w:styleId="10">
    <w:name w:val="Table Normal"/>
    <w:semiHidden/>
    <w:unhideWhenUsed/>
    <w:qFormat/>
    <w:uiPriority w:val="0"/>
    <w:tblPr>
      <w:tblCellMar>
        <w:top w:w="0" w:type="dxa"/>
        <w:left w:w="0" w:type="dxa"/>
        <w:bottom w:w="0" w:type="dxa"/>
        <w:right w:w="0" w:type="dxa"/>
      </w:tblCellMar>
    </w:tblPr>
  </w:style>
  <w:style w:type="character" w:customStyle="1" w:styleId="11">
    <w:name w:val="页眉 字符"/>
    <w:basedOn w:val="8"/>
    <w:link w:val="4"/>
    <w:qFormat/>
    <w:uiPriority w:val="99"/>
    <w:rPr>
      <w:sz w:val="18"/>
      <w:szCs w:val="18"/>
    </w:rPr>
  </w:style>
  <w:style w:type="character" w:customStyle="1" w:styleId="12">
    <w:name w:val="页脚 字符"/>
    <w:basedOn w:val="8"/>
    <w:link w:val="3"/>
    <w:qFormat/>
    <w:uiPriority w:val="99"/>
    <w:rPr>
      <w:sz w:val="18"/>
      <w:szCs w:val="18"/>
    </w:rPr>
  </w:style>
  <w:style w:type="character" w:customStyle="1" w:styleId="13">
    <w:name w:val="NormalCharacter"/>
    <w:qFormat/>
    <w:uiPriority w:val="0"/>
  </w:style>
  <w:style w:type="paragraph" w:customStyle="1" w:styleId="14">
    <w:name w:val="正文 New"/>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customStyle="1" w:styleId="15">
    <w:name w:val="font11"/>
    <w:basedOn w:val="8"/>
    <w:qFormat/>
    <w:uiPriority w:val="0"/>
    <w:rPr>
      <w:rFonts w:hint="eastAsia" w:ascii="宋体" w:hAnsi="宋体" w:eastAsia="宋体" w:cs="宋体"/>
      <w:color w:val="000000"/>
      <w:sz w:val="20"/>
      <w:szCs w:val="20"/>
      <w:u w:val="none"/>
    </w:rPr>
  </w:style>
  <w:style w:type="character" w:customStyle="1" w:styleId="16">
    <w:name w:val="font21"/>
    <w:basedOn w:val="8"/>
    <w:qFormat/>
    <w:uiPriority w:val="0"/>
    <w:rPr>
      <w:rFonts w:hint="default" w:ascii="Times New Roman" w:hAnsi="Times New Roman" w:cs="Times New Roman"/>
      <w:color w:val="000000"/>
      <w:sz w:val="20"/>
      <w:szCs w:val="20"/>
      <w:u w:val="none"/>
    </w:rPr>
  </w:style>
  <w:style w:type="paragraph" w:customStyle="1" w:styleId="17">
    <w:name w:val="Revision"/>
    <w:hidden/>
    <w:unhideWhenUsed/>
    <w:qFormat/>
    <w:uiPriority w:val="99"/>
    <w:rPr>
      <w:rFonts w:ascii="Arial" w:hAnsi="Arial" w:cs="Arial" w:eastAsiaTheme="minorEastAsia"/>
      <w:snapToGrid w:val="0"/>
      <w:color w:val="000000"/>
      <w:sz w:val="21"/>
      <w:szCs w:val="21"/>
      <w:lang w:val="en-US" w:eastAsia="zh-CN" w:bidi="ar-SA"/>
    </w:rPr>
  </w:style>
  <w:style w:type="character" w:customStyle="1" w:styleId="18">
    <w:name w:val="font01"/>
    <w:basedOn w:val="8"/>
    <w:qFormat/>
    <w:uiPriority w:val="0"/>
    <w:rPr>
      <w:rFonts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361</Words>
  <Characters>2058</Characters>
  <Lines>17</Lines>
  <Paragraphs>4</Paragraphs>
  <TotalTime>8</TotalTime>
  <ScaleCrop>false</ScaleCrop>
  <LinksUpToDate>false</LinksUpToDate>
  <CharactersWithSpaces>2415</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2023-03-01T23:17:00Z</dcterms:created>
  <dc:creator>微软用户</dc:creator>
  <cp:lastModifiedBy>user</cp:lastModifiedBy>
  <cp:lastPrinted>2024-10-15T09:30:05Z</cp:lastPrinted>
  <dcterms:modified xsi:type="dcterms:W3CDTF">2024-10-15T09:30:08Z</dcterms:modified>
  <dc:title>韶财〔2011〕号</dc:title>
  <cp:revision>176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2023-04-20T17:35:56Z</vt:filetime>
  </property>
  <property fmtid="{D5CDD505-2E9C-101B-9397-08002B2CF9AE}" pid="4" name="UsrData">
    <vt:lpwstr>6441076d4e2c4874fa2684fc</vt:lpwstr>
  </property>
  <property fmtid="{D5CDD505-2E9C-101B-9397-08002B2CF9AE}" pid="5" name="KSOProductBuildVer">
    <vt:lpwstr>2052-11.8.2.10489</vt:lpwstr>
  </property>
  <property fmtid="{D5CDD505-2E9C-101B-9397-08002B2CF9AE}" pid="6" name="ICV">
    <vt:lpwstr>112A3BC97A4B41718E09277B6DBA99B5_13</vt:lpwstr>
  </property>
</Properties>
</file>