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DC0A">
      <w:pPr>
        <w:spacing w:line="600" w:lineRule="exact"/>
        <w:jc w:val="left"/>
        <w:rPr>
          <w:rFonts w:hint="default"/>
        </w:rPr>
      </w:pPr>
      <w:bookmarkStart w:id="0" w:name="_Hlk175304421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</w:t>
      </w:r>
      <w:bookmarkStart w:id="1" w:name="_GoBack"/>
      <w:bookmarkEnd w:id="1"/>
      <w:r>
        <w:br w:type="textWrapping"/>
      </w:r>
      <w:r>
        <w:rPr>
          <w:rFonts w:hint="eastAsia"/>
          <w:b/>
          <w:sz w:val="36"/>
          <w:lang w:val="en-US" w:eastAsia="zh-CN"/>
        </w:rPr>
        <w:t>韶关市中医院（原广东韶州人民医院）旗杆</w:t>
      </w:r>
      <w:r>
        <w:rPr>
          <w:b/>
          <w:sz w:val="36"/>
        </w:rPr>
        <w:t>采购需求</w:t>
      </w:r>
    </w:p>
    <w:p w14:paraId="5CD671FA">
      <w:pPr>
        <w:pStyle w:val="10"/>
        <w:outlineLvl w:val="2"/>
        <w:rPr>
          <w:rFonts w:hint="default"/>
        </w:rPr>
      </w:pPr>
      <w:r>
        <w:rPr>
          <w:b/>
          <w:sz w:val="28"/>
        </w:rPr>
        <w:t>一、项目概况：</w:t>
      </w:r>
    </w:p>
    <w:p w14:paraId="29DF77E3">
      <w:pPr>
        <w:pStyle w:val="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项目名称：韶关市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中医院（原广东韶州人民医院）旗杆采购项目</w:t>
      </w:r>
    </w:p>
    <w:p w14:paraId="08AFF2CF"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范围和内容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为新院主出入口铭牌后三支旗杆（包括配套部件）采购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5943C41"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预算金额（元）：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15000.00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</w:t>
      </w:r>
    </w:p>
    <w:p w14:paraId="1FE817B1">
      <w:pPr>
        <w:pStyle w:val="1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sz w:val="28"/>
          <w:szCs w:val="28"/>
        </w:rPr>
        <w:t>样品要求</w:t>
      </w:r>
    </w:p>
    <w:p w14:paraId="5F3DE257">
      <w:pPr>
        <w:pStyle w:val="1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技术标准与要求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</w:p>
    <w:tbl>
      <w:tblPr>
        <w:tblStyle w:val="7"/>
        <w:tblW w:w="0" w:type="auto"/>
        <w:tblInd w:w="-295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766"/>
      </w:tblGrid>
      <w:tr w14:paraId="6E17E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8B54BD4">
            <w:pPr>
              <w:pStyle w:val="1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7766" w:type="dxa"/>
          </w:tcPr>
          <w:p w14:paraId="1E2AE174">
            <w:pPr>
              <w:pStyle w:val="1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具体技术(参数)要求</w:t>
            </w:r>
          </w:p>
        </w:tc>
      </w:tr>
      <w:tr w14:paraId="24E59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826B2B0">
            <w:pPr>
              <w:pStyle w:val="1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7766" w:type="dxa"/>
          </w:tcPr>
          <w:p w14:paraId="6FA1CD12">
            <w:pPr>
              <w:pStyle w:val="1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采购清单：</w:t>
            </w:r>
          </w:p>
          <w:tbl>
            <w:tblPr>
              <w:tblStyle w:val="7"/>
              <w:tblW w:w="7627" w:type="dxa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2"/>
              <w:gridCol w:w="1395"/>
              <w:gridCol w:w="1100"/>
              <w:gridCol w:w="660"/>
              <w:gridCol w:w="3960"/>
            </w:tblGrid>
            <w:tr w14:paraId="5F285F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D452227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3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03BFA53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货物名称</w:t>
                  </w: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7FF18EC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计量单位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06BD640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3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40717C9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75A20CF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ADAE867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B127C34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旗杆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F33A6FC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支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B9A186A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3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1A798E9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488886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6DF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0A39C83">
            <w:pPr>
              <w:pStyle w:val="1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7766" w:type="dxa"/>
          </w:tcPr>
          <w:p w14:paraId="1FB809E9">
            <w:pPr>
              <w:pStyle w:val="1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技术参数要求：</w:t>
            </w:r>
          </w:p>
          <w:tbl>
            <w:tblPr>
              <w:tblStyle w:val="7"/>
              <w:tblW w:w="7557" w:type="dxa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8"/>
              <w:gridCol w:w="837"/>
              <w:gridCol w:w="6222"/>
            </w:tblGrid>
            <w:tr w14:paraId="7DFB182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260EB96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B3ACAD3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货物名称</w:t>
                  </w:r>
                </w:p>
              </w:tc>
              <w:tc>
                <w:tcPr>
                  <w:tcW w:w="62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983BD1E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技术参数要求</w:t>
                  </w:r>
                </w:p>
              </w:tc>
            </w:tr>
            <w:tr w14:paraId="69A1799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8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4D9FAAA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97220A6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旗杆1</w:t>
                  </w:r>
                </w:p>
              </w:tc>
              <w:tc>
                <w:tcPr>
                  <w:tcW w:w="6222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1BDCE56">
                  <w:pPr>
                    <w:pStyle w:val="10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下口径200、上口径80锥形无缝拉丝304不锈钢旗杆1支，地下1米，地上12.8米，厚度3mm，配无缝焊接不锈钢球头、不锈钢扶手、不锈钢穿旗小挂杆、升降钢丝绳等配件。已预埋230x10钢套管，长1000mm</w:t>
                  </w:r>
                </w:p>
              </w:tc>
            </w:tr>
            <w:tr w14:paraId="155EC3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8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949467A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2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B02DDD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旗杆2</w:t>
                  </w:r>
                </w:p>
              </w:tc>
              <w:tc>
                <w:tcPr>
                  <w:tcW w:w="6222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733248">
                  <w:pPr>
                    <w:pStyle w:val="10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下口径200、上口径80锥形无缝拉丝304不锈钢旗杆2支，地下1米，地上12米，厚度3mm，配无缝焊接不锈钢球头、不锈钢扶手、不锈钢穿旗小挂杆、升降钢丝绳等配件。已预埋230x10钢套管，长1000mm</w:t>
                  </w:r>
                </w:p>
              </w:tc>
            </w:tr>
            <w:tr w14:paraId="22022B2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569E7C5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3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358FFA5">
                  <w:pPr>
                    <w:pStyle w:val="1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6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F6E71DC">
                  <w:pPr>
                    <w:pStyle w:val="10"/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</w:tbl>
          <w:p w14:paraId="327B67B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7E3C5BD">
      <w:pPr>
        <w:pStyle w:val="1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bookmarkEnd w:id="0"/>
    <w:p w14:paraId="031252E3">
      <w:pPr>
        <w:pStyle w:val="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5、其它：包安装。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mVkYjIzMDA3YjEwOWRiOGQ1YWE1Y2Y0ODBlNjEifQ=="/>
  </w:docVars>
  <w:rsids>
    <w:rsidRoot w:val="53B52B8D"/>
    <w:rsid w:val="00127B1D"/>
    <w:rsid w:val="001E2C7A"/>
    <w:rsid w:val="00292DA5"/>
    <w:rsid w:val="002B7C30"/>
    <w:rsid w:val="005C56BD"/>
    <w:rsid w:val="005E13B4"/>
    <w:rsid w:val="00666489"/>
    <w:rsid w:val="009F7147"/>
    <w:rsid w:val="00A53473"/>
    <w:rsid w:val="00E3395D"/>
    <w:rsid w:val="177F50ED"/>
    <w:rsid w:val="24DE09CF"/>
    <w:rsid w:val="28697B96"/>
    <w:rsid w:val="31E346F5"/>
    <w:rsid w:val="3F79542A"/>
    <w:rsid w:val="53B52B8D"/>
    <w:rsid w:val="5DB527EA"/>
    <w:rsid w:val="68437FBC"/>
    <w:rsid w:val="6DF6684B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405</Characters>
  <Lines>412</Lines>
  <Paragraphs>116</Paragraphs>
  <TotalTime>1</TotalTime>
  <ScaleCrop>false</ScaleCrop>
  <LinksUpToDate>false</LinksUpToDate>
  <CharactersWithSpaces>407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赖静</cp:lastModifiedBy>
  <cp:lastPrinted>2024-12-05T06:36:00Z</cp:lastPrinted>
  <dcterms:modified xsi:type="dcterms:W3CDTF">2025-01-10T02:07:15Z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DD41730FEC294C728A2F0605E20CE19C_12</vt:lpwstr>
  </property>
  <property fmtid="{D5CDD505-2E9C-101B-9397-08002B2CF9AE}" pid="4" name="KSOTemplateDocerSaveRecord">
    <vt:lpwstr>eyJoZGlkIjoiNmE1Mzg4ZDY4OTU2NzY0ZTIwNWRmMWM0YmM3YTI1ZDYiLCJ1c2VySWQiOiIyOTgzNjc0NTIifQ==</vt:lpwstr>
  </property>
</Properties>
</file>