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  <w:ind w:left="2649" w:right="2666"/>
        <w:jc w:val="center"/>
        <w:rPr>
          <w:b/>
          <w:sz w:val="36"/>
        </w:rPr>
      </w:pPr>
      <w:r>
        <w:rPr>
          <w:b/>
          <w:color w:val="333333"/>
          <w:sz w:val="36"/>
        </w:rPr>
        <w:t>政府网站监管年度报表</w:t>
      </w:r>
    </w:p>
    <w:p>
      <w:pPr>
        <w:pStyle w:val="2"/>
        <w:spacing w:before="86"/>
        <w:ind w:left="2645" w:right="2666"/>
        <w:jc w:val="center"/>
      </w:pPr>
      <w:r>
        <w:rPr>
          <w:color w:val="333333"/>
        </w:rPr>
        <w:t>（20</w:t>
      </w:r>
      <w:r>
        <w:rPr>
          <w:rFonts w:hint="eastAsia"/>
          <w:color w:val="333333"/>
          <w:lang w:val="en-US"/>
        </w:rPr>
        <w:t>2</w:t>
      </w:r>
      <w:r>
        <w:rPr>
          <w:rFonts w:hint="eastAsia"/>
          <w:color w:val="333333"/>
          <w:lang w:val="en-US" w:eastAsia="zh-CN"/>
        </w:rPr>
        <w:t>4</w:t>
      </w:r>
      <w:r>
        <w:rPr>
          <w:color w:val="333333"/>
        </w:rPr>
        <w:t>年度）</w:t>
      </w:r>
    </w:p>
    <w:p>
      <w:pPr>
        <w:pStyle w:val="2"/>
        <w:spacing w:before="11"/>
        <w:rPr>
          <w:sz w:val="34"/>
        </w:rPr>
      </w:pPr>
    </w:p>
    <w:p>
      <w:pPr>
        <w:ind w:left="740"/>
        <w:rPr>
          <w:sz w:val="28"/>
        </w:rPr>
      </w:pPr>
      <w:r>
        <w:rPr>
          <w:color w:val="333333"/>
          <w:sz w:val="28"/>
        </w:rPr>
        <w:t>填报单位：韶关市人民政府办公室</w:t>
      </w:r>
    </w:p>
    <w:p>
      <w:pPr>
        <w:pStyle w:val="2"/>
        <w:spacing w:before="3"/>
        <w:rPr>
          <w:sz w:val="10"/>
        </w:rPr>
      </w:pPr>
    </w:p>
    <w:tbl>
      <w:tblPr>
        <w:tblStyle w:val="8"/>
        <w:tblW w:w="870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2512"/>
        <w:gridCol w:w="959"/>
        <w:gridCol w:w="829"/>
        <w:gridCol w:w="780"/>
        <w:gridCol w:w="781"/>
        <w:gridCol w:w="975"/>
        <w:gridCol w:w="7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pStyle w:val="10"/>
              <w:ind w:left="123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网站抽查</w:t>
            </w:r>
          </w:p>
        </w:tc>
        <w:tc>
          <w:tcPr>
            <w:tcW w:w="3471" w:type="dxa"/>
            <w:gridSpan w:val="2"/>
            <w:vAlign w:val="center"/>
          </w:tcPr>
          <w:p>
            <w:pPr>
              <w:pStyle w:val="10"/>
              <w:ind w:left="159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bidi="ar-SA"/>
              </w:rPr>
              <w:drawing>
                <wp:inline distT="0" distB="0" distL="0" distR="0">
                  <wp:extent cx="1994535" cy="2667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93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vAlign w:val="center"/>
          </w:tcPr>
          <w:p>
            <w:pPr>
              <w:pStyle w:val="10"/>
              <w:spacing w:line="278" w:lineRule="auto"/>
              <w:ind w:left="202" w:right="185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一季度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spacing w:line="278" w:lineRule="auto"/>
              <w:ind w:left="284" w:right="161" w:hanging="106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二季度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spacing w:line="278" w:lineRule="auto"/>
              <w:ind w:left="284" w:right="162" w:hanging="106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三季度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spacing w:before="1"/>
              <w:ind w:left="172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四季度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spacing w:before="1"/>
              <w:ind w:left="179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71" w:type="dxa"/>
            <w:gridSpan w:val="2"/>
            <w:vAlign w:val="center"/>
          </w:tcPr>
          <w:p>
            <w:pPr>
              <w:pStyle w:val="10"/>
              <w:spacing w:before="178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网站总数（单位：家）</w:t>
            </w:r>
          </w:p>
        </w:tc>
        <w:tc>
          <w:tcPr>
            <w:tcW w:w="829" w:type="dxa"/>
            <w:vAlign w:val="center"/>
          </w:tcPr>
          <w:p>
            <w:pPr>
              <w:pStyle w:val="10"/>
              <w:spacing w:before="178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spacing w:before="178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spacing w:before="178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spacing w:before="178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ind w:left="107" w:right="-44"/>
              <w:jc w:val="center"/>
              <w:rPr>
                <w:rFonts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bidi="ar-SA"/>
              </w:rPr>
              <w:drawing>
                <wp:inline distT="0" distB="0" distL="0" distR="0">
                  <wp:extent cx="408305" cy="2762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86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71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 xml:space="preserve">抽查比例（单位： </w:t>
            </w:r>
            <w:r>
              <w:rPr>
                <w:rFonts w:hint="eastAsia" w:ascii="仿宋_GB2312" w:eastAsia="仿宋_GB2312"/>
                <w:color w:val="333333"/>
                <w:sz w:val="21"/>
                <w:szCs w:val="21"/>
                <w:lang w:val="en-US" w:bidi="ar-SA"/>
              </w:rPr>
              <w:drawing>
                <wp:inline distT="0" distB="0" distL="0" distR="0">
                  <wp:extent cx="59690" cy="10414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4" cy="104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829" w:type="dxa"/>
            <w:vAlign w:val="center"/>
          </w:tcPr>
          <w:p>
            <w:pPr>
              <w:pStyle w:val="10"/>
              <w:spacing w:before="177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spacing w:before="177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spacing w:before="177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spacing w:before="177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ind w:left="107" w:right="-44"/>
              <w:jc w:val="center"/>
              <w:rPr>
                <w:rFonts w:ascii="仿宋_GB2312" w:eastAsia="仿宋_GB2312"/>
                <w:color w:val="FF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bidi="ar-SA"/>
              </w:rPr>
              <w:drawing>
                <wp:inline distT="0" distB="0" distL="0" distR="0">
                  <wp:extent cx="408305" cy="27622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86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71" w:type="dxa"/>
            <w:gridSpan w:val="2"/>
            <w:vAlign w:val="center"/>
          </w:tcPr>
          <w:p>
            <w:pPr>
              <w:pStyle w:val="10"/>
              <w:spacing w:before="20"/>
              <w:ind w:left="108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抽查网站数量（单位：家）</w:t>
            </w:r>
          </w:p>
        </w:tc>
        <w:tc>
          <w:tcPr>
            <w:tcW w:w="829" w:type="dxa"/>
            <w:vAlign w:val="center"/>
          </w:tcPr>
          <w:p>
            <w:pPr>
              <w:pStyle w:val="10"/>
              <w:spacing w:before="2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spacing w:before="2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spacing w:before="2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spacing w:before="2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spacing w:before="20"/>
              <w:ind w:left="107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71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 xml:space="preserve">抽查合格率（单位： </w:t>
            </w:r>
            <w:r>
              <w:rPr>
                <w:rFonts w:hint="eastAsia" w:ascii="仿宋_GB2312" w:eastAsia="仿宋_GB2312"/>
                <w:color w:val="333333"/>
                <w:sz w:val="21"/>
                <w:szCs w:val="21"/>
                <w:lang w:val="en-US" w:bidi="ar-SA"/>
              </w:rPr>
              <w:drawing>
                <wp:inline distT="0" distB="0" distL="0" distR="0">
                  <wp:extent cx="59690" cy="104140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4" cy="104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829" w:type="dxa"/>
            <w:vAlign w:val="center"/>
          </w:tcPr>
          <w:p>
            <w:pPr>
              <w:pStyle w:val="1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94.44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88.89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94.44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ind w:left="107" w:right="-44"/>
              <w:jc w:val="center"/>
              <w:rPr>
                <w:rFonts w:hint="default" w:ascii="仿宋_GB2312" w:eastAsia="仿宋_GB2312"/>
                <w:sz w:val="21"/>
                <w:szCs w:val="21"/>
                <w:lang w:val="en-US"/>
              </w:rPr>
            </w:pPr>
            <w:r>
              <w:rPr>
                <w:rFonts w:hint="default" w:ascii="仿宋_GB2312" w:eastAsia="仿宋_GB2312"/>
                <w:sz w:val="21"/>
                <w:szCs w:val="21"/>
                <w:lang w:val="en-US" w:bidi="ar-SA"/>
              </w:rPr>
              <w:drawing>
                <wp:inline distT="0" distB="0" distL="0" distR="0">
                  <wp:extent cx="408305" cy="27622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86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71" w:type="dxa"/>
            <w:gridSpan w:val="2"/>
            <w:vAlign w:val="center"/>
          </w:tcPr>
          <w:p>
            <w:pPr>
              <w:pStyle w:val="10"/>
              <w:spacing w:before="20"/>
              <w:ind w:left="108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不合格网站数量（单位：家）</w:t>
            </w:r>
          </w:p>
        </w:tc>
        <w:tc>
          <w:tcPr>
            <w:tcW w:w="829" w:type="dxa"/>
            <w:vAlign w:val="center"/>
          </w:tcPr>
          <w:p>
            <w:pPr>
              <w:pStyle w:val="10"/>
              <w:spacing w:before="20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spacing w:before="2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spacing w:before="2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spacing w:before="2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spacing w:before="2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2" w:type="dxa"/>
            <w:vMerge w:val="restart"/>
            <w:vAlign w:val="center"/>
          </w:tcPr>
          <w:p>
            <w:pPr>
              <w:pStyle w:val="10"/>
              <w:ind w:left="108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问责人次（单位：人次）</w:t>
            </w:r>
          </w:p>
        </w:tc>
        <w:tc>
          <w:tcPr>
            <w:tcW w:w="959" w:type="dxa"/>
            <w:vAlign w:val="center"/>
          </w:tcPr>
          <w:p>
            <w:pPr>
              <w:pStyle w:val="10"/>
              <w:spacing w:before="21"/>
              <w:ind w:left="106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约谈</w:t>
            </w:r>
          </w:p>
        </w:tc>
        <w:tc>
          <w:tcPr>
            <w:tcW w:w="829" w:type="dxa"/>
            <w:vAlign w:val="center"/>
          </w:tcPr>
          <w:p>
            <w:pPr>
              <w:pStyle w:val="10"/>
              <w:spacing w:before="21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9"/>
                <w:sz w:val="21"/>
                <w:szCs w:val="21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spacing w:before="21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9"/>
                <w:sz w:val="21"/>
                <w:szCs w:val="21"/>
              </w:rPr>
              <w:t>0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spacing w:before="21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9"/>
                <w:sz w:val="21"/>
                <w:szCs w:val="21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spacing w:before="21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9"/>
                <w:sz w:val="21"/>
                <w:szCs w:val="21"/>
              </w:rPr>
              <w:t>0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spacing w:before="21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9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0"/>
              <w:spacing w:before="21"/>
              <w:ind w:left="106"/>
              <w:jc w:val="center"/>
              <w:rPr>
                <w:rFonts w:ascii="仿宋_GB2312" w:eastAsia="仿宋_GB2312"/>
                <w:color w:val="333333"/>
                <w:spacing w:val="-2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pacing w:val="-20"/>
                <w:sz w:val="21"/>
                <w:szCs w:val="21"/>
              </w:rPr>
              <w:t>书 面</w:t>
            </w:r>
          </w:p>
          <w:p>
            <w:pPr>
              <w:pStyle w:val="10"/>
              <w:spacing w:before="21"/>
              <w:ind w:left="106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pacing w:val="-20"/>
                <w:sz w:val="21"/>
                <w:szCs w:val="21"/>
              </w:rPr>
              <w:t xml:space="preserve"> 检</w:t>
            </w: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查</w:t>
            </w:r>
          </w:p>
        </w:tc>
        <w:tc>
          <w:tcPr>
            <w:tcW w:w="829" w:type="dxa"/>
            <w:vAlign w:val="center"/>
          </w:tcPr>
          <w:p>
            <w:pPr>
              <w:pStyle w:val="10"/>
              <w:spacing w:before="177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9"/>
                <w:sz w:val="21"/>
                <w:szCs w:val="21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spacing w:before="177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9"/>
                <w:sz w:val="21"/>
                <w:szCs w:val="21"/>
              </w:rPr>
              <w:t>0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spacing w:before="177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9"/>
                <w:sz w:val="21"/>
                <w:szCs w:val="21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spacing w:before="177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9"/>
                <w:sz w:val="21"/>
                <w:szCs w:val="21"/>
              </w:rPr>
              <w:t>0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spacing w:before="177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9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0"/>
              <w:spacing w:before="20"/>
              <w:ind w:left="106"/>
              <w:jc w:val="center"/>
              <w:rPr>
                <w:rFonts w:ascii="仿宋_GB2312" w:eastAsia="仿宋_GB2312"/>
                <w:color w:val="333333"/>
                <w:spacing w:val="-2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pacing w:val="-20"/>
                <w:sz w:val="21"/>
                <w:szCs w:val="21"/>
              </w:rPr>
              <w:t>通 报</w:t>
            </w:r>
          </w:p>
          <w:p>
            <w:pPr>
              <w:pStyle w:val="10"/>
              <w:spacing w:before="20"/>
              <w:ind w:left="106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pacing w:val="-20"/>
                <w:sz w:val="21"/>
                <w:szCs w:val="21"/>
              </w:rPr>
              <w:t>批</w:t>
            </w: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评</w:t>
            </w:r>
          </w:p>
        </w:tc>
        <w:tc>
          <w:tcPr>
            <w:tcW w:w="829" w:type="dxa"/>
            <w:vAlign w:val="center"/>
          </w:tcPr>
          <w:p>
            <w:pPr>
              <w:pStyle w:val="10"/>
              <w:spacing w:before="20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spacing w:before="20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spacing w:before="20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spacing w:before="2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spacing w:before="20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0"/>
              <w:spacing w:before="21" w:line="278" w:lineRule="auto"/>
              <w:ind w:left="106" w:right="88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pacing w:val="-24"/>
                <w:sz w:val="21"/>
                <w:szCs w:val="21"/>
              </w:rPr>
              <w:t>警 告 或记 过 处</w:t>
            </w:r>
          </w:p>
          <w:p>
            <w:pPr>
              <w:pStyle w:val="10"/>
              <w:spacing w:line="269" w:lineRule="exact"/>
              <w:ind w:left="106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分</w:t>
            </w:r>
          </w:p>
        </w:tc>
        <w:tc>
          <w:tcPr>
            <w:tcW w:w="829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0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0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0"/>
              <w:spacing w:before="21" w:line="278" w:lineRule="auto"/>
              <w:ind w:left="106" w:right="88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pacing w:val="-24"/>
                <w:sz w:val="21"/>
                <w:szCs w:val="21"/>
              </w:rPr>
              <w:t>调 离 岗位 或 免</w:t>
            </w:r>
          </w:p>
          <w:p>
            <w:pPr>
              <w:pStyle w:val="10"/>
              <w:spacing w:line="269" w:lineRule="exact"/>
              <w:ind w:left="106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职</w:t>
            </w:r>
          </w:p>
        </w:tc>
        <w:tc>
          <w:tcPr>
            <w:tcW w:w="829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0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0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pStyle w:val="10"/>
              <w:spacing w:before="20"/>
              <w:ind w:left="106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829" w:type="dxa"/>
            <w:vAlign w:val="center"/>
          </w:tcPr>
          <w:p>
            <w:pPr>
              <w:pStyle w:val="10"/>
              <w:spacing w:before="2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pStyle w:val="10"/>
              <w:spacing w:before="2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0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spacing w:before="2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0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spacing w:before="2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0</w:t>
            </w:r>
          </w:p>
        </w:tc>
        <w:tc>
          <w:tcPr>
            <w:tcW w:w="781" w:type="dxa"/>
            <w:vAlign w:val="center"/>
          </w:tcPr>
          <w:p>
            <w:pPr>
              <w:pStyle w:val="10"/>
              <w:spacing w:before="2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71" w:type="dxa"/>
            <w:gridSpan w:val="2"/>
            <w:vAlign w:val="center"/>
          </w:tcPr>
          <w:p>
            <w:pPr>
              <w:pStyle w:val="10"/>
              <w:spacing w:before="21"/>
              <w:ind w:left="108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是否纳入政府年度绩效考核</w:t>
            </w:r>
          </w:p>
        </w:tc>
        <w:tc>
          <w:tcPr>
            <w:tcW w:w="4146" w:type="dxa"/>
            <w:gridSpan w:val="5"/>
            <w:vAlign w:val="center"/>
          </w:tcPr>
          <w:p>
            <w:pPr>
              <w:pStyle w:val="10"/>
              <w:tabs>
                <w:tab w:val="left" w:pos="3068"/>
              </w:tabs>
              <w:spacing w:before="26" w:line="265" w:lineRule="exact"/>
              <w:ind w:left="654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√是（</w:t>
            </w:r>
            <w:r>
              <w:rPr>
                <w:rFonts w:ascii="仿宋_GB2312" w:eastAsia="仿宋_GB2312"/>
                <w:color w:val="333333"/>
                <w:sz w:val="21"/>
                <w:szCs w:val="21"/>
              </w:rPr>
              <w:t>4</w:t>
            </w: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%）</w:t>
            </w: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pStyle w:val="10"/>
              <w:ind w:left="123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安全检查</w:t>
            </w:r>
          </w:p>
        </w:tc>
        <w:tc>
          <w:tcPr>
            <w:tcW w:w="2512" w:type="dxa"/>
            <w:vAlign w:val="center"/>
          </w:tcPr>
          <w:p>
            <w:pPr>
              <w:pStyle w:val="10"/>
              <w:spacing w:before="150"/>
              <w:ind w:left="108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检查次数（单位：次）</w:t>
            </w:r>
          </w:p>
        </w:tc>
        <w:tc>
          <w:tcPr>
            <w:tcW w:w="5105" w:type="dxa"/>
            <w:gridSpan w:val="6"/>
            <w:vAlign w:val="center"/>
          </w:tcPr>
          <w:p>
            <w:pPr>
              <w:pStyle w:val="10"/>
              <w:spacing w:before="150"/>
              <w:ind w:left="17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2" w:type="dxa"/>
            <w:vAlign w:val="center"/>
          </w:tcPr>
          <w:p>
            <w:pPr>
              <w:pStyle w:val="10"/>
              <w:spacing w:before="20"/>
              <w:ind w:left="108" w:right="-2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pacing w:val="-10"/>
                <w:sz w:val="21"/>
                <w:szCs w:val="21"/>
              </w:rPr>
              <w:t>检查网站数量</w:t>
            </w: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333333"/>
                <w:spacing w:val="-15"/>
                <w:sz w:val="21"/>
                <w:szCs w:val="21"/>
              </w:rPr>
              <w:t>单位：家</w:t>
            </w: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5105" w:type="dxa"/>
            <w:gridSpan w:val="6"/>
            <w:vAlign w:val="center"/>
          </w:tcPr>
          <w:p>
            <w:pPr>
              <w:pStyle w:val="10"/>
              <w:spacing w:before="20"/>
              <w:ind w:left="2373" w:right="2356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pStyle w:val="10"/>
              <w:spacing w:before="164" w:line="278" w:lineRule="auto"/>
              <w:ind w:left="106" w:right="88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网站开设整合</w:t>
            </w:r>
          </w:p>
        </w:tc>
        <w:tc>
          <w:tcPr>
            <w:tcW w:w="2512" w:type="dxa"/>
            <w:vAlign w:val="center"/>
          </w:tcPr>
          <w:p>
            <w:pPr>
              <w:pStyle w:val="10"/>
              <w:ind w:left="108" w:right="-2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pacing w:val="-10"/>
                <w:sz w:val="21"/>
                <w:szCs w:val="21"/>
              </w:rPr>
              <w:t>运行网站总数</w:t>
            </w: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333333"/>
                <w:spacing w:val="-15"/>
                <w:sz w:val="21"/>
                <w:szCs w:val="21"/>
              </w:rPr>
              <w:t>单位：家</w:t>
            </w: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5105" w:type="dxa"/>
            <w:gridSpan w:val="6"/>
            <w:vAlign w:val="center"/>
          </w:tcPr>
          <w:p>
            <w:pPr>
              <w:pStyle w:val="10"/>
              <w:ind w:left="2373" w:right="2356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2" w:type="dxa"/>
            <w:vAlign w:val="center"/>
          </w:tcPr>
          <w:p>
            <w:pPr>
              <w:pStyle w:val="10"/>
              <w:spacing w:before="22"/>
              <w:ind w:left="108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新开设网站数量（单位：</w:t>
            </w:r>
          </w:p>
          <w:p>
            <w:pPr>
              <w:pStyle w:val="10"/>
              <w:spacing w:before="43"/>
              <w:ind w:left="108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家）</w:t>
            </w:r>
          </w:p>
        </w:tc>
        <w:tc>
          <w:tcPr>
            <w:tcW w:w="5105" w:type="dxa"/>
            <w:gridSpan w:val="6"/>
            <w:vAlign w:val="center"/>
          </w:tcPr>
          <w:p>
            <w:pPr>
              <w:pStyle w:val="10"/>
              <w:ind w:left="2373" w:right="2356"/>
              <w:jc w:val="center"/>
              <w:rPr>
                <w:rFonts w:ascii="仿宋_GB2312" w:eastAsia="仿宋_GB2312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  <w:lang w:val="en-US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2" w:type="dxa"/>
            <w:vAlign w:val="center"/>
          </w:tcPr>
          <w:p>
            <w:pPr>
              <w:pStyle w:val="10"/>
              <w:spacing w:before="21"/>
              <w:ind w:left="108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整合迁移网站数量（ 单</w:t>
            </w:r>
          </w:p>
          <w:p>
            <w:pPr>
              <w:pStyle w:val="10"/>
              <w:spacing w:before="43"/>
              <w:ind w:left="108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位：家）</w:t>
            </w:r>
          </w:p>
        </w:tc>
        <w:tc>
          <w:tcPr>
            <w:tcW w:w="5105" w:type="dxa"/>
            <w:gridSpan w:val="6"/>
            <w:vAlign w:val="center"/>
          </w:tcPr>
          <w:p>
            <w:pPr>
              <w:pStyle w:val="10"/>
              <w:spacing w:before="177"/>
              <w:ind w:left="2373" w:right="2356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pStyle w:val="10"/>
              <w:spacing w:before="102" w:line="278" w:lineRule="auto"/>
              <w:ind w:left="106" w:right="88"/>
              <w:jc w:val="both"/>
              <w:rPr>
                <w:rFonts w:ascii="仿宋_GB2312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“我为政府网站找错”平台网民留言办理</w:t>
            </w:r>
          </w:p>
        </w:tc>
        <w:tc>
          <w:tcPr>
            <w:tcW w:w="2512" w:type="dxa"/>
            <w:vAlign w:val="center"/>
          </w:tcPr>
          <w:p>
            <w:pPr>
              <w:pStyle w:val="10"/>
              <w:ind w:left="108" w:right="-2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pacing w:val="-10"/>
                <w:sz w:val="21"/>
                <w:szCs w:val="21"/>
              </w:rPr>
              <w:t>收到留言数量</w:t>
            </w: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333333"/>
                <w:spacing w:val="-15"/>
                <w:sz w:val="21"/>
                <w:szCs w:val="21"/>
              </w:rPr>
              <w:t>单位：条</w:t>
            </w: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5105" w:type="dxa"/>
            <w:gridSpan w:val="6"/>
            <w:vAlign w:val="center"/>
          </w:tcPr>
          <w:p>
            <w:pPr>
              <w:pStyle w:val="10"/>
              <w:spacing w:before="9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10"/>
              <w:ind w:left="2373" w:right="2356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9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2" w:type="dxa"/>
            <w:vAlign w:val="center"/>
          </w:tcPr>
          <w:p>
            <w:pPr>
              <w:pStyle w:val="10"/>
              <w:spacing w:before="80"/>
              <w:ind w:left="108" w:right="-2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pacing w:val="-10"/>
                <w:sz w:val="21"/>
                <w:szCs w:val="21"/>
              </w:rPr>
              <w:t>按期办结数量</w:t>
            </w: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333333"/>
                <w:spacing w:val="-15"/>
                <w:sz w:val="21"/>
                <w:szCs w:val="21"/>
              </w:rPr>
              <w:t>单位：条</w:t>
            </w: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5105" w:type="dxa"/>
            <w:gridSpan w:val="6"/>
            <w:vAlign w:val="center"/>
          </w:tcPr>
          <w:p>
            <w:pPr>
              <w:pStyle w:val="10"/>
              <w:spacing w:before="80"/>
              <w:ind w:left="2373" w:right="2356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091" w:type="dxa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12" w:type="dxa"/>
            <w:vAlign w:val="center"/>
          </w:tcPr>
          <w:p>
            <w:pPr>
              <w:pStyle w:val="10"/>
              <w:spacing w:before="80"/>
              <w:ind w:left="108" w:right="-29"/>
              <w:rPr>
                <w:rFonts w:ascii="仿宋_GB2312" w:eastAsia="仿宋_GB2312"/>
                <w:color w:val="333333"/>
                <w:spacing w:val="-1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pacing w:val="-10"/>
                <w:sz w:val="21"/>
              </w:rPr>
              <w:t>超期办结数量</w:t>
            </w:r>
            <w:r>
              <w:rPr>
                <w:rFonts w:hint="eastAsia" w:ascii="仿宋_GB2312" w:eastAsia="仿宋_GB2312"/>
                <w:color w:val="333333"/>
                <w:sz w:val="21"/>
              </w:rPr>
              <w:t>（</w:t>
            </w:r>
            <w:r>
              <w:rPr>
                <w:rFonts w:hint="eastAsia" w:ascii="仿宋_GB2312" w:eastAsia="仿宋_GB2312"/>
                <w:color w:val="333333"/>
                <w:spacing w:val="-15"/>
                <w:sz w:val="21"/>
              </w:rPr>
              <w:t>单位：条</w:t>
            </w:r>
            <w:r>
              <w:rPr>
                <w:rFonts w:hint="eastAsia" w:ascii="仿宋_GB2312" w:eastAsia="仿宋_GB2312"/>
                <w:color w:val="333333"/>
                <w:sz w:val="21"/>
              </w:rPr>
              <w:t>）</w:t>
            </w:r>
          </w:p>
        </w:tc>
        <w:tc>
          <w:tcPr>
            <w:tcW w:w="5105" w:type="dxa"/>
            <w:gridSpan w:val="6"/>
            <w:vAlign w:val="center"/>
          </w:tcPr>
          <w:p>
            <w:pPr>
              <w:pStyle w:val="10"/>
              <w:spacing w:before="80"/>
              <w:ind w:left="2373" w:right="2356"/>
              <w:jc w:val="center"/>
              <w:rPr>
                <w:rFonts w:ascii="仿宋_GB2312" w:eastAsia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jc w:val="center"/>
        <w:rPr>
          <w:rFonts w:ascii="仿宋_GB2312" w:eastAsia="仿宋_GB2312"/>
          <w:sz w:val="21"/>
        </w:rPr>
        <w:sectPr>
          <w:type w:val="continuous"/>
          <w:pgSz w:w="11910" w:h="16840"/>
          <w:pgMar w:top="1480" w:right="1460" w:bottom="280" w:left="1480" w:header="720" w:footer="720" w:gutter="0"/>
          <w:cols w:space="720" w:num="1"/>
        </w:sectPr>
      </w:pPr>
    </w:p>
    <w:tbl>
      <w:tblPr>
        <w:tblStyle w:val="8"/>
        <w:tblW w:w="8708" w:type="dxa"/>
        <w:tblInd w:w="12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2512"/>
        <w:gridCol w:w="51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91" w:type="dxa"/>
            <w:vMerge w:val="restart"/>
            <w:vAlign w:val="center"/>
          </w:tcPr>
          <w:p>
            <w:pPr>
              <w:pStyle w:val="10"/>
              <w:spacing w:line="278" w:lineRule="auto"/>
              <w:ind w:left="106" w:right="88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</w:rPr>
              <w:t>假冒政府网站处置</w:t>
            </w:r>
          </w:p>
        </w:tc>
        <w:tc>
          <w:tcPr>
            <w:tcW w:w="2512" w:type="dxa"/>
            <w:vAlign w:val="center"/>
          </w:tcPr>
          <w:p>
            <w:pPr>
              <w:pStyle w:val="10"/>
              <w:spacing w:before="140"/>
              <w:ind w:left="108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</w:rPr>
              <w:t>发现数量（单位：个）</w:t>
            </w:r>
          </w:p>
        </w:tc>
        <w:tc>
          <w:tcPr>
            <w:tcW w:w="5105" w:type="dxa"/>
          </w:tcPr>
          <w:p>
            <w:pPr>
              <w:pStyle w:val="10"/>
              <w:spacing w:before="140"/>
              <w:ind w:left="17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lang w:val="en-US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2512" w:type="dxa"/>
            <w:vAlign w:val="center"/>
          </w:tcPr>
          <w:p>
            <w:pPr>
              <w:pStyle w:val="10"/>
              <w:ind w:left="108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</w:rPr>
              <w:t>处置数量（单位：个）</w:t>
            </w:r>
          </w:p>
        </w:tc>
        <w:tc>
          <w:tcPr>
            <w:tcW w:w="5105" w:type="dxa"/>
          </w:tcPr>
          <w:p>
            <w:pPr>
              <w:pStyle w:val="10"/>
              <w:rPr>
                <w:rFonts w:ascii="仿宋_GB2312" w:eastAsia="仿宋_GB2312"/>
                <w:sz w:val="16"/>
              </w:rPr>
            </w:pPr>
          </w:p>
          <w:p>
            <w:pPr>
              <w:pStyle w:val="10"/>
              <w:ind w:left="17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lang w:val="en-US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91" w:type="dxa"/>
            <w:vMerge w:val="restart"/>
            <w:vAlign w:val="center"/>
          </w:tcPr>
          <w:p>
            <w:pPr>
              <w:pStyle w:val="10"/>
              <w:spacing w:before="131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</w:rPr>
              <w:t>人员培训</w:t>
            </w:r>
          </w:p>
        </w:tc>
        <w:tc>
          <w:tcPr>
            <w:tcW w:w="2512" w:type="dxa"/>
            <w:vAlign w:val="center"/>
          </w:tcPr>
          <w:p>
            <w:pPr>
              <w:pStyle w:val="10"/>
              <w:ind w:left="108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</w:rPr>
              <w:t>培训次数（单位：次）</w:t>
            </w:r>
          </w:p>
        </w:tc>
        <w:tc>
          <w:tcPr>
            <w:tcW w:w="5105" w:type="dxa"/>
          </w:tcPr>
          <w:p>
            <w:pPr>
              <w:pStyle w:val="10"/>
              <w:spacing w:before="4"/>
              <w:rPr>
                <w:rFonts w:ascii="仿宋_GB2312" w:eastAsia="仿宋_GB2312"/>
                <w:sz w:val="15"/>
              </w:rPr>
            </w:pPr>
          </w:p>
          <w:p>
            <w:pPr>
              <w:pStyle w:val="10"/>
              <w:ind w:left="17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2512" w:type="dxa"/>
            <w:vAlign w:val="center"/>
          </w:tcPr>
          <w:p>
            <w:pPr>
              <w:pStyle w:val="10"/>
              <w:ind w:left="108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</w:rPr>
              <w:t>培训人次（单位：人次）</w:t>
            </w:r>
          </w:p>
        </w:tc>
        <w:tc>
          <w:tcPr>
            <w:tcW w:w="5105" w:type="dxa"/>
          </w:tcPr>
          <w:p>
            <w:pPr>
              <w:pStyle w:val="10"/>
              <w:spacing w:before="8"/>
              <w:rPr>
                <w:rFonts w:ascii="仿宋_GB2312" w:eastAsia="仿宋_GB2312"/>
                <w:sz w:val="15"/>
              </w:rPr>
            </w:pPr>
          </w:p>
          <w:p>
            <w:pPr>
              <w:pStyle w:val="10"/>
              <w:ind w:left="2373" w:right="2356"/>
              <w:jc w:val="center"/>
              <w:rPr>
                <w:rFonts w:hint="default" w:ascii="仿宋_GB2312" w:eastAsia="仿宋_GB2312"/>
                <w:sz w:val="21"/>
                <w:lang w:val="en-US"/>
              </w:rPr>
            </w:pPr>
            <w:r>
              <w:rPr>
                <w:rFonts w:hint="eastAsia" w:ascii="仿宋_GB2312" w:eastAsia="仿宋_GB2312"/>
                <w:sz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1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2512" w:type="dxa"/>
            <w:vAlign w:val="center"/>
          </w:tcPr>
          <w:p>
            <w:pPr>
              <w:pStyle w:val="10"/>
              <w:ind w:left="108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</w:rPr>
              <w:t>培训天数（单位：天）</w:t>
            </w:r>
          </w:p>
        </w:tc>
        <w:tc>
          <w:tcPr>
            <w:tcW w:w="5105" w:type="dxa"/>
          </w:tcPr>
          <w:p>
            <w:pPr>
              <w:pStyle w:val="10"/>
              <w:spacing w:before="6"/>
              <w:rPr>
                <w:rFonts w:ascii="仿宋_GB2312" w:eastAsia="仿宋_GB2312"/>
                <w:sz w:val="15"/>
              </w:rPr>
            </w:pPr>
          </w:p>
          <w:p>
            <w:pPr>
              <w:pStyle w:val="10"/>
              <w:ind w:left="17"/>
              <w:jc w:val="center"/>
              <w:rPr>
                <w:rFonts w:hint="eastAsia" w:ascii="仿宋_GB2312" w:eastAsia="仿宋_GB2312"/>
                <w:sz w:val="21"/>
                <w:lang w:eastAsia="zh-CN"/>
              </w:rPr>
            </w:pPr>
            <w:r>
              <w:rPr>
                <w:rFonts w:hint="eastAsia" w:ascii="仿宋_GB2312" w:eastAsia="仿宋_GB2312"/>
                <w:color w:val="333333"/>
                <w:w w:val="99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91" w:type="dxa"/>
          </w:tcPr>
          <w:p>
            <w:pPr>
              <w:pStyle w:val="10"/>
              <w:spacing w:before="2"/>
              <w:rPr>
                <w:rFonts w:ascii="仿宋_GB2312" w:eastAsia="仿宋_GB2312"/>
                <w:sz w:val="14"/>
              </w:rPr>
            </w:pPr>
          </w:p>
          <w:p>
            <w:pPr>
              <w:pStyle w:val="10"/>
              <w:tabs>
                <w:tab w:val="left" w:pos="754"/>
              </w:tabs>
              <w:spacing w:before="1"/>
              <w:ind w:left="123"/>
              <w:rPr>
                <w:rFonts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color w:val="333333"/>
                <w:sz w:val="21"/>
              </w:rPr>
              <w:t>其</w:t>
            </w:r>
            <w:r>
              <w:rPr>
                <w:rFonts w:hint="eastAsia" w:ascii="仿宋_GB2312" w:eastAsia="仿宋_GB2312"/>
                <w:color w:val="333333"/>
                <w:sz w:val="21"/>
              </w:rPr>
              <w:tab/>
            </w:r>
            <w:r>
              <w:rPr>
                <w:rFonts w:hint="eastAsia" w:ascii="仿宋_GB2312" w:eastAsia="仿宋_GB2312"/>
                <w:color w:val="333333"/>
                <w:sz w:val="21"/>
              </w:rPr>
              <w:t>他</w:t>
            </w:r>
          </w:p>
        </w:tc>
        <w:tc>
          <w:tcPr>
            <w:tcW w:w="7617" w:type="dxa"/>
            <w:gridSpan w:val="2"/>
          </w:tcPr>
          <w:p>
            <w:pPr>
              <w:pStyle w:val="10"/>
              <w:rPr>
                <w:rFonts w:ascii="仿宋_GB2312" w:eastAsia="仿宋_GB2312"/>
              </w:rPr>
            </w:pPr>
          </w:p>
        </w:tc>
      </w:tr>
    </w:tbl>
    <w:p>
      <w:pPr>
        <w:pStyle w:val="2"/>
        <w:tabs>
          <w:tab w:val="left" w:pos="3739"/>
          <w:tab w:val="left" w:pos="5659"/>
          <w:tab w:val="left" w:pos="6739"/>
        </w:tabs>
        <w:spacing w:line="242" w:lineRule="auto"/>
        <w:ind w:left="740" w:right="545"/>
      </w:pPr>
      <w:bookmarkStart w:id="0" w:name="_GoBack"/>
      <w:bookmarkEnd w:id="0"/>
    </w:p>
    <w:sectPr>
      <w:pgSz w:w="11910" w:h="16840"/>
      <w:pgMar w:top="1420" w:right="146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4D"/>
    <w:rsid w:val="000E770B"/>
    <w:rsid w:val="002344AC"/>
    <w:rsid w:val="0027361F"/>
    <w:rsid w:val="00474BC1"/>
    <w:rsid w:val="0053055E"/>
    <w:rsid w:val="00567F8F"/>
    <w:rsid w:val="005F314D"/>
    <w:rsid w:val="00682AB4"/>
    <w:rsid w:val="006A48E7"/>
    <w:rsid w:val="006D048C"/>
    <w:rsid w:val="00722052"/>
    <w:rsid w:val="00825894"/>
    <w:rsid w:val="008E1626"/>
    <w:rsid w:val="00951300"/>
    <w:rsid w:val="00962D19"/>
    <w:rsid w:val="009A7FB0"/>
    <w:rsid w:val="009D40A5"/>
    <w:rsid w:val="009F39D5"/>
    <w:rsid w:val="00A203B7"/>
    <w:rsid w:val="00B6145E"/>
    <w:rsid w:val="00C5602F"/>
    <w:rsid w:val="00C717FA"/>
    <w:rsid w:val="00DF2147"/>
    <w:rsid w:val="00E46E97"/>
    <w:rsid w:val="00E87E0E"/>
    <w:rsid w:val="02804B70"/>
    <w:rsid w:val="0611219A"/>
    <w:rsid w:val="0C41567F"/>
    <w:rsid w:val="0FC63200"/>
    <w:rsid w:val="159F3340"/>
    <w:rsid w:val="18685F93"/>
    <w:rsid w:val="23817AA7"/>
    <w:rsid w:val="24FF3CA6"/>
    <w:rsid w:val="278059A7"/>
    <w:rsid w:val="34951540"/>
    <w:rsid w:val="3CD5171F"/>
    <w:rsid w:val="4186517B"/>
    <w:rsid w:val="448A1641"/>
    <w:rsid w:val="472A7F5C"/>
    <w:rsid w:val="4D2E4B65"/>
    <w:rsid w:val="4DC31EFE"/>
    <w:rsid w:val="53C442B7"/>
    <w:rsid w:val="59EC3952"/>
    <w:rsid w:val="5C912416"/>
    <w:rsid w:val="5DAF6EEA"/>
    <w:rsid w:val="7DFE69FB"/>
    <w:rsid w:val="DEFB8C52"/>
    <w:rsid w:val="FDFEF52D"/>
    <w:rsid w:val="FFFAF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Char"/>
    <w:basedOn w:val="7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98</Words>
  <Characters>564</Characters>
  <Lines>4</Lines>
  <Paragraphs>1</Paragraphs>
  <TotalTime>22</TotalTime>
  <ScaleCrop>false</ScaleCrop>
  <LinksUpToDate>false</LinksUpToDate>
  <CharactersWithSpaces>661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2022-01-04T18:54:00Z</dcterms:created>
  <dc:creator>陈健</dc:creator>
  <cp:lastModifiedBy>Administrator</cp:lastModifiedBy>
  <cp:lastPrinted>2021-01-15T23:06:00Z</cp:lastPrinted>
  <dcterms:modified xsi:type="dcterms:W3CDTF">2025-01-14T02:32:32Z</dcterms:modified>
  <dc:title>政府网站监管年度报表（样表）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2020-01-13T00:00:00Z</vt:filetime>
  </property>
  <property fmtid="{D5CDD505-2E9C-101B-9397-08002B2CF9AE}" pid="5" name="KSOProductBuildVer">
    <vt:lpwstr>2052-11.8.2.11718</vt:lpwstr>
  </property>
  <property fmtid="{D5CDD505-2E9C-101B-9397-08002B2CF9AE}" pid="6" name="ribbonExt">
    <vt:lpwstr>{"WPSExtOfficeTab":{"OnGetEnabled":false,"OnGetVisible":false}}</vt:lpwstr>
  </property>
  <property fmtid="{D5CDD505-2E9C-101B-9397-08002B2CF9AE}" pid="7" name="ICV">
    <vt:lpwstr>8530F9BB9620403CB8F14960CE2F3FA2</vt:lpwstr>
  </property>
</Properties>
</file>