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FF8828">
      <w:pPr>
        <w:pStyle w:val="2"/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left="238" w:leftChars="0"/>
        <w:jc w:val="center"/>
        <w:textAlignment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36"/>
          <w:szCs w:val="5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36"/>
          <w:szCs w:val="52"/>
          <w:lang w:eastAsia="zh-CN"/>
        </w:rPr>
        <w:t>北江航道扩能升级上延工程市区桥梁工程施工图设计（征求意见稿）</w:t>
      </w:r>
    </w:p>
    <w:p w14:paraId="43F5950B">
      <w:pPr>
        <w:pStyle w:val="2"/>
        <w:bidi w:val="0"/>
        <w:ind w:left="660" w:leftChars="0" w:hanging="420" w:firstLineChars="0"/>
        <w:rPr>
          <w:rFonts w:hint="eastAsia"/>
          <w:color w:val="auto"/>
        </w:rPr>
      </w:pPr>
      <w:r>
        <w:rPr>
          <w:rFonts w:hint="eastAsia"/>
          <w:color w:val="auto"/>
          <w:lang w:val="en-US" w:eastAsia="zh-CN"/>
        </w:rPr>
        <w:t>概况</w:t>
      </w:r>
    </w:p>
    <w:p w14:paraId="6C828309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项目概况</w:t>
      </w:r>
      <w:bookmarkStart w:id="0" w:name="_GoBack"/>
      <w:bookmarkEnd w:id="0"/>
    </w:p>
    <w:p w14:paraId="093166D8">
      <w:pPr>
        <w:rPr>
          <w:rFonts w:hint="eastAsia"/>
          <w:color w:val="auto"/>
        </w:rPr>
      </w:pPr>
      <w:r>
        <w:rPr>
          <w:rFonts w:hint="eastAsia"/>
          <w:color w:val="auto"/>
        </w:rPr>
        <w:t>北江航道扩能升级上延工程是贯彻落实《国家综合立体交通网规划纲要》</w:t>
      </w:r>
      <w:r>
        <w:rPr>
          <w:rFonts w:hint="eastAsia"/>
          <w:color w:val="auto"/>
          <w:lang w:val="en-US" w:eastAsia="zh-CN"/>
        </w:rPr>
        <w:t>和</w:t>
      </w:r>
      <w:r>
        <w:rPr>
          <w:rFonts w:hint="eastAsia"/>
          <w:color w:val="auto"/>
        </w:rPr>
        <w:t>《水运“十四五”发展规划》，完善粤北山区综合交通运输体系，促进沿线及周边地区产业发展，推动区域运输结构调整的省重点建设项目。项目起点位于乐昌长来镇，终点位于韶关百旺大桥，途经韶关市武江区、浈江区、乳源瑶族自治县以及乐昌市，全长63</w:t>
      </w:r>
      <w:r>
        <w:rPr>
          <w:rFonts w:hint="eastAsia"/>
          <w:color w:val="auto"/>
          <w:lang w:val="en-US" w:eastAsia="zh-CN"/>
        </w:rPr>
        <w:t>公里</w:t>
      </w:r>
      <w:r>
        <w:rPr>
          <w:rFonts w:hint="eastAsia"/>
          <w:color w:val="auto"/>
        </w:rPr>
        <w:t>，主要建设内容包括航道工程、船闸工程、桥梁工程等，项目估算总投资65.86亿元。</w:t>
      </w:r>
    </w:p>
    <w:p w14:paraId="0797ED8B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826385"/>
            <wp:effectExtent l="0" t="0" r="8255" b="12065"/>
            <wp:docPr id="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826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64986C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项目地理位置图</w:t>
      </w:r>
    </w:p>
    <w:p w14:paraId="4CF45B0B">
      <w:pPr>
        <w:pStyle w:val="35"/>
        <w:rPr>
          <w:rFonts w:hint="eastAsia" w:eastAsia="宋体"/>
          <w:color w:val="auto"/>
          <w:lang w:eastAsia="zh-CN"/>
        </w:rPr>
      </w:pPr>
      <w:r>
        <w:rPr>
          <w:rFonts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5039995" cy="2728595"/>
            <wp:effectExtent l="0" t="0" r="8255" b="14605"/>
            <wp:docPr id="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8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4B1B23B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项目俯视图（</w:t>
      </w:r>
      <w:r>
        <w:rPr>
          <w:rFonts w:hint="eastAsia"/>
          <w:color w:val="auto"/>
          <w:lang w:val="en-US" w:eastAsia="zh-CN"/>
        </w:rPr>
        <w:t>韶州大桥-武江大桥方向</w:t>
      </w:r>
      <w:r>
        <w:rPr>
          <w:rFonts w:hint="eastAsia"/>
          <w:color w:val="auto"/>
        </w:rPr>
        <w:t>）</w:t>
      </w:r>
    </w:p>
    <w:p w14:paraId="73FC2E24">
      <w:pPr>
        <w:pStyle w:val="35"/>
        <w:rPr>
          <w:color w:val="auto"/>
        </w:rPr>
      </w:pPr>
      <w:r>
        <w:rPr>
          <w:rFonts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5039995" cy="2729230"/>
            <wp:effectExtent l="0" t="0" r="8255" b="13970"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9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7E4D52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项目俯视图（</w:t>
      </w:r>
      <w:r>
        <w:rPr>
          <w:rFonts w:hint="eastAsia"/>
          <w:color w:val="auto"/>
          <w:lang w:val="en-US" w:eastAsia="zh-CN"/>
        </w:rPr>
        <w:t>五里亭大桥-武江大桥方向</w:t>
      </w:r>
      <w:r>
        <w:rPr>
          <w:rFonts w:hint="eastAsia"/>
          <w:color w:val="auto"/>
        </w:rPr>
        <w:t>）</w:t>
      </w:r>
    </w:p>
    <w:p w14:paraId="13EF16ED">
      <w:pPr>
        <w:rPr>
          <w:rFonts w:hint="eastAsia"/>
          <w:color w:val="auto"/>
          <w:lang w:eastAsia="zh-CN"/>
        </w:rPr>
      </w:pPr>
      <w:r>
        <w:rPr>
          <w:rFonts w:hint="eastAsia"/>
          <w:color w:val="auto"/>
        </w:rPr>
        <w:t>本项目涉及8座桥梁拆除，新建7座桥梁。其中市区新建3座，包括北江大桥、武江大桥（与西河大桥合建）、十里亭大桥。桥梁的拆除重建</w:t>
      </w:r>
      <w:r>
        <w:rPr>
          <w:rFonts w:hint="eastAsia"/>
          <w:color w:val="auto"/>
          <w:lang w:eastAsia="zh-CN"/>
        </w:rPr>
        <w:t>有</w:t>
      </w:r>
      <w:r>
        <w:rPr>
          <w:rFonts w:hint="eastAsia"/>
          <w:color w:val="auto"/>
          <w:lang w:val="en-US" w:eastAsia="zh-CN"/>
        </w:rPr>
        <w:t>利于</w:t>
      </w:r>
      <w:r>
        <w:rPr>
          <w:rFonts w:hint="eastAsia"/>
          <w:color w:val="auto"/>
        </w:rPr>
        <w:t>航道升级完善综合交通运输体系，改善韶关市区景观城市风貌，提升现状交通服务水平，方便市民出行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b/>
          <w:bCs/>
          <w:color w:val="auto"/>
          <w:lang w:val="en-US" w:eastAsia="zh-CN"/>
        </w:rPr>
        <w:t>本次公示仅为市区北江大桥、武江大桥、十里亭大桥三座新建桥梁设计情况</w:t>
      </w:r>
      <w:r>
        <w:rPr>
          <w:rFonts w:hint="eastAsia"/>
          <w:b/>
          <w:bCs/>
          <w:color w:val="auto"/>
          <w:lang w:eastAsia="zh-CN"/>
        </w:rPr>
        <w:t>。</w:t>
      </w:r>
    </w:p>
    <w:p w14:paraId="5B65279A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北江大桥</w:t>
      </w:r>
    </w:p>
    <w:p w14:paraId="3DDED1B6">
      <w:pPr>
        <w:rPr>
          <w:rFonts w:hint="eastAsia"/>
          <w:color w:val="auto"/>
        </w:rPr>
      </w:pPr>
      <w:r>
        <w:rPr>
          <w:rFonts w:hint="eastAsia"/>
          <w:color w:val="auto"/>
        </w:rPr>
        <w:t>新建北江大桥位于北江旧桥下游约30m，新桥施工期间，旧桥可保持通行。</w:t>
      </w:r>
      <w:r>
        <w:rPr>
          <w:rFonts w:hint="eastAsia"/>
          <w:color w:val="auto"/>
          <w:lang w:val="en-US" w:eastAsia="zh-CN"/>
        </w:rPr>
        <w:t>北江大桥按照</w:t>
      </w:r>
      <w:r>
        <w:rPr>
          <w:rFonts w:hint="eastAsia"/>
          <w:color w:val="auto"/>
        </w:rPr>
        <w:t>一级公路兼顾城市道路功能、双向六车道、设计时速60km/h的标准建设，路线长度0.8</w:t>
      </w:r>
      <w:r>
        <w:rPr>
          <w:rFonts w:hint="eastAsia"/>
          <w:color w:val="auto"/>
          <w:lang w:val="en-US" w:eastAsia="zh-CN"/>
        </w:rPr>
        <w:t>74</w:t>
      </w:r>
      <w:r>
        <w:rPr>
          <w:rFonts w:hint="eastAsia"/>
          <w:color w:val="auto"/>
        </w:rPr>
        <w:t>km，最大纵坡</w:t>
      </w:r>
      <w:r>
        <w:rPr>
          <w:rFonts w:hint="eastAsia"/>
          <w:color w:val="auto"/>
          <w:lang w:val="en-US" w:eastAsia="zh-CN"/>
        </w:rPr>
        <w:t>约</w:t>
      </w:r>
      <w:r>
        <w:rPr>
          <w:rFonts w:hint="eastAsia"/>
          <w:color w:val="auto"/>
        </w:rPr>
        <w:t>4</w:t>
      </w:r>
      <w:r>
        <w:rPr>
          <w:rFonts w:hint="eastAsia"/>
          <w:color w:val="auto"/>
          <w:lang w:val="en-US" w:eastAsia="zh-CN"/>
        </w:rPr>
        <w:t>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桥梁全长510.4m，主桥采用</w:t>
      </w:r>
      <w:r>
        <w:rPr>
          <w:rFonts w:hint="eastAsia"/>
          <w:color w:val="auto"/>
          <w:lang w:val="en-US" w:eastAsia="zh-CN"/>
        </w:rPr>
        <w:t>220m</w:t>
      </w:r>
      <w:r>
        <w:rPr>
          <w:rFonts w:hint="eastAsia"/>
          <w:color w:val="auto"/>
        </w:rPr>
        <w:t>下承式系杆钢箱拱桥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主桥宽度41.1m，</w:t>
      </w:r>
      <w:r>
        <w:rPr>
          <w:rFonts w:hint="eastAsia"/>
          <w:color w:val="auto"/>
          <w:lang w:val="en-US" w:eastAsia="zh-CN"/>
        </w:rPr>
        <w:t>引桥采用钢箱梁与</w:t>
      </w:r>
      <w:r>
        <w:rPr>
          <w:rFonts w:hint="eastAsia"/>
          <w:color w:val="auto"/>
        </w:rPr>
        <w:t>预制小箱梁。</w:t>
      </w:r>
      <w:r>
        <w:rPr>
          <w:rFonts w:hint="eastAsia"/>
          <w:color w:val="auto"/>
          <w:lang w:val="en-US" w:eastAsia="zh-CN"/>
        </w:rPr>
        <w:t>桥头端部设置电梯，方便自行车过桥</w:t>
      </w:r>
      <w:r>
        <w:rPr>
          <w:rFonts w:hint="eastAsia"/>
          <w:color w:val="auto"/>
        </w:rPr>
        <w:t>。</w:t>
      </w:r>
    </w:p>
    <w:p w14:paraId="30110DBC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665095"/>
            <wp:effectExtent l="0" t="0" r="8255" b="1905"/>
            <wp:docPr id="12" name="图片 9" descr="E:\user\2022\12\05-ZJ-Q2-北江航道升级工程-动画（陈占力）\temp\12 08\微信图片_20221209100912.jpg微信图片_20221209100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E:\user\2022\12\05-ZJ-Q2-北江航道升级工程-动画（陈占力）\temp\12 08\微信图片_20221209100912.jpg微信图片_20221209100912"/>
                    <pic:cNvPicPr>
                      <a:picLocks noChangeAspect="1"/>
                    </pic:cNvPicPr>
                  </pic:nvPicPr>
                  <pic:blipFill>
                    <a:blip r:embed="rId10"/>
                    <a:srcRect l="-189" t="7328" b="1321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6951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北江大桥效果图</w:t>
      </w:r>
    </w:p>
    <w:p w14:paraId="74B7E369">
      <w:pPr>
        <w:pStyle w:val="35"/>
        <w:bidi w:val="0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479040"/>
            <wp:effectExtent l="0" t="0" r="8255" b="1651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rcRect l="76" t="827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5CC2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北江大桥新桥与旧桥桥位平面</w:t>
      </w:r>
      <w:r>
        <w:rPr>
          <w:rFonts w:hint="eastAsia"/>
          <w:color w:val="auto"/>
          <w:lang w:eastAsia="zh-CN"/>
        </w:rPr>
        <w:t>布置</w:t>
      </w:r>
      <w:r>
        <w:rPr>
          <w:rFonts w:hint="eastAsia"/>
          <w:color w:val="auto"/>
        </w:rPr>
        <w:t>图</w:t>
      </w:r>
    </w:p>
    <w:p w14:paraId="15E37272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1184910"/>
            <wp:effectExtent l="0" t="0" r="8255" b="15240"/>
            <wp:docPr id="1673607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0711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5823B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  <w:lang w:eastAsia="zh-CN"/>
        </w:rPr>
        <w:t>北江大桥</w:t>
      </w:r>
      <w:r>
        <w:rPr>
          <w:rFonts w:hint="eastAsia"/>
          <w:color w:val="auto"/>
        </w:rPr>
        <w:t>桥型布置图</w:t>
      </w:r>
    </w:p>
    <w:p w14:paraId="619E42F1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武江大桥</w:t>
      </w:r>
    </w:p>
    <w:p w14:paraId="67B17BF3">
      <w:pPr>
        <w:rPr>
          <w:rFonts w:hint="eastAsia"/>
          <w:color w:val="auto"/>
        </w:rPr>
      </w:pPr>
      <w:r>
        <w:rPr>
          <w:rFonts w:hint="eastAsia"/>
          <w:color w:val="auto"/>
        </w:rPr>
        <w:t>新建武江大桥位于西河大桥旧桥下游约85m处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新桥施工期间，旧桥可保持通行。武江大桥按二级公路兼顾城市道路功能、双向六车道、设计时速40km/h的标准建设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路线长度0.8km，最大纵坡</w:t>
      </w:r>
      <w:r>
        <w:rPr>
          <w:rFonts w:hint="eastAsia"/>
          <w:color w:val="auto"/>
          <w:lang w:val="en-US" w:eastAsia="zh-CN"/>
        </w:rPr>
        <w:t>约4</w:t>
      </w:r>
      <w:r>
        <w:rPr>
          <w:rFonts w:hint="eastAsia"/>
          <w:color w:val="auto"/>
        </w:rPr>
        <w:t>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主桥采用</w:t>
      </w:r>
      <w:r>
        <w:rPr>
          <w:rFonts w:hint="eastAsia"/>
          <w:color w:val="auto"/>
          <w:lang w:val="en-US" w:eastAsia="zh-CN"/>
        </w:rPr>
        <w:t>160m</w:t>
      </w:r>
      <w:r>
        <w:rPr>
          <w:rFonts w:hint="eastAsia"/>
          <w:color w:val="auto"/>
        </w:rPr>
        <w:t>钢桁架梁桥，</w:t>
      </w:r>
      <w:r>
        <w:rPr>
          <w:rFonts w:hint="eastAsia"/>
          <w:color w:val="auto"/>
          <w:lang w:val="en-US" w:eastAsia="zh-CN"/>
        </w:rPr>
        <w:t>桥梁宽度39.2m，</w:t>
      </w:r>
      <w:r>
        <w:rPr>
          <w:rFonts w:hint="eastAsia"/>
          <w:color w:val="auto"/>
        </w:rPr>
        <w:t>引桥</w:t>
      </w:r>
      <w:r>
        <w:rPr>
          <w:rFonts w:hint="eastAsia"/>
          <w:color w:val="auto"/>
          <w:lang w:val="en-US" w:eastAsia="zh-CN"/>
        </w:rPr>
        <w:t>及匝道</w:t>
      </w:r>
      <w:r>
        <w:rPr>
          <w:rFonts w:hint="eastAsia"/>
          <w:color w:val="auto"/>
        </w:rPr>
        <w:t>采用预制小箱梁</w:t>
      </w:r>
      <w:r>
        <w:rPr>
          <w:rFonts w:hint="eastAsia"/>
          <w:color w:val="auto"/>
          <w:lang w:val="en-US" w:eastAsia="zh-CN"/>
        </w:rPr>
        <w:t>与钢箱梁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  <w:lang w:val="en-US" w:eastAsia="zh-CN"/>
        </w:rPr>
        <w:t>两岸设置电梯，方便自行车过桥</w:t>
      </w:r>
      <w:r>
        <w:rPr>
          <w:rFonts w:hint="eastAsia"/>
          <w:color w:val="auto"/>
        </w:rPr>
        <w:t>。</w:t>
      </w:r>
    </w:p>
    <w:p w14:paraId="3A490171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515235"/>
            <wp:effectExtent l="0" t="0" r="8255" b="1841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rcRect l="479" t="567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F1FBF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武江大桥效果图</w:t>
      </w:r>
    </w:p>
    <w:p w14:paraId="1216FF94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652395"/>
            <wp:effectExtent l="0" t="0" r="8255" b="1460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l="365" t="944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0C78E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武江大桥与旧桥桥位平面布置图</w:t>
      </w:r>
    </w:p>
    <w:p w14:paraId="7F1D0D95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864235"/>
            <wp:effectExtent l="0" t="0" r="825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5E4D5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武江大桥桥型布置图</w:t>
      </w:r>
    </w:p>
    <w:p w14:paraId="20DC8FC9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十里亭大桥</w:t>
      </w:r>
    </w:p>
    <w:p w14:paraId="772666DD">
      <w:pPr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新建十里亭大桥位于十里亭旧桥下游约330m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新桥施工期间，旧桥可保持通行。十里亭大桥按一级公路兼顾城市道路功能、双向四车道、设计时速60km/h的标准建设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路线长度1.311km，最大纵坡</w:t>
      </w:r>
      <w:r>
        <w:rPr>
          <w:rFonts w:hint="eastAsia"/>
          <w:color w:val="auto"/>
          <w:lang w:val="en-US" w:eastAsia="zh-CN"/>
        </w:rPr>
        <w:t>约</w:t>
      </w:r>
      <w:r>
        <w:rPr>
          <w:rFonts w:hint="eastAsia"/>
          <w:color w:val="auto"/>
        </w:rPr>
        <w:t>2.5%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桥梁全长597.2m，主桥</w:t>
      </w:r>
      <w:r>
        <w:rPr>
          <w:rFonts w:hint="eastAsia"/>
          <w:color w:val="auto"/>
          <w:lang w:val="en-US" w:eastAsia="zh-CN"/>
        </w:rPr>
        <w:t>采用2×160m</w:t>
      </w:r>
      <w:r>
        <w:rPr>
          <w:rFonts w:hint="eastAsia"/>
          <w:color w:val="auto"/>
        </w:rPr>
        <w:t>混凝土斜拉桥，桥梁宽度33.6m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引桥采用预制小箱梁。</w:t>
      </w:r>
    </w:p>
    <w:p w14:paraId="13B1AB96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486025"/>
            <wp:effectExtent l="0" t="0" r="8255" b="9525"/>
            <wp:docPr id="24" name="图片 2" descr="3十里亭大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 descr="3十里亭大桥"/>
                    <pic:cNvPicPr>
                      <a:picLocks noChangeAspect="1"/>
                    </pic:cNvPicPr>
                  </pic:nvPicPr>
                  <pic:blipFill>
                    <a:blip r:embed="rId16"/>
                    <a:srcRect l="-365" t="850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80527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</w:t>
      </w:r>
      <w:r>
        <w:rPr>
          <w:rFonts w:hint="eastAsia"/>
          <w:color w:val="auto"/>
          <w:lang w:val="en-US" w:eastAsia="zh-CN"/>
        </w:rPr>
        <w:t>建成</w:t>
      </w:r>
      <w:r>
        <w:rPr>
          <w:rFonts w:hint="eastAsia"/>
          <w:color w:val="auto"/>
        </w:rPr>
        <w:t>效果图</w:t>
      </w:r>
    </w:p>
    <w:p w14:paraId="04E5DAAB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727325"/>
            <wp:effectExtent l="0" t="0" r="8255" b="15875"/>
            <wp:docPr id="21" name="图片 7" descr="3 十里亭大桥-拆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 descr="3 十里亭大桥-拆迁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D3D4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十里亭大桥与旧桥桥位平面布置图</w:t>
      </w:r>
    </w:p>
    <w:p w14:paraId="1F7F2489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2139950"/>
            <wp:effectExtent l="0" t="0" r="8255" b="1270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E5FF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十里亭大桥桥型布置图</w:t>
      </w:r>
    </w:p>
    <w:p w14:paraId="14C623EB">
      <w:pPr>
        <w:pStyle w:val="2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噪声处理措施</w:t>
      </w:r>
    </w:p>
    <w:p w14:paraId="3A48E01D">
      <w:pPr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</w:rPr>
        <w:t>根据《地面交通噪声污染防治技术政策》（环发</w:t>
      </w:r>
      <w:r>
        <w:rPr>
          <w:rFonts w:hint="eastAsia" w:ascii="方正小标宋简体" w:hAnsi="方正小标宋简体" w:eastAsia="方正小标宋简体" w:cs="方正小标宋简体"/>
          <w:color w:val="auto"/>
        </w:rPr>
        <w:t>〔</w:t>
      </w:r>
      <w:r>
        <w:rPr>
          <w:rFonts w:hint="eastAsia"/>
          <w:color w:val="auto"/>
          <w:lang w:val="en-US" w:eastAsia="zh-CN"/>
        </w:rPr>
        <w:t>2010</w:t>
      </w:r>
      <w:r>
        <w:rPr>
          <w:rFonts w:hint="eastAsia" w:ascii="方正小标宋简体" w:hAnsi="方正小标宋简体" w:eastAsia="方正小标宋简体" w:cs="方正小标宋简体"/>
          <w:color w:val="auto"/>
        </w:rPr>
        <w:t>〕</w:t>
      </w:r>
      <w:r>
        <w:rPr>
          <w:rFonts w:hint="eastAsia"/>
          <w:color w:val="auto"/>
          <w:lang w:val="en-US" w:eastAsia="zh-CN"/>
        </w:rPr>
        <w:t>7</w:t>
      </w:r>
      <w:r>
        <w:rPr>
          <w:rFonts w:hint="eastAsia"/>
          <w:color w:val="auto"/>
        </w:rPr>
        <w:t>号）</w:t>
      </w:r>
      <w:r>
        <w:rPr>
          <w:rFonts w:hint="eastAsia"/>
          <w:color w:val="auto"/>
          <w:lang w:val="en-US" w:eastAsia="zh-CN"/>
        </w:rPr>
        <w:t>相关规定，本项目市区三座桥梁采用</w:t>
      </w:r>
      <w:r>
        <w:rPr>
          <w:rFonts w:hint="eastAsia"/>
          <w:b/>
          <w:bCs/>
          <w:color w:val="auto"/>
          <w:lang w:val="en-US" w:eastAsia="zh-CN"/>
        </w:rPr>
        <w:t>低噪声路面、禁鸣、限速、路面养护</w:t>
      </w:r>
      <w:r>
        <w:rPr>
          <w:rFonts w:hint="eastAsia"/>
          <w:b w:val="0"/>
          <w:bCs w:val="0"/>
          <w:color w:val="auto"/>
          <w:lang w:val="en-US" w:eastAsia="zh-CN"/>
        </w:rPr>
        <w:t>等措施降低噪声，部分建筑增设</w:t>
      </w:r>
      <w:r>
        <w:rPr>
          <w:rFonts w:hint="eastAsia"/>
          <w:b/>
          <w:bCs/>
          <w:color w:val="auto"/>
          <w:lang w:val="en-US" w:eastAsia="zh-CN"/>
        </w:rPr>
        <w:t>隔声窗</w:t>
      </w:r>
      <w:r>
        <w:rPr>
          <w:rFonts w:hint="eastAsia"/>
          <w:b w:val="0"/>
          <w:bCs w:val="0"/>
          <w:color w:val="auto"/>
          <w:lang w:val="en-US" w:eastAsia="zh-CN"/>
        </w:rPr>
        <w:t>，</w:t>
      </w:r>
      <w:r>
        <w:rPr>
          <w:rFonts w:hint="eastAsia"/>
          <w:color w:val="auto"/>
          <w:lang w:val="en-US" w:eastAsia="zh-CN"/>
        </w:rPr>
        <w:t>确保上述措施后敏感点位置的室内噪声达到国家控制标准。</w:t>
      </w:r>
    </w:p>
    <w:p w14:paraId="5405D75A">
      <w:pPr>
        <w:pStyle w:val="2"/>
        <w:bidi w:val="0"/>
        <w:ind w:left="660" w:leftChars="0" w:hanging="42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树木专章迁移措施</w:t>
      </w:r>
    </w:p>
    <w:p w14:paraId="2A280BB2">
      <w:pPr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针对武江大桥涉及树木迁移问题，按照最大限度减少迁移的原则确定桥位方案，推荐方案迁移胸径50cm以上大树约为38棵，并制定专项迁移方案。</w:t>
      </w:r>
    </w:p>
    <w:p w14:paraId="6AA7EF59">
      <w:pPr>
        <w:pStyle w:val="35"/>
        <w:bidi w:val="0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4319905" cy="2612390"/>
            <wp:effectExtent l="0" t="0" r="4445" b="1651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rcRect t="15278" r="55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D7E34">
      <w:pPr>
        <w:pStyle w:val="24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武江大桥推荐方案及树木迁移示意图</w:t>
      </w:r>
    </w:p>
    <w:p w14:paraId="3E7F9AED">
      <w:pPr>
        <w:pStyle w:val="2"/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结语</w:t>
      </w:r>
    </w:p>
    <w:p w14:paraId="03AD1065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为便于公众了解工程信息，根据市政府要求，将市区三座桥梁向社会公开。</w:t>
      </w:r>
    </w:p>
    <w:p w14:paraId="3114F044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公示时间为</w:t>
      </w:r>
      <w:r>
        <w:rPr>
          <w:rFonts w:hint="eastAsia"/>
          <w:color w:val="auto"/>
          <w:lang w:val="en-US" w:eastAsia="zh-CN"/>
        </w:rPr>
        <w:t>30</w:t>
      </w:r>
      <w:r>
        <w:rPr>
          <w:rFonts w:hint="eastAsia"/>
          <w:color w:val="auto"/>
          <w:lang w:eastAsia="zh-CN"/>
        </w:rPr>
        <w:t>个自然日。</w:t>
      </w:r>
    </w:p>
    <w:p w14:paraId="3A879D53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公示期间，对项目建设有异议、疑问或建议的公众可以联系建设单位、主管部门提出意见或建议。</w:t>
      </w:r>
    </w:p>
    <w:sectPr>
      <w:footerReference r:id="rId5" w:type="default"/>
      <w:type w:val="continuous"/>
      <w:pgSz w:w="11905" w:h="16838"/>
      <w:pgMar w:top="1417" w:right="1417" w:bottom="1417" w:left="1814" w:header="850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33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A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等线 Light">
    <w:altName w:val="华文仿宋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国标仿宋-GB/T 2312">
    <w:panose1 w:val="02000500000000000000"/>
    <w:charset w:val="86"/>
    <w:family w:val="auto"/>
    <w:pitch w:val="default"/>
    <w:sig w:usb0="800002AF" w:usb1="08476CF8" w:usb2="00000010" w:usb3="00000000" w:csb0="00040000" w:csb1="00000000"/>
  </w:font>
  <w:font w:name="等线 Light">
    <w:altName w:val="C059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059">
    <w:panose1 w:val="00000500000000000000"/>
    <w:charset w:val="00"/>
    <w:family w:val="auto"/>
    <w:pitch w:val="default"/>
    <w:sig w:usb0="00000287" w:usb1="00000800" w:usb2="00000000" w:usb3="00000000" w:csb0="6000009F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50737B">
    <w:pPr>
      <w:pStyle w:val="14"/>
      <w:pBdr>
        <w:top w:val="none" w:color="auto" w:sz="0" w:space="1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ind w:firstLine="0"/>
      <w:jc w:val="distribute"/>
      <w:rPr>
        <w:rFonts w:hint="eastAsia" w:ascii="仿宋_GB2312" w:eastAsia="仿宋_GB2312"/>
        <w:spacing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121C8C">
                          <w:pP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</w:pP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 xml:space="preserve">— </w: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begin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separate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>1</w: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end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5121C8C">
                    <w:pPr>
                      <w:rPr>
                        <w:rFonts w:hint="eastAsia" w:ascii="国标仿宋-GB/T 2312" w:hAnsi="国标仿宋-GB/T 2312" w:eastAsia="国标仿宋-GB/T 2312" w:cs="国标仿宋-GB/T 2312"/>
                      </w:rPr>
                    </w:pP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 xml:space="preserve">— </w: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begin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instrText xml:space="preserve"> PAGE  \* MERGEFORMAT </w:instrTex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separate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>1</w: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end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85A786"/>
    <w:multiLevelType w:val="multilevel"/>
    <w:tmpl w:val="F385A786"/>
    <w:lvl w:ilvl="0" w:tentative="0">
      <w:start w:val="1"/>
      <w:numFmt w:val="decimal"/>
      <w:pStyle w:val="2"/>
      <w:suff w:val="space"/>
      <w:lvlText w:val="%1"/>
      <w:lvlJc w:val="left"/>
      <w:pPr>
        <w:ind w:left="660" w:hanging="420"/>
      </w:pPr>
      <w:rPr>
        <w:rFonts w:hint="default" w:ascii="宋体" w:hAnsi="宋体" w:eastAsia="宋体" w:cs="宋体"/>
      </w:rPr>
    </w:lvl>
    <w:lvl w:ilvl="1" w:tentative="0">
      <w:start w:val="1"/>
      <w:numFmt w:val="decimal"/>
      <w:pStyle w:val="3"/>
      <w:suff w:val="space"/>
      <w:lvlText w:val="%1.%2"/>
      <w:lvlJc w:val="left"/>
      <w:pPr>
        <w:tabs>
          <w:tab w:val="left" w:pos="0"/>
        </w:tabs>
        <w:ind w:left="960" w:hanging="722"/>
      </w:pPr>
      <w:rPr>
        <w:rFonts w:hint="default" w:ascii="宋体" w:hAnsi="宋体" w:eastAsia="宋体" w:cs="宋体"/>
      </w:rPr>
    </w:lvl>
    <w:lvl w:ilvl="2" w:tentative="0">
      <w:start w:val="1"/>
      <w:numFmt w:val="decimal"/>
      <w:pStyle w:val="4"/>
      <w:suff w:val="space"/>
      <w:lvlText w:val="%1.%2.%3"/>
      <w:lvlJc w:val="left"/>
      <w:pPr>
        <w:ind w:left="240" w:firstLine="0"/>
      </w:pPr>
      <w:rPr>
        <w:rFonts w:hint="default" w:ascii="宋体" w:hAnsi="宋体" w:eastAsia="宋体" w:cs="宋体"/>
      </w:rPr>
    </w:lvl>
    <w:lvl w:ilvl="3" w:tentative="0">
      <w:start w:val="1"/>
      <w:numFmt w:val="decimal"/>
      <w:pStyle w:val="5"/>
      <w:suff w:val="space"/>
      <w:lvlText w:val="%1.%2.%3.%4"/>
      <w:lvlJc w:val="left"/>
      <w:pPr>
        <w:ind w:left="240" w:firstLine="0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1232" w:hanging="992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tabs>
          <w:tab w:val="left" w:pos="420"/>
        </w:tabs>
        <w:ind w:left="137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Restart w:val="3"/>
      <w:pStyle w:val="24"/>
      <w:suff w:val="space"/>
      <w:lvlText w:val="图%1.%2-%7"/>
      <w:lvlJc w:val="left"/>
      <w:pPr>
        <w:tabs>
          <w:tab w:val="left" w:pos="420"/>
        </w:tabs>
        <w:ind w:left="240" w:firstLine="0"/>
      </w:pPr>
      <w:rPr>
        <w:rFonts w:hint="default" w:ascii="仿宋_GB2312" w:hAnsi="仿宋_GB2312" w:eastAsia="仿宋_GB2312" w:cs="宋体"/>
      </w:rPr>
    </w:lvl>
    <w:lvl w:ilvl="7" w:tentative="0">
      <w:start w:val="1"/>
      <w:numFmt w:val="decimal"/>
      <w:lvlRestart w:val="3"/>
      <w:pStyle w:val="25"/>
      <w:suff w:val="space"/>
      <w:lvlText w:val="表%1.%2-%8"/>
      <w:lvlJc w:val="left"/>
      <w:pPr>
        <w:tabs>
          <w:tab w:val="left" w:pos="0"/>
        </w:tabs>
        <w:ind w:left="240" w:firstLine="0"/>
      </w:pPr>
      <w:rPr>
        <w:rFonts w:hint="default" w:ascii="仿宋_GB2312" w:hAnsi="仿宋_GB2312" w:eastAsia="仿宋_GB2312" w:cs="宋体"/>
      </w:rPr>
    </w:lvl>
    <w:lvl w:ilvl="8" w:tentative="0">
      <w:start w:val="1"/>
      <w:numFmt w:val="decimal"/>
      <w:lvlRestart w:val="3"/>
      <w:pStyle w:val="26"/>
      <w:suff w:val="space"/>
      <w:lvlText w:val="式%1.%2.%3-%9"/>
      <w:lvlJc w:val="left"/>
      <w:pPr>
        <w:ind w:left="24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formatting="1" w:enforcement="0"/>
  <w:styleLockTheme/>
  <w:styleLockQFSet/>
  <w:defaultTabStop w:val="420"/>
  <w:drawingGridHorizontalSpacing w:val="120"/>
  <w:drawingGridVerticalSpacing w:val="167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FmNzUzMmQ3YjQwYmRiMzEyMWM3ZmZjMGZhNDNjZmIifQ=="/>
  </w:docVars>
  <w:rsids>
    <w:rsidRoot w:val="00172A27"/>
    <w:rsid w:val="00002460"/>
    <w:rsid w:val="000046D7"/>
    <w:rsid w:val="0000788E"/>
    <w:rsid w:val="000101D9"/>
    <w:rsid w:val="00011135"/>
    <w:rsid w:val="0001239E"/>
    <w:rsid w:val="00015BC7"/>
    <w:rsid w:val="000209A9"/>
    <w:rsid w:val="000212BB"/>
    <w:rsid w:val="00025D33"/>
    <w:rsid w:val="00044324"/>
    <w:rsid w:val="00051017"/>
    <w:rsid w:val="00055682"/>
    <w:rsid w:val="000560D3"/>
    <w:rsid w:val="00063C97"/>
    <w:rsid w:val="00065981"/>
    <w:rsid w:val="0007186C"/>
    <w:rsid w:val="000763B0"/>
    <w:rsid w:val="00082459"/>
    <w:rsid w:val="00082DE6"/>
    <w:rsid w:val="00083888"/>
    <w:rsid w:val="00090E89"/>
    <w:rsid w:val="00090FE4"/>
    <w:rsid w:val="00093CBA"/>
    <w:rsid w:val="00094351"/>
    <w:rsid w:val="00094AB5"/>
    <w:rsid w:val="000A430E"/>
    <w:rsid w:val="000B054C"/>
    <w:rsid w:val="000C05FE"/>
    <w:rsid w:val="000C761B"/>
    <w:rsid w:val="000D1713"/>
    <w:rsid w:val="000D2EE2"/>
    <w:rsid w:val="000D6321"/>
    <w:rsid w:val="000D768C"/>
    <w:rsid w:val="000E0B3E"/>
    <w:rsid w:val="000E1E2D"/>
    <w:rsid w:val="000E20EC"/>
    <w:rsid w:val="000E52A3"/>
    <w:rsid w:val="000F1BD0"/>
    <w:rsid w:val="000F2A8E"/>
    <w:rsid w:val="000F2EE3"/>
    <w:rsid w:val="000F514E"/>
    <w:rsid w:val="000F6178"/>
    <w:rsid w:val="000F6D88"/>
    <w:rsid w:val="00102464"/>
    <w:rsid w:val="001138C6"/>
    <w:rsid w:val="00115BC6"/>
    <w:rsid w:val="001208AC"/>
    <w:rsid w:val="00122307"/>
    <w:rsid w:val="001255D5"/>
    <w:rsid w:val="00132D8A"/>
    <w:rsid w:val="00135D57"/>
    <w:rsid w:val="001444C7"/>
    <w:rsid w:val="0014778C"/>
    <w:rsid w:val="00151BFF"/>
    <w:rsid w:val="00155627"/>
    <w:rsid w:val="00156177"/>
    <w:rsid w:val="00165A13"/>
    <w:rsid w:val="00173927"/>
    <w:rsid w:val="00173BC2"/>
    <w:rsid w:val="001811D3"/>
    <w:rsid w:val="00190C11"/>
    <w:rsid w:val="00193B5E"/>
    <w:rsid w:val="001A47AE"/>
    <w:rsid w:val="001B0942"/>
    <w:rsid w:val="001B1A2C"/>
    <w:rsid w:val="001C5AA6"/>
    <w:rsid w:val="001C6E86"/>
    <w:rsid w:val="001D1792"/>
    <w:rsid w:val="001F63EF"/>
    <w:rsid w:val="0020392E"/>
    <w:rsid w:val="00210177"/>
    <w:rsid w:val="002109EB"/>
    <w:rsid w:val="0022059D"/>
    <w:rsid w:val="00224442"/>
    <w:rsid w:val="002253A5"/>
    <w:rsid w:val="002325CF"/>
    <w:rsid w:val="0024214D"/>
    <w:rsid w:val="0025138E"/>
    <w:rsid w:val="002563A1"/>
    <w:rsid w:val="00257001"/>
    <w:rsid w:val="0026285E"/>
    <w:rsid w:val="00270743"/>
    <w:rsid w:val="002727F0"/>
    <w:rsid w:val="00273636"/>
    <w:rsid w:val="00275C58"/>
    <w:rsid w:val="00281767"/>
    <w:rsid w:val="0028308F"/>
    <w:rsid w:val="00285FA3"/>
    <w:rsid w:val="002917DB"/>
    <w:rsid w:val="00292018"/>
    <w:rsid w:val="002924D0"/>
    <w:rsid w:val="00292674"/>
    <w:rsid w:val="00297DB2"/>
    <w:rsid w:val="002A6A37"/>
    <w:rsid w:val="002A734C"/>
    <w:rsid w:val="002B0424"/>
    <w:rsid w:val="002B0F9B"/>
    <w:rsid w:val="002C103F"/>
    <w:rsid w:val="002C108A"/>
    <w:rsid w:val="002C3542"/>
    <w:rsid w:val="002C628D"/>
    <w:rsid w:val="002C67AC"/>
    <w:rsid w:val="002D6954"/>
    <w:rsid w:val="002E5778"/>
    <w:rsid w:val="002F20F0"/>
    <w:rsid w:val="002F64E8"/>
    <w:rsid w:val="00303F87"/>
    <w:rsid w:val="00305AFD"/>
    <w:rsid w:val="0031083E"/>
    <w:rsid w:val="003133EE"/>
    <w:rsid w:val="00326C0C"/>
    <w:rsid w:val="00331FE7"/>
    <w:rsid w:val="003432BD"/>
    <w:rsid w:val="00346639"/>
    <w:rsid w:val="003473C7"/>
    <w:rsid w:val="00351374"/>
    <w:rsid w:val="003516A8"/>
    <w:rsid w:val="00355378"/>
    <w:rsid w:val="003558BD"/>
    <w:rsid w:val="003562C9"/>
    <w:rsid w:val="003609CD"/>
    <w:rsid w:val="00361AD5"/>
    <w:rsid w:val="00370E40"/>
    <w:rsid w:val="0037564C"/>
    <w:rsid w:val="0037582D"/>
    <w:rsid w:val="00377D41"/>
    <w:rsid w:val="00383035"/>
    <w:rsid w:val="00383DC0"/>
    <w:rsid w:val="00390BE7"/>
    <w:rsid w:val="00391325"/>
    <w:rsid w:val="003917FD"/>
    <w:rsid w:val="00396D9F"/>
    <w:rsid w:val="00397CB3"/>
    <w:rsid w:val="003A041E"/>
    <w:rsid w:val="003A0DBD"/>
    <w:rsid w:val="003C4097"/>
    <w:rsid w:val="003C4B4C"/>
    <w:rsid w:val="003D07DB"/>
    <w:rsid w:val="003D44F4"/>
    <w:rsid w:val="003E11B4"/>
    <w:rsid w:val="003E5FF3"/>
    <w:rsid w:val="003F28FA"/>
    <w:rsid w:val="00403512"/>
    <w:rsid w:val="00412789"/>
    <w:rsid w:val="00413CBF"/>
    <w:rsid w:val="004148E9"/>
    <w:rsid w:val="00415E2B"/>
    <w:rsid w:val="004162A7"/>
    <w:rsid w:val="004221A9"/>
    <w:rsid w:val="00422EA1"/>
    <w:rsid w:val="004230EC"/>
    <w:rsid w:val="00424D3B"/>
    <w:rsid w:val="00424E1D"/>
    <w:rsid w:val="00424ED5"/>
    <w:rsid w:val="00427C2C"/>
    <w:rsid w:val="00436F5A"/>
    <w:rsid w:val="00441ADD"/>
    <w:rsid w:val="004443BC"/>
    <w:rsid w:val="0046394D"/>
    <w:rsid w:val="0046786D"/>
    <w:rsid w:val="00471A80"/>
    <w:rsid w:val="00476792"/>
    <w:rsid w:val="00477502"/>
    <w:rsid w:val="004859A9"/>
    <w:rsid w:val="00486E33"/>
    <w:rsid w:val="00490F2B"/>
    <w:rsid w:val="00493184"/>
    <w:rsid w:val="00494A33"/>
    <w:rsid w:val="004A181F"/>
    <w:rsid w:val="004A7D9A"/>
    <w:rsid w:val="004B052D"/>
    <w:rsid w:val="004B154E"/>
    <w:rsid w:val="004C0295"/>
    <w:rsid w:val="004C728F"/>
    <w:rsid w:val="004D4FC1"/>
    <w:rsid w:val="004D53E7"/>
    <w:rsid w:val="004E02EE"/>
    <w:rsid w:val="004E728A"/>
    <w:rsid w:val="004F39DA"/>
    <w:rsid w:val="004F47AD"/>
    <w:rsid w:val="005039B4"/>
    <w:rsid w:val="00507C87"/>
    <w:rsid w:val="005176EA"/>
    <w:rsid w:val="00517869"/>
    <w:rsid w:val="00521978"/>
    <w:rsid w:val="00522E84"/>
    <w:rsid w:val="00524C0D"/>
    <w:rsid w:val="00532966"/>
    <w:rsid w:val="0053338D"/>
    <w:rsid w:val="00533F81"/>
    <w:rsid w:val="0053469F"/>
    <w:rsid w:val="00534FC0"/>
    <w:rsid w:val="005351EB"/>
    <w:rsid w:val="00535AC1"/>
    <w:rsid w:val="005362C0"/>
    <w:rsid w:val="00536899"/>
    <w:rsid w:val="00542CE2"/>
    <w:rsid w:val="00544810"/>
    <w:rsid w:val="00545905"/>
    <w:rsid w:val="00555DA7"/>
    <w:rsid w:val="00564298"/>
    <w:rsid w:val="00565678"/>
    <w:rsid w:val="00567997"/>
    <w:rsid w:val="00573863"/>
    <w:rsid w:val="005744B5"/>
    <w:rsid w:val="00575FC2"/>
    <w:rsid w:val="00585107"/>
    <w:rsid w:val="00590023"/>
    <w:rsid w:val="00590534"/>
    <w:rsid w:val="005958AF"/>
    <w:rsid w:val="00595E1A"/>
    <w:rsid w:val="005A0FBE"/>
    <w:rsid w:val="005A1645"/>
    <w:rsid w:val="005A2689"/>
    <w:rsid w:val="005A4AC1"/>
    <w:rsid w:val="005A7835"/>
    <w:rsid w:val="005B530B"/>
    <w:rsid w:val="005B58DC"/>
    <w:rsid w:val="005B6A65"/>
    <w:rsid w:val="005C02DD"/>
    <w:rsid w:val="005C20D4"/>
    <w:rsid w:val="005C66C3"/>
    <w:rsid w:val="005D1EA5"/>
    <w:rsid w:val="005D274D"/>
    <w:rsid w:val="005D5DC6"/>
    <w:rsid w:val="005D7F9E"/>
    <w:rsid w:val="005E5FD8"/>
    <w:rsid w:val="005E60CF"/>
    <w:rsid w:val="005F1E73"/>
    <w:rsid w:val="00600C96"/>
    <w:rsid w:val="006103C2"/>
    <w:rsid w:val="00617C6D"/>
    <w:rsid w:val="006211CD"/>
    <w:rsid w:val="00626C25"/>
    <w:rsid w:val="00630B36"/>
    <w:rsid w:val="00635ABE"/>
    <w:rsid w:val="006363CF"/>
    <w:rsid w:val="00640A84"/>
    <w:rsid w:val="006418C8"/>
    <w:rsid w:val="00642D32"/>
    <w:rsid w:val="00644713"/>
    <w:rsid w:val="00651D8A"/>
    <w:rsid w:val="0065371D"/>
    <w:rsid w:val="00660ED5"/>
    <w:rsid w:val="00663A4F"/>
    <w:rsid w:val="00677BA4"/>
    <w:rsid w:val="006816B5"/>
    <w:rsid w:val="00684691"/>
    <w:rsid w:val="0068668F"/>
    <w:rsid w:val="006901A0"/>
    <w:rsid w:val="0069216C"/>
    <w:rsid w:val="00693BC2"/>
    <w:rsid w:val="006954B8"/>
    <w:rsid w:val="006A33BF"/>
    <w:rsid w:val="006A4AC0"/>
    <w:rsid w:val="006A7291"/>
    <w:rsid w:val="006B4C3A"/>
    <w:rsid w:val="006B7495"/>
    <w:rsid w:val="006C010D"/>
    <w:rsid w:val="006C5CB9"/>
    <w:rsid w:val="006D3685"/>
    <w:rsid w:val="006D5329"/>
    <w:rsid w:val="006D6AE6"/>
    <w:rsid w:val="006D7508"/>
    <w:rsid w:val="006E6976"/>
    <w:rsid w:val="006F1C3F"/>
    <w:rsid w:val="006F2CB2"/>
    <w:rsid w:val="006F4B17"/>
    <w:rsid w:val="007022B4"/>
    <w:rsid w:val="00704E48"/>
    <w:rsid w:val="007206A2"/>
    <w:rsid w:val="0073534B"/>
    <w:rsid w:val="00743B97"/>
    <w:rsid w:val="00747A41"/>
    <w:rsid w:val="007566BB"/>
    <w:rsid w:val="00771DDC"/>
    <w:rsid w:val="007725DA"/>
    <w:rsid w:val="00776C57"/>
    <w:rsid w:val="00780949"/>
    <w:rsid w:val="00780F4D"/>
    <w:rsid w:val="0078381E"/>
    <w:rsid w:val="00790F2A"/>
    <w:rsid w:val="007A5E75"/>
    <w:rsid w:val="007A7504"/>
    <w:rsid w:val="007B31E5"/>
    <w:rsid w:val="007B6EAA"/>
    <w:rsid w:val="007B729F"/>
    <w:rsid w:val="007C40F4"/>
    <w:rsid w:val="007C5B22"/>
    <w:rsid w:val="007D48CB"/>
    <w:rsid w:val="007D6065"/>
    <w:rsid w:val="007E0106"/>
    <w:rsid w:val="007E1331"/>
    <w:rsid w:val="007E2B86"/>
    <w:rsid w:val="007E6349"/>
    <w:rsid w:val="007F2C16"/>
    <w:rsid w:val="007F2D11"/>
    <w:rsid w:val="007F2EDF"/>
    <w:rsid w:val="007F42D5"/>
    <w:rsid w:val="00800D4A"/>
    <w:rsid w:val="00812B42"/>
    <w:rsid w:val="00817E08"/>
    <w:rsid w:val="00820140"/>
    <w:rsid w:val="00820755"/>
    <w:rsid w:val="008268AB"/>
    <w:rsid w:val="00827BF9"/>
    <w:rsid w:val="00833363"/>
    <w:rsid w:val="008434BD"/>
    <w:rsid w:val="00854194"/>
    <w:rsid w:val="00854A40"/>
    <w:rsid w:val="0085617C"/>
    <w:rsid w:val="008606C9"/>
    <w:rsid w:val="00863896"/>
    <w:rsid w:val="00863A1E"/>
    <w:rsid w:val="00867FEF"/>
    <w:rsid w:val="0087336C"/>
    <w:rsid w:val="0087388C"/>
    <w:rsid w:val="00874EE8"/>
    <w:rsid w:val="00882F54"/>
    <w:rsid w:val="008833F4"/>
    <w:rsid w:val="00887A3C"/>
    <w:rsid w:val="0089105B"/>
    <w:rsid w:val="00895611"/>
    <w:rsid w:val="008966E5"/>
    <w:rsid w:val="008A5C00"/>
    <w:rsid w:val="008B2895"/>
    <w:rsid w:val="008B5558"/>
    <w:rsid w:val="008B5FE8"/>
    <w:rsid w:val="008C0F7D"/>
    <w:rsid w:val="008D2C27"/>
    <w:rsid w:val="008D2E59"/>
    <w:rsid w:val="008E50FA"/>
    <w:rsid w:val="008F1339"/>
    <w:rsid w:val="00901978"/>
    <w:rsid w:val="00903E6C"/>
    <w:rsid w:val="009112D1"/>
    <w:rsid w:val="00912325"/>
    <w:rsid w:val="00920E8F"/>
    <w:rsid w:val="0092163A"/>
    <w:rsid w:val="00923D9C"/>
    <w:rsid w:val="00927A91"/>
    <w:rsid w:val="00931EE9"/>
    <w:rsid w:val="0093742A"/>
    <w:rsid w:val="00942878"/>
    <w:rsid w:val="00944C01"/>
    <w:rsid w:val="00944DCA"/>
    <w:rsid w:val="00947C29"/>
    <w:rsid w:val="00952A1F"/>
    <w:rsid w:val="00960430"/>
    <w:rsid w:val="0096316D"/>
    <w:rsid w:val="00965191"/>
    <w:rsid w:val="00966D10"/>
    <w:rsid w:val="009713A2"/>
    <w:rsid w:val="00975DDE"/>
    <w:rsid w:val="00976D09"/>
    <w:rsid w:val="009777E2"/>
    <w:rsid w:val="00982543"/>
    <w:rsid w:val="00985031"/>
    <w:rsid w:val="0098591F"/>
    <w:rsid w:val="00993031"/>
    <w:rsid w:val="0099553A"/>
    <w:rsid w:val="00995DB8"/>
    <w:rsid w:val="00996903"/>
    <w:rsid w:val="0099764D"/>
    <w:rsid w:val="009A0CF9"/>
    <w:rsid w:val="009A198A"/>
    <w:rsid w:val="009B25D4"/>
    <w:rsid w:val="009B287A"/>
    <w:rsid w:val="009B2F16"/>
    <w:rsid w:val="009B45E6"/>
    <w:rsid w:val="009B5219"/>
    <w:rsid w:val="009B5EAF"/>
    <w:rsid w:val="009C0DA0"/>
    <w:rsid w:val="009C5955"/>
    <w:rsid w:val="009C77A2"/>
    <w:rsid w:val="009D04EB"/>
    <w:rsid w:val="009D3D3E"/>
    <w:rsid w:val="009E25CF"/>
    <w:rsid w:val="009E2D7E"/>
    <w:rsid w:val="009E57D0"/>
    <w:rsid w:val="009E5F01"/>
    <w:rsid w:val="009E6495"/>
    <w:rsid w:val="009E668D"/>
    <w:rsid w:val="009F0770"/>
    <w:rsid w:val="009F42A5"/>
    <w:rsid w:val="00A0468E"/>
    <w:rsid w:val="00A10268"/>
    <w:rsid w:val="00A21149"/>
    <w:rsid w:val="00A21EA8"/>
    <w:rsid w:val="00A25457"/>
    <w:rsid w:val="00A34277"/>
    <w:rsid w:val="00A3430D"/>
    <w:rsid w:val="00A3568A"/>
    <w:rsid w:val="00A40AE9"/>
    <w:rsid w:val="00A41EC0"/>
    <w:rsid w:val="00A4266D"/>
    <w:rsid w:val="00A43669"/>
    <w:rsid w:val="00A438C2"/>
    <w:rsid w:val="00A642D1"/>
    <w:rsid w:val="00A72F63"/>
    <w:rsid w:val="00A83664"/>
    <w:rsid w:val="00A94121"/>
    <w:rsid w:val="00A979A7"/>
    <w:rsid w:val="00AA1B63"/>
    <w:rsid w:val="00AA295C"/>
    <w:rsid w:val="00AA2A91"/>
    <w:rsid w:val="00AA2DD9"/>
    <w:rsid w:val="00AA48F5"/>
    <w:rsid w:val="00AA4D53"/>
    <w:rsid w:val="00AB187A"/>
    <w:rsid w:val="00AB74E0"/>
    <w:rsid w:val="00AC25B9"/>
    <w:rsid w:val="00AD5F06"/>
    <w:rsid w:val="00AD7046"/>
    <w:rsid w:val="00AD7F2F"/>
    <w:rsid w:val="00AE1385"/>
    <w:rsid w:val="00AF0AB4"/>
    <w:rsid w:val="00B02B13"/>
    <w:rsid w:val="00B0309B"/>
    <w:rsid w:val="00B04D46"/>
    <w:rsid w:val="00B0731D"/>
    <w:rsid w:val="00B07EEC"/>
    <w:rsid w:val="00B12B0D"/>
    <w:rsid w:val="00B13F94"/>
    <w:rsid w:val="00B15604"/>
    <w:rsid w:val="00B20A0C"/>
    <w:rsid w:val="00B22930"/>
    <w:rsid w:val="00B24038"/>
    <w:rsid w:val="00B249B3"/>
    <w:rsid w:val="00B24FCF"/>
    <w:rsid w:val="00B424ED"/>
    <w:rsid w:val="00B447C8"/>
    <w:rsid w:val="00B51197"/>
    <w:rsid w:val="00B53F38"/>
    <w:rsid w:val="00B554AC"/>
    <w:rsid w:val="00B56906"/>
    <w:rsid w:val="00B60B63"/>
    <w:rsid w:val="00B621B2"/>
    <w:rsid w:val="00B646D6"/>
    <w:rsid w:val="00B66A87"/>
    <w:rsid w:val="00B711D6"/>
    <w:rsid w:val="00B73FAD"/>
    <w:rsid w:val="00B758C8"/>
    <w:rsid w:val="00B83B62"/>
    <w:rsid w:val="00B938D7"/>
    <w:rsid w:val="00B93E63"/>
    <w:rsid w:val="00BA260D"/>
    <w:rsid w:val="00BA38C8"/>
    <w:rsid w:val="00BC3B50"/>
    <w:rsid w:val="00BC4047"/>
    <w:rsid w:val="00BC60AA"/>
    <w:rsid w:val="00BD29C8"/>
    <w:rsid w:val="00BD3350"/>
    <w:rsid w:val="00BE4A8B"/>
    <w:rsid w:val="00BF15E7"/>
    <w:rsid w:val="00BF17A6"/>
    <w:rsid w:val="00BF73B4"/>
    <w:rsid w:val="00C00970"/>
    <w:rsid w:val="00C013FB"/>
    <w:rsid w:val="00C01A06"/>
    <w:rsid w:val="00C11FB3"/>
    <w:rsid w:val="00C171D0"/>
    <w:rsid w:val="00C276AF"/>
    <w:rsid w:val="00C279E1"/>
    <w:rsid w:val="00C3336D"/>
    <w:rsid w:val="00C41D02"/>
    <w:rsid w:val="00C5246D"/>
    <w:rsid w:val="00C70456"/>
    <w:rsid w:val="00C70A2F"/>
    <w:rsid w:val="00C7287B"/>
    <w:rsid w:val="00C75A59"/>
    <w:rsid w:val="00C80B88"/>
    <w:rsid w:val="00C85489"/>
    <w:rsid w:val="00C85E29"/>
    <w:rsid w:val="00C85FA4"/>
    <w:rsid w:val="00C9292F"/>
    <w:rsid w:val="00C956CB"/>
    <w:rsid w:val="00CA0845"/>
    <w:rsid w:val="00CA14E4"/>
    <w:rsid w:val="00CA1846"/>
    <w:rsid w:val="00CA348B"/>
    <w:rsid w:val="00CA77A8"/>
    <w:rsid w:val="00CB5BB9"/>
    <w:rsid w:val="00CB5F8D"/>
    <w:rsid w:val="00CC05E7"/>
    <w:rsid w:val="00CC0B00"/>
    <w:rsid w:val="00CC1C0A"/>
    <w:rsid w:val="00CD0B2C"/>
    <w:rsid w:val="00CD3551"/>
    <w:rsid w:val="00CD54C1"/>
    <w:rsid w:val="00CE0F35"/>
    <w:rsid w:val="00CF0B01"/>
    <w:rsid w:val="00CF5469"/>
    <w:rsid w:val="00D03729"/>
    <w:rsid w:val="00D05DBF"/>
    <w:rsid w:val="00D06279"/>
    <w:rsid w:val="00D14A63"/>
    <w:rsid w:val="00D16099"/>
    <w:rsid w:val="00D218C9"/>
    <w:rsid w:val="00D24755"/>
    <w:rsid w:val="00D33A42"/>
    <w:rsid w:val="00D362F8"/>
    <w:rsid w:val="00D45D78"/>
    <w:rsid w:val="00D47AFF"/>
    <w:rsid w:val="00D523AD"/>
    <w:rsid w:val="00D577DB"/>
    <w:rsid w:val="00D57C62"/>
    <w:rsid w:val="00D6306F"/>
    <w:rsid w:val="00D65278"/>
    <w:rsid w:val="00D66051"/>
    <w:rsid w:val="00D76491"/>
    <w:rsid w:val="00D76BB6"/>
    <w:rsid w:val="00D773F6"/>
    <w:rsid w:val="00D817D1"/>
    <w:rsid w:val="00D81D31"/>
    <w:rsid w:val="00D83E15"/>
    <w:rsid w:val="00D876DE"/>
    <w:rsid w:val="00D947E6"/>
    <w:rsid w:val="00D9538C"/>
    <w:rsid w:val="00DA3863"/>
    <w:rsid w:val="00DA5D4D"/>
    <w:rsid w:val="00DA6B8F"/>
    <w:rsid w:val="00DA774E"/>
    <w:rsid w:val="00DB07F6"/>
    <w:rsid w:val="00DB2DD1"/>
    <w:rsid w:val="00DB6F58"/>
    <w:rsid w:val="00DE1BBD"/>
    <w:rsid w:val="00DE4E7B"/>
    <w:rsid w:val="00DE5972"/>
    <w:rsid w:val="00E059E8"/>
    <w:rsid w:val="00E06C80"/>
    <w:rsid w:val="00E143EC"/>
    <w:rsid w:val="00E20D46"/>
    <w:rsid w:val="00E22BFB"/>
    <w:rsid w:val="00E23C01"/>
    <w:rsid w:val="00E25DB7"/>
    <w:rsid w:val="00E33002"/>
    <w:rsid w:val="00E3383E"/>
    <w:rsid w:val="00E3605F"/>
    <w:rsid w:val="00E36433"/>
    <w:rsid w:val="00E364D1"/>
    <w:rsid w:val="00E412A9"/>
    <w:rsid w:val="00E41BD7"/>
    <w:rsid w:val="00E44FC7"/>
    <w:rsid w:val="00E51651"/>
    <w:rsid w:val="00E5283C"/>
    <w:rsid w:val="00E52E05"/>
    <w:rsid w:val="00E60B44"/>
    <w:rsid w:val="00E60C9A"/>
    <w:rsid w:val="00E63610"/>
    <w:rsid w:val="00E67472"/>
    <w:rsid w:val="00E74DF6"/>
    <w:rsid w:val="00E84058"/>
    <w:rsid w:val="00E917DF"/>
    <w:rsid w:val="00EA3085"/>
    <w:rsid w:val="00EB5788"/>
    <w:rsid w:val="00EB61E7"/>
    <w:rsid w:val="00EC2915"/>
    <w:rsid w:val="00EC5A17"/>
    <w:rsid w:val="00EC60DF"/>
    <w:rsid w:val="00ED1BAA"/>
    <w:rsid w:val="00ED204B"/>
    <w:rsid w:val="00ED3440"/>
    <w:rsid w:val="00EE1B6B"/>
    <w:rsid w:val="00EE43FC"/>
    <w:rsid w:val="00EE6840"/>
    <w:rsid w:val="00EF1C97"/>
    <w:rsid w:val="00EF21C3"/>
    <w:rsid w:val="00F017C9"/>
    <w:rsid w:val="00F11EDD"/>
    <w:rsid w:val="00F1204A"/>
    <w:rsid w:val="00F15717"/>
    <w:rsid w:val="00F17085"/>
    <w:rsid w:val="00F20FE6"/>
    <w:rsid w:val="00F2190C"/>
    <w:rsid w:val="00F22B3C"/>
    <w:rsid w:val="00F301B0"/>
    <w:rsid w:val="00F32F64"/>
    <w:rsid w:val="00F36CF1"/>
    <w:rsid w:val="00F47610"/>
    <w:rsid w:val="00F5006D"/>
    <w:rsid w:val="00F53F39"/>
    <w:rsid w:val="00F67137"/>
    <w:rsid w:val="00F671FE"/>
    <w:rsid w:val="00F72DFA"/>
    <w:rsid w:val="00F74FEE"/>
    <w:rsid w:val="00F77250"/>
    <w:rsid w:val="00F811E1"/>
    <w:rsid w:val="00F84731"/>
    <w:rsid w:val="00F870E6"/>
    <w:rsid w:val="00F93463"/>
    <w:rsid w:val="00FB429B"/>
    <w:rsid w:val="00FB66AD"/>
    <w:rsid w:val="00FB7342"/>
    <w:rsid w:val="00FB7BF7"/>
    <w:rsid w:val="00FC0514"/>
    <w:rsid w:val="00FC322B"/>
    <w:rsid w:val="00FC5B09"/>
    <w:rsid w:val="00FC6C52"/>
    <w:rsid w:val="00FE24DB"/>
    <w:rsid w:val="00FE2C71"/>
    <w:rsid w:val="00FE3A15"/>
    <w:rsid w:val="00FE4B01"/>
    <w:rsid w:val="00FE4FD9"/>
    <w:rsid w:val="00FE628A"/>
    <w:rsid w:val="00FE6608"/>
    <w:rsid w:val="00FE738D"/>
    <w:rsid w:val="00FF3327"/>
    <w:rsid w:val="00FF62CC"/>
    <w:rsid w:val="010F27B6"/>
    <w:rsid w:val="01276DC1"/>
    <w:rsid w:val="01623D4F"/>
    <w:rsid w:val="016B1BE3"/>
    <w:rsid w:val="01D54D98"/>
    <w:rsid w:val="01FA01CD"/>
    <w:rsid w:val="023128A5"/>
    <w:rsid w:val="02474A49"/>
    <w:rsid w:val="02994853"/>
    <w:rsid w:val="029B7D56"/>
    <w:rsid w:val="02BB280A"/>
    <w:rsid w:val="02EA303D"/>
    <w:rsid w:val="02F24EE2"/>
    <w:rsid w:val="02F403E5"/>
    <w:rsid w:val="0333594B"/>
    <w:rsid w:val="035F033E"/>
    <w:rsid w:val="0364779F"/>
    <w:rsid w:val="036A38A7"/>
    <w:rsid w:val="036C6DAA"/>
    <w:rsid w:val="037F384C"/>
    <w:rsid w:val="038E4D60"/>
    <w:rsid w:val="03AF5FED"/>
    <w:rsid w:val="03C202E6"/>
    <w:rsid w:val="03C874C4"/>
    <w:rsid w:val="03CE35CB"/>
    <w:rsid w:val="03D808EA"/>
    <w:rsid w:val="03DF1692"/>
    <w:rsid w:val="03FE6319"/>
    <w:rsid w:val="04036024"/>
    <w:rsid w:val="040840C4"/>
    <w:rsid w:val="04153D40"/>
    <w:rsid w:val="04452DF8"/>
    <w:rsid w:val="04533824"/>
    <w:rsid w:val="047B5D42"/>
    <w:rsid w:val="04952722"/>
    <w:rsid w:val="04A80D30"/>
    <w:rsid w:val="04E6351E"/>
    <w:rsid w:val="050375E0"/>
    <w:rsid w:val="05066FB3"/>
    <w:rsid w:val="05076950"/>
    <w:rsid w:val="052805C9"/>
    <w:rsid w:val="052D480C"/>
    <w:rsid w:val="0536769A"/>
    <w:rsid w:val="053F7FAA"/>
    <w:rsid w:val="057E6606"/>
    <w:rsid w:val="05AD4F7D"/>
    <w:rsid w:val="05F33F3C"/>
    <w:rsid w:val="063C49CA"/>
    <w:rsid w:val="063E20CB"/>
    <w:rsid w:val="0663182C"/>
    <w:rsid w:val="066F468B"/>
    <w:rsid w:val="06B4338F"/>
    <w:rsid w:val="06BA1A15"/>
    <w:rsid w:val="06ED47ED"/>
    <w:rsid w:val="070C2D9C"/>
    <w:rsid w:val="07293490"/>
    <w:rsid w:val="07590D1D"/>
    <w:rsid w:val="076C45B2"/>
    <w:rsid w:val="0786567B"/>
    <w:rsid w:val="07903FF7"/>
    <w:rsid w:val="07A06798"/>
    <w:rsid w:val="07A14DCD"/>
    <w:rsid w:val="07C74150"/>
    <w:rsid w:val="07C81BD2"/>
    <w:rsid w:val="07F67816"/>
    <w:rsid w:val="08291975"/>
    <w:rsid w:val="0839318B"/>
    <w:rsid w:val="08506633"/>
    <w:rsid w:val="0857273B"/>
    <w:rsid w:val="086A71DD"/>
    <w:rsid w:val="089E4EFE"/>
    <w:rsid w:val="08BE1C8C"/>
    <w:rsid w:val="08C87576"/>
    <w:rsid w:val="08CF6F01"/>
    <w:rsid w:val="08EA688E"/>
    <w:rsid w:val="08F97D45"/>
    <w:rsid w:val="090429CB"/>
    <w:rsid w:val="091E1D32"/>
    <w:rsid w:val="095C7007"/>
    <w:rsid w:val="095F2619"/>
    <w:rsid w:val="09770614"/>
    <w:rsid w:val="097B701A"/>
    <w:rsid w:val="097D5DA0"/>
    <w:rsid w:val="09C71698"/>
    <w:rsid w:val="09CD4B81"/>
    <w:rsid w:val="09E12241"/>
    <w:rsid w:val="0A125600"/>
    <w:rsid w:val="0A2D0142"/>
    <w:rsid w:val="0A2F5926"/>
    <w:rsid w:val="0A3D205E"/>
    <w:rsid w:val="0A6052BF"/>
    <w:rsid w:val="0A653725"/>
    <w:rsid w:val="0A7E04B3"/>
    <w:rsid w:val="0A8B6BF2"/>
    <w:rsid w:val="0ABA57A8"/>
    <w:rsid w:val="0AC81872"/>
    <w:rsid w:val="0AEB54C5"/>
    <w:rsid w:val="0AF61D8A"/>
    <w:rsid w:val="0AFC1F5A"/>
    <w:rsid w:val="0B0B5703"/>
    <w:rsid w:val="0B191045"/>
    <w:rsid w:val="0B1C42A4"/>
    <w:rsid w:val="0B270C25"/>
    <w:rsid w:val="0B755EDB"/>
    <w:rsid w:val="0B7854C3"/>
    <w:rsid w:val="0B7915D2"/>
    <w:rsid w:val="0B8C227D"/>
    <w:rsid w:val="0B966410"/>
    <w:rsid w:val="0BA047A1"/>
    <w:rsid w:val="0C105683"/>
    <w:rsid w:val="0C1422BA"/>
    <w:rsid w:val="0C3A2F00"/>
    <w:rsid w:val="0C541CC6"/>
    <w:rsid w:val="0C581E7A"/>
    <w:rsid w:val="0C7D2E8A"/>
    <w:rsid w:val="0C815114"/>
    <w:rsid w:val="0C942AAF"/>
    <w:rsid w:val="0CAC4948"/>
    <w:rsid w:val="0CB664E7"/>
    <w:rsid w:val="0CBD5E72"/>
    <w:rsid w:val="0CC64583"/>
    <w:rsid w:val="0CCD00B0"/>
    <w:rsid w:val="0CDD41A8"/>
    <w:rsid w:val="0D020B65"/>
    <w:rsid w:val="0D246F57"/>
    <w:rsid w:val="0D7A719E"/>
    <w:rsid w:val="0DD8111C"/>
    <w:rsid w:val="0DF70178"/>
    <w:rsid w:val="0E072991"/>
    <w:rsid w:val="0E0E7D9E"/>
    <w:rsid w:val="0E23126F"/>
    <w:rsid w:val="0E4449F4"/>
    <w:rsid w:val="0E4F3022"/>
    <w:rsid w:val="0E5434E9"/>
    <w:rsid w:val="0E5D7B1D"/>
    <w:rsid w:val="0EB03471"/>
    <w:rsid w:val="0ECD6ED7"/>
    <w:rsid w:val="0EE5237F"/>
    <w:rsid w:val="0EE67E01"/>
    <w:rsid w:val="0EEF0710"/>
    <w:rsid w:val="0EEF4FBF"/>
    <w:rsid w:val="0EF8579D"/>
    <w:rsid w:val="0F1166C7"/>
    <w:rsid w:val="0F3F7243"/>
    <w:rsid w:val="0F467857"/>
    <w:rsid w:val="0F4E2F1A"/>
    <w:rsid w:val="0F512918"/>
    <w:rsid w:val="0F5C32C3"/>
    <w:rsid w:val="0F6814A9"/>
    <w:rsid w:val="0F9C174E"/>
    <w:rsid w:val="0FC02FE7"/>
    <w:rsid w:val="0FCE1079"/>
    <w:rsid w:val="0FCE22FD"/>
    <w:rsid w:val="0FD65682"/>
    <w:rsid w:val="0FE379C4"/>
    <w:rsid w:val="100A5B75"/>
    <w:rsid w:val="10170173"/>
    <w:rsid w:val="10605D62"/>
    <w:rsid w:val="10677240"/>
    <w:rsid w:val="10C2608D"/>
    <w:rsid w:val="10DE7995"/>
    <w:rsid w:val="11196A9C"/>
    <w:rsid w:val="1173262D"/>
    <w:rsid w:val="118F66DA"/>
    <w:rsid w:val="11A245C3"/>
    <w:rsid w:val="11AF34DA"/>
    <w:rsid w:val="11B82B7A"/>
    <w:rsid w:val="11C61128"/>
    <w:rsid w:val="11C7593B"/>
    <w:rsid w:val="11D57A60"/>
    <w:rsid w:val="12145A3A"/>
    <w:rsid w:val="126F6B44"/>
    <w:rsid w:val="12710055"/>
    <w:rsid w:val="12BC16CB"/>
    <w:rsid w:val="12C60B41"/>
    <w:rsid w:val="12C754DE"/>
    <w:rsid w:val="12C82274"/>
    <w:rsid w:val="12CF3E48"/>
    <w:rsid w:val="130C61BC"/>
    <w:rsid w:val="13463A35"/>
    <w:rsid w:val="134753CA"/>
    <w:rsid w:val="135E635B"/>
    <w:rsid w:val="13737051"/>
    <w:rsid w:val="13BA15EE"/>
    <w:rsid w:val="13FF1581"/>
    <w:rsid w:val="140551DF"/>
    <w:rsid w:val="141E7B1E"/>
    <w:rsid w:val="143538C7"/>
    <w:rsid w:val="143B75BD"/>
    <w:rsid w:val="143C0E45"/>
    <w:rsid w:val="14517563"/>
    <w:rsid w:val="14827D32"/>
    <w:rsid w:val="14B7278A"/>
    <w:rsid w:val="14BB6C12"/>
    <w:rsid w:val="14D26837"/>
    <w:rsid w:val="14D9525D"/>
    <w:rsid w:val="1505030B"/>
    <w:rsid w:val="155E681B"/>
    <w:rsid w:val="15624E21"/>
    <w:rsid w:val="157F6950"/>
    <w:rsid w:val="15AE2D22"/>
    <w:rsid w:val="15C64B46"/>
    <w:rsid w:val="15F70B98"/>
    <w:rsid w:val="160B1DB7"/>
    <w:rsid w:val="163C37A9"/>
    <w:rsid w:val="163D388B"/>
    <w:rsid w:val="16443216"/>
    <w:rsid w:val="16561793"/>
    <w:rsid w:val="16597029"/>
    <w:rsid w:val="165A6651"/>
    <w:rsid w:val="1677276B"/>
    <w:rsid w:val="168E7F80"/>
    <w:rsid w:val="168F2010"/>
    <w:rsid w:val="169A45FF"/>
    <w:rsid w:val="16B36D4D"/>
    <w:rsid w:val="16B500A3"/>
    <w:rsid w:val="16B87951"/>
    <w:rsid w:val="170532D4"/>
    <w:rsid w:val="17057A51"/>
    <w:rsid w:val="171170E7"/>
    <w:rsid w:val="173C0274"/>
    <w:rsid w:val="17672074"/>
    <w:rsid w:val="176E6645"/>
    <w:rsid w:val="17725E86"/>
    <w:rsid w:val="177D0BC3"/>
    <w:rsid w:val="179A5191"/>
    <w:rsid w:val="17AC14E3"/>
    <w:rsid w:val="17B0596B"/>
    <w:rsid w:val="17B8521E"/>
    <w:rsid w:val="17DD62FD"/>
    <w:rsid w:val="183879D7"/>
    <w:rsid w:val="183D79F9"/>
    <w:rsid w:val="183F64D4"/>
    <w:rsid w:val="18966EE2"/>
    <w:rsid w:val="189964EA"/>
    <w:rsid w:val="18BB16A1"/>
    <w:rsid w:val="18C1102B"/>
    <w:rsid w:val="18C809B6"/>
    <w:rsid w:val="18CB2E67"/>
    <w:rsid w:val="18EB3687"/>
    <w:rsid w:val="18FC598D"/>
    <w:rsid w:val="190271F7"/>
    <w:rsid w:val="191505F0"/>
    <w:rsid w:val="191A4F3D"/>
    <w:rsid w:val="19295F64"/>
    <w:rsid w:val="19452F6A"/>
    <w:rsid w:val="19682ABE"/>
    <w:rsid w:val="196E66EE"/>
    <w:rsid w:val="19846B6B"/>
    <w:rsid w:val="198C04CB"/>
    <w:rsid w:val="199B1D5E"/>
    <w:rsid w:val="19C109D2"/>
    <w:rsid w:val="1A1245F4"/>
    <w:rsid w:val="1A135155"/>
    <w:rsid w:val="1A1409D8"/>
    <w:rsid w:val="1A2F1202"/>
    <w:rsid w:val="1A376186"/>
    <w:rsid w:val="1A473AB2"/>
    <w:rsid w:val="1A5B334B"/>
    <w:rsid w:val="1A80358B"/>
    <w:rsid w:val="1ABF1928"/>
    <w:rsid w:val="1ADE00A1"/>
    <w:rsid w:val="1AE24529"/>
    <w:rsid w:val="1AEB2C3A"/>
    <w:rsid w:val="1B255463"/>
    <w:rsid w:val="1B4A421E"/>
    <w:rsid w:val="1B5F39A1"/>
    <w:rsid w:val="1BB116FE"/>
    <w:rsid w:val="1BB138FD"/>
    <w:rsid w:val="1BB36E00"/>
    <w:rsid w:val="1BF038C8"/>
    <w:rsid w:val="1BF61DE9"/>
    <w:rsid w:val="1BF94053"/>
    <w:rsid w:val="1BFF5420"/>
    <w:rsid w:val="1C112A19"/>
    <w:rsid w:val="1C332E0C"/>
    <w:rsid w:val="1CAF6BD8"/>
    <w:rsid w:val="1CCE1978"/>
    <w:rsid w:val="1CF87497"/>
    <w:rsid w:val="1D41530D"/>
    <w:rsid w:val="1D5255A7"/>
    <w:rsid w:val="1D690A4F"/>
    <w:rsid w:val="1D814456"/>
    <w:rsid w:val="1D8A4831"/>
    <w:rsid w:val="1D8E540C"/>
    <w:rsid w:val="1DD05E75"/>
    <w:rsid w:val="1DD1717A"/>
    <w:rsid w:val="1DEC729A"/>
    <w:rsid w:val="1E040551"/>
    <w:rsid w:val="1E116D00"/>
    <w:rsid w:val="1E330118"/>
    <w:rsid w:val="1E592703"/>
    <w:rsid w:val="1E64416A"/>
    <w:rsid w:val="1E815C99"/>
    <w:rsid w:val="1EA731C1"/>
    <w:rsid w:val="1EBE6F18"/>
    <w:rsid w:val="1EC81473"/>
    <w:rsid w:val="1ECB3329"/>
    <w:rsid w:val="1ECF381A"/>
    <w:rsid w:val="1F044126"/>
    <w:rsid w:val="1F217DA1"/>
    <w:rsid w:val="1F257D06"/>
    <w:rsid w:val="1F3B23B6"/>
    <w:rsid w:val="1F6A149A"/>
    <w:rsid w:val="1F9049D7"/>
    <w:rsid w:val="1F905E56"/>
    <w:rsid w:val="1FA37075"/>
    <w:rsid w:val="1FD7189F"/>
    <w:rsid w:val="1FE406D4"/>
    <w:rsid w:val="20022912"/>
    <w:rsid w:val="2006673B"/>
    <w:rsid w:val="20334B44"/>
    <w:rsid w:val="2073774E"/>
    <w:rsid w:val="20802EE3"/>
    <w:rsid w:val="20B816B5"/>
    <w:rsid w:val="20BA6AAA"/>
    <w:rsid w:val="20C42605"/>
    <w:rsid w:val="20E34D88"/>
    <w:rsid w:val="20E8770D"/>
    <w:rsid w:val="2107693C"/>
    <w:rsid w:val="212B42D3"/>
    <w:rsid w:val="21A60D5D"/>
    <w:rsid w:val="21CF4187"/>
    <w:rsid w:val="21D73C29"/>
    <w:rsid w:val="21F50B43"/>
    <w:rsid w:val="2277369B"/>
    <w:rsid w:val="22EC5858"/>
    <w:rsid w:val="23033442"/>
    <w:rsid w:val="230706D2"/>
    <w:rsid w:val="23114793"/>
    <w:rsid w:val="23295E2D"/>
    <w:rsid w:val="23606DD0"/>
    <w:rsid w:val="23667720"/>
    <w:rsid w:val="236E26C3"/>
    <w:rsid w:val="239C28CB"/>
    <w:rsid w:val="23A31A58"/>
    <w:rsid w:val="23BC326A"/>
    <w:rsid w:val="23C977C5"/>
    <w:rsid w:val="23E3256D"/>
    <w:rsid w:val="241C17CD"/>
    <w:rsid w:val="24267B5E"/>
    <w:rsid w:val="242E16E8"/>
    <w:rsid w:val="24A75B2E"/>
    <w:rsid w:val="24B351C4"/>
    <w:rsid w:val="24BE7C67"/>
    <w:rsid w:val="24C410F9"/>
    <w:rsid w:val="24C543A1"/>
    <w:rsid w:val="24D35C2C"/>
    <w:rsid w:val="24DB2B05"/>
    <w:rsid w:val="24E557D4"/>
    <w:rsid w:val="250C5C83"/>
    <w:rsid w:val="25315A92"/>
    <w:rsid w:val="25361F1A"/>
    <w:rsid w:val="253C76A7"/>
    <w:rsid w:val="254060AD"/>
    <w:rsid w:val="25473008"/>
    <w:rsid w:val="255A7F38"/>
    <w:rsid w:val="25660A9C"/>
    <w:rsid w:val="2567032A"/>
    <w:rsid w:val="2579216A"/>
    <w:rsid w:val="2581216D"/>
    <w:rsid w:val="25A40DBF"/>
    <w:rsid w:val="25BF6857"/>
    <w:rsid w:val="25ED18CB"/>
    <w:rsid w:val="25F60A02"/>
    <w:rsid w:val="26035566"/>
    <w:rsid w:val="26215F4F"/>
    <w:rsid w:val="26504C2C"/>
    <w:rsid w:val="265832F6"/>
    <w:rsid w:val="268F1252"/>
    <w:rsid w:val="26CE67B8"/>
    <w:rsid w:val="26DA581C"/>
    <w:rsid w:val="26E74358"/>
    <w:rsid w:val="2700280A"/>
    <w:rsid w:val="27247AA4"/>
    <w:rsid w:val="276C6DFB"/>
    <w:rsid w:val="278767FD"/>
    <w:rsid w:val="279F108F"/>
    <w:rsid w:val="27A83F1D"/>
    <w:rsid w:val="27A87E44"/>
    <w:rsid w:val="27C82253"/>
    <w:rsid w:val="27DB7BEF"/>
    <w:rsid w:val="28164551"/>
    <w:rsid w:val="283C4958"/>
    <w:rsid w:val="28630FC1"/>
    <w:rsid w:val="28A053A3"/>
    <w:rsid w:val="28EE0652"/>
    <w:rsid w:val="28F91EE5"/>
    <w:rsid w:val="290536FE"/>
    <w:rsid w:val="291624C7"/>
    <w:rsid w:val="291640F4"/>
    <w:rsid w:val="295F76F9"/>
    <w:rsid w:val="29763734"/>
    <w:rsid w:val="29791C1A"/>
    <w:rsid w:val="299172C0"/>
    <w:rsid w:val="299824CF"/>
    <w:rsid w:val="29A302A6"/>
    <w:rsid w:val="29AF6870"/>
    <w:rsid w:val="29E90B31"/>
    <w:rsid w:val="29E95751"/>
    <w:rsid w:val="29F73612"/>
    <w:rsid w:val="2A1C4CA6"/>
    <w:rsid w:val="2A2A3FBC"/>
    <w:rsid w:val="2A624E82"/>
    <w:rsid w:val="2A6A6FA4"/>
    <w:rsid w:val="2A766639"/>
    <w:rsid w:val="2A7A3899"/>
    <w:rsid w:val="2AA37589"/>
    <w:rsid w:val="2ACB3B45"/>
    <w:rsid w:val="2AE24E66"/>
    <w:rsid w:val="2AFA6318"/>
    <w:rsid w:val="2B0B32AA"/>
    <w:rsid w:val="2B2B0F95"/>
    <w:rsid w:val="2B4D2E1A"/>
    <w:rsid w:val="2B511820"/>
    <w:rsid w:val="2B512E08"/>
    <w:rsid w:val="2B5B7BB1"/>
    <w:rsid w:val="2B6421CE"/>
    <w:rsid w:val="2B88197A"/>
    <w:rsid w:val="2BBD43D2"/>
    <w:rsid w:val="2C04153C"/>
    <w:rsid w:val="2C12605B"/>
    <w:rsid w:val="2C13735F"/>
    <w:rsid w:val="2C24507B"/>
    <w:rsid w:val="2C6D33C0"/>
    <w:rsid w:val="2C9B053D"/>
    <w:rsid w:val="2CB716F4"/>
    <w:rsid w:val="2CE576B8"/>
    <w:rsid w:val="2CEA0D6A"/>
    <w:rsid w:val="2CEC7043"/>
    <w:rsid w:val="2D0E71F7"/>
    <w:rsid w:val="2D0F4C79"/>
    <w:rsid w:val="2D2347B0"/>
    <w:rsid w:val="2D3277B7"/>
    <w:rsid w:val="2D401830"/>
    <w:rsid w:val="2D4A5E6D"/>
    <w:rsid w:val="2D5A71CD"/>
    <w:rsid w:val="2D6F5F97"/>
    <w:rsid w:val="2D703A18"/>
    <w:rsid w:val="2D763723"/>
    <w:rsid w:val="2D8A3F7E"/>
    <w:rsid w:val="2D8B7658"/>
    <w:rsid w:val="2D8E0DCA"/>
    <w:rsid w:val="2D9A5EE2"/>
    <w:rsid w:val="2DAF5BEE"/>
    <w:rsid w:val="2DB64529"/>
    <w:rsid w:val="2DDF1ACE"/>
    <w:rsid w:val="2DF67066"/>
    <w:rsid w:val="2DFA177E"/>
    <w:rsid w:val="2E0E4B9C"/>
    <w:rsid w:val="2E342663"/>
    <w:rsid w:val="2E577D74"/>
    <w:rsid w:val="2E6C4EE7"/>
    <w:rsid w:val="2EC02441"/>
    <w:rsid w:val="2EE6092B"/>
    <w:rsid w:val="2EEB7AB0"/>
    <w:rsid w:val="2F332780"/>
    <w:rsid w:val="2F58713C"/>
    <w:rsid w:val="2F627A4C"/>
    <w:rsid w:val="2F8C4439"/>
    <w:rsid w:val="2FB83480"/>
    <w:rsid w:val="2FD82F0E"/>
    <w:rsid w:val="2FF005B4"/>
    <w:rsid w:val="300A3140"/>
    <w:rsid w:val="30110AE9"/>
    <w:rsid w:val="30152D72"/>
    <w:rsid w:val="30182BA9"/>
    <w:rsid w:val="30316E1F"/>
    <w:rsid w:val="303632A7"/>
    <w:rsid w:val="30403475"/>
    <w:rsid w:val="30405DB5"/>
    <w:rsid w:val="305A21E2"/>
    <w:rsid w:val="30C67313"/>
    <w:rsid w:val="30C86099"/>
    <w:rsid w:val="30DF2C22"/>
    <w:rsid w:val="30E015A8"/>
    <w:rsid w:val="30E42146"/>
    <w:rsid w:val="31181417"/>
    <w:rsid w:val="31AB2638"/>
    <w:rsid w:val="31F51F83"/>
    <w:rsid w:val="3200583D"/>
    <w:rsid w:val="32036508"/>
    <w:rsid w:val="32236898"/>
    <w:rsid w:val="32327D5A"/>
    <w:rsid w:val="32491A0D"/>
    <w:rsid w:val="329F241C"/>
    <w:rsid w:val="32A75AA2"/>
    <w:rsid w:val="32CE54EA"/>
    <w:rsid w:val="32D57151"/>
    <w:rsid w:val="32DF7982"/>
    <w:rsid w:val="32EE5A1E"/>
    <w:rsid w:val="331813D2"/>
    <w:rsid w:val="333C359F"/>
    <w:rsid w:val="33604A58"/>
    <w:rsid w:val="338E7EF6"/>
    <w:rsid w:val="33C95381"/>
    <w:rsid w:val="33F012F7"/>
    <w:rsid w:val="33FA284A"/>
    <w:rsid w:val="343F15B2"/>
    <w:rsid w:val="343F168D"/>
    <w:rsid w:val="3441248F"/>
    <w:rsid w:val="344A2458"/>
    <w:rsid w:val="345C3137"/>
    <w:rsid w:val="34801BC2"/>
    <w:rsid w:val="348C5750"/>
    <w:rsid w:val="349A75F8"/>
    <w:rsid w:val="34BA5F8F"/>
    <w:rsid w:val="34CD2A31"/>
    <w:rsid w:val="34CD749A"/>
    <w:rsid w:val="34F859FF"/>
    <w:rsid w:val="35066379"/>
    <w:rsid w:val="350D7F97"/>
    <w:rsid w:val="35117DEC"/>
    <w:rsid w:val="35682A9D"/>
    <w:rsid w:val="35A62714"/>
    <w:rsid w:val="35D02E1E"/>
    <w:rsid w:val="35D9161E"/>
    <w:rsid w:val="35DF02EF"/>
    <w:rsid w:val="35F67F15"/>
    <w:rsid w:val="3627151E"/>
    <w:rsid w:val="364E6FB0"/>
    <w:rsid w:val="36526AC0"/>
    <w:rsid w:val="366B498D"/>
    <w:rsid w:val="36850AD5"/>
    <w:rsid w:val="369D3BA6"/>
    <w:rsid w:val="36A9323B"/>
    <w:rsid w:val="36E01197"/>
    <w:rsid w:val="36ED4BFB"/>
    <w:rsid w:val="36F36B33"/>
    <w:rsid w:val="37022674"/>
    <w:rsid w:val="370400D2"/>
    <w:rsid w:val="374C5D51"/>
    <w:rsid w:val="37756A16"/>
    <w:rsid w:val="377D6A97"/>
    <w:rsid w:val="379850C2"/>
    <w:rsid w:val="37A137D4"/>
    <w:rsid w:val="37D162FD"/>
    <w:rsid w:val="37D40B3F"/>
    <w:rsid w:val="37E62C43"/>
    <w:rsid w:val="381D2D9D"/>
    <w:rsid w:val="382A7EB4"/>
    <w:rsid w:val="383529C2"/>
    <w:rsid w:val="387D1EBD"/>
    <w:rsid w:val="389D10ED"/>
    <w:rsid w:val="38D56570"/>
    <w:rsid w:val="38ED59F4"/>
    <w:rsid w:val="38F40C20"/>
    <w:rsid w:val="39045619"/>
    <w:rsid w:val="391E61C3"/>
    <w:rsid w:val="392A7A57"/>
    <w:rsid w:val="3934169D"/>
    <w:rsid w:val="393B7CF1"/>
    <w:rsid w:val="395B6028"/>
    <w:rsid w:val="39681ABA"/>
    <w:rsid w:val="39910700"/>
    <w:rsid w:val="39CE0565"/>
    <w:rsid w:val="39E0294D"/>
    <w:rsid w:val="3A274477"/>
    <w:rsid w:val="3A8D375B"/>
    <w:rsid w:val="3A8E5B04"/>
    <w:rsid w:val="3A9B4436"/>
    <w:rsid w:val="3AAE35BB"/>
    <w:rsid w:val="3AD34590"/>
    <w:rsid w:val="3ADF3C25"/>
    <w:rsid w:val="3AE3262C"/>
    <w:rsid w:val="3AF060BE"/>
    <w:rsid w:val="3B29751D"/>
    <w:rsid w:val="3B2C66B7"/>
    <w:rsid w:val="3B3E74C2"/>
    <w:rsid w:val="3B690306"/>
    <w:rsid w:val="3B7B080C"/>
    <w:rsid w:val="3BA15C6B"/>
    <w:rsid w:val="3BCA70A6"/>
    <w:rsid w:val="3C471EF3"/>
    <w:rsid w:val="3C6D68DF"/>
    <w:rsid w:val="3C9654F5"/>
    <w:rsid w:val="3C9A3EFB"/>
    <w:rsid w:val="3C9C73FE"/>
    <w:rsid w:val="3CE27B73"/>
    <w:rsid w:val="3D0C1DF7"/>
    <w:rsid w:val="3D344858"/>
    <w:rsid w:val="3D39273A"/>
    <w:rsid w:val="3D407F0C"/>
    <w:rsid w:val="3D6548C9"/>
    <w:rsid w:val="3D7D39C6"/>
    <w:rsid w:val="3D7E406F"/>
    <w:rsid w:val="3D876102"/>
    <w:rsid w:val="3D9D0C93"/>
    <w:rsid w:val="3DA678B1"/>
    <w:rsid w:val="3DD92421"/>
    <w:rsid w:val="3E1F159B"/>
    <w:rsid w:val="3E266F05"/>
    <w:rsid w:val="3E295C16"/>
    <w:rsid w:val="3E522CF1"/>
    <w:rsid w:val="3E71143E"/>
    <w:rsid w:val="3E724A02"/>
    <w:rsid w:val="3E790F0E"/>
    <w:rsid w:val="3E8649A0"/>
    <w:rsid w:val="3E9165B5"/>
    <w:rsid w:val="3EA07628"/>
    <w:rsid w:val="3EE73740"/>
    <w:rsid w:val="3EEA5A12"/>
    <w:rsid w:val="3F021D6B"/>
    <w:rsid w:val="3F16680E"/>
    <w:rsid w:val="3F317F68"/>
    <w:rsid w:val="3F59713A"/>
    <w:rsid w:val="3F684F93"/>
    <w:rsid w:val="3F6C7DE3"/>
    <w:rsid w:val="3F801269"/>
    <w:rsid w:val="3F8E4409"/>
    <w:rsid w:val="3FC22D57"/>
    <w:rsid w:val="3FE63663"/>
    <w:rsid w:val="3FE945E8"/>
    <w:rsid w:val="3FEF1D74"/>
    <w:rsid w:val="40146731"/>
    <w:rsid w:val="40505291"/>
    <w:rsid w:val="407A1958"/>
    <w:rsid w:val="40AC7BA9"/>
    <w:rsid w:val="40FC214C"/>
    <w:rsid w:val="41066D36"/>
    <w:rsid w:val="413151FC"/>
    <w:rsid w:val="415B709A"/>
    <w:rsid w:val="416205D1"/>
    <w:rsid w:val="416A59DD"/>
    <w:rsid w:val="416F7D87"/>
    <w:rsid w:val="418B770B"/>
    <w:rsid w:val="41DD7BBA"/>
    <w:rsid w:val="420610DF"/>
    <w:rsid w:val="420C7B8D"/>
    <w:rsid w:val="42500259"/>
    <w:rsid w:val="4252155E"/>
    <w:rsid w:val="425D0FE3"/>
    <w:rsid w:val="428B1E08"/>
    <w:rsid w:val="428E22BD"/>
    <w:rsid w:val="4294292C"/>
    <w:rsid w:val="429709CE"/>
    <w:rsid w:val="42CC3426"/>
    <w:rsid w:val="42D8115C"/>
    <w:rsid w:val="42F61397"/>
    <w:rsid w:val="43143F0E"/>
    <w:rsid w:val="433078C8"/>
    <w:rsid w:val="433F20E0"/>
    <w:rsid w:val="438E0F66"/>
    <w:rsid w:val="43BF5EB2"/>
    <w:rsid w:val="43D019CF"/>
    <w:rsid w:val="441D1ACF"/>
    <w:rsid w:val="44592AFA"/>
    <w:rsid w:val="446012BE"/>
    <w:rsid w:val="44C2005E"/>
    <w:rsid w:val="44DF4F83"/>
    <w:rsid w:val="451C5E07"/>
    <w:rsid w:val="452025F6"/>
    <w:rsid w:val="4537689D"/>
    <w:rsid w:val="453C0D54"/>
    <w:rsid w:val="45555771"/>
    <w:rsid w:val="457B1B15"/>
    <w:rsid w:val="45AE0F60"/>
    <w:rsid w:val="45D40B89"/>
    <w:rsid w:val="46084AF2"/>
    <w:rsid w:val="46192347"/>
    <w:rsid w:val="461A028F"/>
    <w:rsid w:val="46300235"/>
    <w:rsid w:val="464F2CE8"/>
    <w:rsid w:val="466E359D"/>
    <w:rsid w:val="46AC7B6D"/>
    <w:rsid w:val="46B46290"/>
    <w:rsid w:val="46CE7C01"/>
    <w:rsid w:val="46D851CA"/>
    <w:rsid w:val="46E3355B"/>
    <w:rsid w:val="47152789"/>
    <w:rsid w:val="471E447E"/>
    <w:rsid w:val="47241DC7"/>
    <w:rsid w:val="47330D5C"/>
    <w:rsid w:val="4749577D"/>
    <w:rsid w:val="476E0A79"/>
    <w:rsid w:val="47881AEB"/>
    <w:rsid w:val="47986502"/>
    <w:rsid w:val="47B270AC"/>
    <w:rsid w:val="47C53F36"/>
    <w:rsid w:val="47FF2A2E"/>
    <w:rsid w:val="480A6E93"/>
    <w:rsid w:val="48197D55"/>
    <w:rsid w:val="481D1FDE"/>
    <w:rsid w:val="48586940"/>
    <w:rsid w:val="48596232"/>
    <w:rsid w:val="485D2DC8"/>
    <w:rsid w:val="48955120"/>
    <w:rsid w:val="48A147B6"/>
    <w:rsid w:val="48A766BF"/>
    <w:rsid w:val="48D43D0B"/>
    <w:rsid w:val="48DD58AD"/>
    <w:rsid w:val="49092EE1"/>
    <w:rsid w:val="493E5939"/>
    <w:rsid w:val="49760B2D"/>
    <w:rsid w:val="498610CB"/>
    <w:rsid w:val="49901EC0"/>
    <w:rsid w:val="49B37AF6"/>
    <w:rsid w:val="4A072E04"/>
    <w:rsid w:val="4A113A61"/>
    <w:rsid w:val="4A6C05B0"/>
    <w:rsid w:val="4A6C2B28"/>
    <w:rsid w:val="4A817692"/>
    <w:rsid w:val="4A83274D"/>
    <w:rsid w:val="4A8E2626"/>
    <w:rsid w:val="4A9F427C"/>
    <w:rsid w:val="4AA8710A"/>
    <w:rsid w:val="4AB5099E"/>
    <w:rsid w:val="4ACF6FC9"/>
    <w:rsid w:val="4AD94B3A"/>
    <w:rsid w:val="4B043FA0"/>
    <w:rsid w:val="4B1F5E4F"/>
    <w:rsid w:val="4B870CF6"/>
    <w:rsid w:val="4B8F76B3"/>
    <w:rsid w:val="4BB34664"/>
    <w:rsid w:val="4BC62629"/>
    <w:rsid w:val="4BD56D10"/>
    <w:rsid w:val="4C247146"/>
    <w:rsid w:val="4C613EDC"/>
    <w:rsid w:val="4C770A87"/>
    <w:rsid w:val="4C781903"/>
    <w:rsid w:val="4C7C5D8B"/>
    <w:rsid w:val="4C981A36"/>
    <w:rsid w:val="4C9857D9"/>
    <w:rsid w:val="4CA10727"/>
    <w:rsid w:val="4CAA0B7C"/>
    <w:rsid w:val="4CB85809"/>
    <w:rsid w:val="4D14701F"/>
    <w:rsid w:val="4D31111C"/>
    <w:rsid w:val="4D740FD0"/>
    <w:rsid w:val="4D7A111B"/>
    <w:rsid w:val="4D9E7167"/>
    <w:rsid w:val="4DA14869"/>
    <w:rsid w:val="4DAE2DEE"/>
    <w:rsid w:val="4DC360A2"/>
    <w:rsid w:val="4DC64B62"/>
    <w:rsid w:val="4DD42972"/>
    <w:rsid w:val="4DDD0691"/>
    <w:rsid w:val="4DF30DF0"/>
    <w:rsid w:val="4DFD0B4C"/>
    <w:rsid w:val="4E131916"/>
    <w:rsid w:val="4E3F5A9B"/>
    <w:rsid w:val="4E431E74"/>
    <w:rsid w:val="4E7319B9"/>
    <w:rsid w:val="4E827A6C"/>
    <w:rsid w:val="4E883029"/>
    <w:rsid w:val="4E8B5AEB"/>
    <w:rsid w:val="4ED66E64"/>
    <w:rsid w:val="4EDD03C6"/>
    <w:rsid w:val="4F085FB5"/>
    <w:rsid w:val="4F183A30"/>
    <w:rsid w:val="4F3E558F"/>
    <w:rsid w:val="4F6D065C"/>
    <w:rsid w:val="4F795774"/>
    <w:rsid w:val="4F9C5928"/>
    <w:rsid w:val="4FAD6EC7"/>
    <w:rsid w:val="4FB8377E"/>
    <w:rsid w:val="4FC46AED"/>
    <w:rsid w:val="4FE77B23"/>
    <w:rsid w:val="50044053"/>
    <w:rsid w:val="50353BA0"/>
    <w:rsid w:val="504A27EF"/>
    <w:rsid w:val="504E4B13"/>
    <w:rsid w:val="506121EE"/>
    <w:rsid w:val="507E411E"/>
    <w:rsid w:val="50821EA9"/>
    <w:rsid w:val="509513C3"/>
    <w:rsid w:val="50A770DF"/>
    <w:rsid w:val="50A77961"/>
    <w:rsid w:val="50AE3672"/>
    <w:rsid w:val="50BD211E"/>
    <w:rsid w:val="50C61B92"/>
    <w:rsid w:val="50CB1B4D"/>
    <w:rsid w:val="50E25C3F"/>
    <w:rsid w:val="50FA6609"/>
    <w:rsid w:val="5126542F"/>
    <w:rsid w:val="5156017D"/>
    <w:rsid w:val="516C4437"/>
    <w:rsid w:val="5171363B"/>
    <w:rsid w:val="51850CCC"/>
    <w:rsid w:val="51D442CE"/>
    <w:rsid w:val="51E967F2"/>
    <w:rsid w:val="51F46D81"/>
    <w:rsid w:val="520327B6"/>
    <w:rsid w:val="521A44CA"/>
    <w:rsid w:val="52274FB8"/>
    <w:rsid w:val="52497B10"/>
    <w:rsid w:val="527A02DF"/>
    <w:rsid w:val="52910496"/>
    <w:rsid w:val="5296438C"/>
    <w:rsid w:val="529F23FF"/>
    <w:rsid w:val="52A4458C"/>
    <w:rsid w:val="52B129B7"/>
    <w:rsid w:val="52B87DC4"/>
    <w:rsid w:val="52CC0242"/>
    <w:rsid w:val="52DD6CFF"/>
    <w:rsid w:val="536A7BE8"/>
    <w:rsid w:val="536E65EE"/>
    <w:rsid w:val="53752717"/>
    <w:rsid w:val="53902026"/>
    <w:rsid w:val="539E4BBE"/>
    <w:rsid w:val="53B443FC"/>
    <w:rsid w:val="53B75E76"/>
    <w:rsid w:val="53BC5995"/>
    <w:rsid w:val="53E753A4"/>
    <w:rsid w:val="53E762B8"/>
    <w:rsid w:val="53EF5882"/>
    <w:rsid w:val="54035150"/>
    <w:rsid w:val="540867EC"/>
    <w:rsid w:val="544147EB"/>
    <w:rsid w:val="546D2566"/>
    <w:rsid w:val="54B7310D"/>
    <w:rsid w:val="54C3111E"/>
    <w:rsid w:val="551248A4"/>
    <w:rsid w:val="55180043"/>
    <w:rsid w:val="553A7E63"/>
    <w:rsid w:val="55472A2C"/>
    <w:rsid w:val="55563F10"/>
    <w:rsid w:val="55933DEA"/>
    <w:rsid w:val="55B618DC"/>
    <w:rsid w:val="55BB5E32"/>
    <w:rsid w:val="55C44544"/>
    <w:rsid w:val="55F06ADC"/>
    <w:rsid w:val="55FF0EA5"/>
    <w:rsid w:val="56052DAF"/>
    <w:rsid w:val="563B281D"/>
    <w:rsid w:val="56614AC6"/>
    <w:rsid w:val="567B2E7E"/>
    <w:rsid w:val="56941399"/>
    <w:rsid w:val="56AE57C6"/>
    <w:rsid w:val="56C7506B"/>
    <w:rsid w:val="56E533D7"/>
    <w:rsid w:val="56E70FE1"/>
    <w:rsid w:val="56FB405F"/>
    <w:rsid w:val="570D1576"/>
    <w:rsid w:val="57473E86"/>
    <w:rsid w:val="5763076D"/>
    <w:rsid w:val="57856723"/>
    <w:rsid w:val="57892BAB"/>
    <w:rsid w:val="57C512E8"/>
    <w:rsid w:val="57D820F1"/>
    <w:rsid w:val="57DA74B2"/>
    <w:rsid w:val="57E013BB"/>
    <w:rsid w:val="57E37DC1"/>
    <w:rsid w:val="580F3ADD"/>
    <w:rsid w:val="584410E0"/>
    <w:rsid w:val="584667E1"/>
    <w:rsid w:val="584D19EF"/>
    <w:rsid w:val="585E1C89"/>
    <w:rsid w:val="5867223C"/>
    <w:rsid w:val="587A13E7"/>
    <w:rsid w:val="588717C9"/>
    <w:rsid w:val="58B54896"/>
    <w:rsid w:val="58E05584"/>
    <w:rsid w:val="592F4DEF"/>
    <w:rsid w:val="594069F9"/>
    <w:rsid w:val="59466384"/>
    <w:rsid w:val="59762756"/>
    <w:rsid w:val="59E10479"/>
    <w:rsid w:val="59ED5C18"/>
    <w:rsid w:val="5A0060BD"/>
    <w:rsid w:val="5A3F439D"/>
    <w:rsid w:val="5A6F7FD1"/>
    <w:rsid w:val="5AB26ED2"/>
    <w:rsid w:val="5ACA10E5"/>
    <w:rsid w:val="5B1714E2"/>
    <w:rsid w:val="5B1C630A"/>
    <w:rsid w:val="5B1E180D"/>
    <w:rsid w:val="5B3F1D42"/>
    <w:rsid w:val="5B6E6570"/>
    <w:rsid w:val="5BE30B4D"/>
    <w:rsid w:val="5BE659D3"/>
    <w:rsid w:val="5BF62B44"/>
    <w:rsid w:val="5C2667BC"/>
    <w:rsid w:val="5C5305C6"/>
    <w:rsid w:val="5C9E5181"/>
    <w:rsid w:val="5CB35126"/>
    <w:rsid w:val="5CBB425C"/>
    <w:rsid w:val="5CC2748C"/>
    <w:rsid w:val="5CE355BA"/>
    <w:rsid w:val="5CF76A0D"/>
    <w:rsid w:val="5D011020"/>
    <w:rsid w:val="5D254450"/>
    <w:rsid w:val="5D335675"/>
    <w:rsid w:val="5D654AE2"/>
    <w:rsid w:val="5D6D4532"/>
    <w:rsid w:val="5DAA0B36"/>
    <w:rsid w:val="5DD02127"/>
    <w:rsid w:val="5DD17ACF"/>
    <w:rsid w:val="5DE54B90"/>
    <w:rsid w:val="5E370EEC"/>
    <w:rsid w:val="5E4567B6"/>
    <w:rsid w:val="5E46374B"/>
    <w:rsid w:val="5E4B3F43"/>
    <w:rsid w:val="5E604B5F"/>
    <w:rsid w:val="5E872AA3"/>
    <w:rsid w:val="5E885FA6"/>
    <w:rsid w:val="5EA70DDA"/>
    <w:rsid w:val="5EB3266E"/>
    <w:rsid w:val="5ED73B27"/>
    <w:rsid w:val="5EED5CCB"/>
    <w:rsid w:val="5F006EEA"/>
    <w:rsid w:val="5F01496B"/>
    <w:rsid w:val="5F0A43D3"/>
    <w:rsid w:val="5F243980"/>
    <w:rsid w:val="5F420C58"/>
    <w:rsid w:val="5F4366D9"/>
    <w:rsid w:val="5F9167D9"/>
    <w:rsid w:val="5FD450A4"/>
    <w:rsid w:val="5FD614CB"/>
    <w:rsid w:val="5FD80033"/>
    <w:rsid w:val="5FE50461"/>
    <w:rsid w:val="5FF42C7A"/>
    <w:rsid w:val="5FFE6E0D"/>
    <w:rsid w:val="5FFF488E"/>
    <w:rsid w:val="60106D27"/>
    <w:rsid w:val="60160C30"/>
    <w:rsid w:val="60975D06"/>
    <w:rsid w:val="60AE452A"/>
    <w:rsid w:val="60BC6BC2"/>
    <w:rsid w:val="60C647E0"/>
    <w:rsid w:val="60EA448B"/>
    <w:rsid w:val="611C1647"/>
    <w:rsid w:val="613B2F91"/>
    <w:rsid w:val="613E51D6"/>
    <w:rsid w:val="615B12C7"/>
    <w:rsid w:val="6162171B"/>
    <w:rsid w:val="61667380"/>
    <w:rsid w:val="617443F0"/>
    <w:rsid w:val="619501A8"/>
    <w:rsid w:val="61BD16D5"/>
    <w:rsid w:val="62132BA4"/>
    <w:rsid w:val="621E04DB"/>
    <w:rsid w:val="62847B7A"/>
    <w:rsid w:val="62A975C4"/>
    <w:rsid w:val="62BC7C0A"/>
    <w:rsid w:val="62BF6990"/>
    <w:rsid w:val="62DE1443"/>
    <w:rsid w:val="63471D6C"/>
    <w:rsid w:val="635C1D12"/>
    <w:rsid w:val="639D4CF9"/>
    <w:rsid w:val="63BF2240"/>
    <w:rsid w:val="63C35930"/>
    <w:rsid w:val="63D05304"/>
    <w:rsid w:val="63E044E9"/>
    <w:rsid w:val="63E35CBF"/>
    <w:rsid w:val="64354AD1"/>
    <w:rsid w:val="64382979"/>
    <w:rsid w:val="6474642C"/>
    <w:rsid w:val="648A29D8"/>
    <w:rsid w:val="64AA5237"/>
    <w:rsid w:val="64B1613C"/>
    <w:rsid w:val="64C51278"/>
    <w:rsid w:val="64C76D65"/>
    <w:rsid w:val="64D223D8"/>
    <w:rsid w:val="64D6157E"/>
    <w:rsid w:val="64EC6F8C"/>
    <w:rsid w:val="64F15436"/>
    <w:rsid w:val="65057DE7"/>
    <w:rsid w:val="6518586B"/>
    <w:rsid w:val="65204E75"/>
    <w:rsid w:val="65305110"/>
    <w:rsid w:val="65354E1B"/>
    <w:rsid w:val="656405DE"/>
    <w:rsid w:val="65744A4C"/>
    <w:rsid w:val="65771F4F"/>
    <w:rsid w:val="657D3011"/>
    <w:rsid w:val="657E7671"/>
    <w:rsid w:val="65882554"/>
    <w:rsid w:val="65A92F30"/>
    <w:rsid w:val="65C1676C"/>
    <w:rsid w:val="65FD355F"/>
    <w:rsid w:val="661835BF"/>
    <w:rsid w:val="66680690"/>
    <w:rsid w:val="666A1995"/>
    <w:rsid w:val="667444A2"/>
    <w:rsid w:val="667E0635"/>
    <w:rsid w:val="669350D8"/>
    <w:rsid w:val="66947AAE"/>
    <w:rsid w:val="66C9435B"/>
    <w:rsid w:val="66CA5432"/>
    <w:rsid w:val="66EC5F2B"/>
    <w:rsid w:val="66F17664"/>
    <w:rsid w:val="67172DB2"/>
    <w:rsid w:val="671B17B8"/>
    <w:rsid w:val="6728304C"/>
    <w:rsid w:val="67562897"/>
    <w:rsid w:val="67A517FD"/>
    <w:rsid w:val="67B03147"/>
    <w:rsid w:val="681A6AB6"/>
    <w:rsid w:val="681E22E0"/>
    <w:rsid w:val="682F7FFB"/>
    <w:rsid w:val="683B3E0E"/>
    <w:rsid w:val="684A1A04"/>
    <w:rsid w:val="684F6332"/>
    <w:rsid w:val="686E270F"/>
    <w:rsid w:val="687C00FB"/>
    <w:rsid w:val="688A239C"/>
    <w:rsid w:val="68974463"/>
    <w:rsid w:val="69012212"/>
    <w:rsid w:val="691A5677"/>
    <w:rsid w:val="6922410C"/>
    <w:rsid w:val="6934747A"/>
    <w:rsid w:val="696C3D97"/>
    <w:rsid w:val="69A320DB"/>
    <w:rsid w:val="69C8489A"/>
    <w:rsid w:val="69CA2083"/>
    <w:rsid w:val="69F619C1"/>
    <w:rsid w:val="6A4B1794"/>
    <w:rsid w:val="6A555782"/>
    <w:rsid w:val="6A865F51"/>
    <w:rsid w:val="6AAE7116"/>
    <w:rsid w:val="6AB91C24"/>
    <w:rsid w:val="6ABE33C7"/>
    <w:rsid w:val="6AC10335"/>
    <w:rsid w:val="6ACB0C44"/>
    <w:rsid w:val="6ACF6654"/>
    <w:rsid w:val="6B1D124B"/>
    <w:rsid w:val="6B462C5D"/>
    <w:rsid w:val="6BB12CE4"/>
    <w:rsid w:val="6BBB2C29"/>
    <w:rsid w:val="6BC82689"/>
    <w:rsid w:val="6BCE7533"/>
    <w:rsid w:val="6C0E2555"/>
    <w:rsid w:val="6C1369DD"/>
    <w:rsid w:val="6C285A30"/>
    <w:rsid w:val="6C2A5FBD"/>
    <w:rsid w:val="6C2E088C"/>
    <w:rsid w:val="6C355D54"/>
    <w:rsid w:val="6C636374"/>
    <w:rsid w:val="6C737CFB"/>
    <w:rsid w:val="6C7837BE"/>
    <w:rsid w:val="6C8F7691"/>
    <w:rsid w:val="6CC54282"/>
    <w:rsid w:val="6CF56FD0"/>
    <w:rsid w:val="6D1231E7"/>
    <w:rsid w:val="6D233F3F"/>
    <w:rsid w:val="6D321078"/>
    <w:rsid w:val="6D351FB7"/>
    <w:rsid w:val="6D5A4776"/>
    <w:rsid w:val="6D724208"/>
    <w:rsid w:val="6D8A74C3"/>
    <w:rsid w:val="6DA55AEF"/>
    <w:rsid w:val="6DA822F6"/>
    <w:rsid w:val="6DC9282B"/>
    <w:rsid w:val="6E112C1F"/>
    <w:rsid w:val="6E4D0886"/>
    <w:rsid w:val="6E4E6307"/>
    <w:rsid w:val="6E805B45"/>
    <w:rsid w:val="6E827A5B"/>
    <w:rsid w:val="6EDD48F2"/>
    <w:rsid w:val="6EE90704"/>
    <w:rsid w:val="6F125A01"/>
    <w:rsid w:val="6F4B26AA"/>
    <w:rsid w:val="6F596839"/>
    <w:rsid w:val="6F9B4259"/>
    <w:rsid w:val="702F681D"/>
    <w:rsid w:val="705D3E07"/>
    <w:rsid w:val="705F60D2"/>
    <w:rsid w:val="70781211"/>
    <w:rsid w:val="709A0F14"/>
    <w:rsid w:val="709C192B"/>
    <w:rsid w:val="70AC72EE"/>
    <w:rsid w:val="71083F82"/>
    <w:rsid w:val="710D4B86"/>
    <w:rsid w:val="71116E10"/>
    <w:rsid w:val="71132313"/>
    <w:rsid w:val="711C14FA"/>
    <w:rsid w:val="712B62B9"/>
    <w:rsid w:val="7155755C"/>
    <w:rsid w:val="716157E6"/>
    <w:rsid w:val="71637B14"/>
    <w:rsid w:val="71B137E3"/>
    <w:rsid w:val="71CD1741"/>
    <w:rsid w:val="71D80DD7"/>
    <w:rsid w:val="71E75449"/>
    <w:rsid w:val="72295CAD"/>
    <w:rsid w:val="724D5513"/>
    <w:rsid w:val="726F73DC"/>
    <w:rsid w:val="727835AA"/>
    <w:rsid w:val="7293461E"/>
    <w:rsid w:val="72A52B21"/>
    <w:rsid w:val="72B729C4"/>
    <w:rsid w:val="72C2329A"/>
    <w:rsid w:val="72C40178"/>
    <w:rsid w:val="72FD3138"/>
    <w:rsid w:val="73435817"/>
    <w:rsid w:val="73582920"/>
    <w:rsid w:val="73922C6D"/>
    <w:rsid w:val="73C33A1D"/>
    <w:rsid w:val="73F01F34"/>
    <w:rsid w:val="73F57E4D"/>
    <w:rsid w:val="742F0F2B"/>
    <w:rsid w:val="7434172B"/>
    <w:rsid w:val="743D2140"/>
    <w:rsid w:val="74483E54"/>
    <w:rsid w:val="74577B15"/>
    <w:rsid w:val="74A04156"/>
    <w:rsid w:val="74B35CEC"/>
    <w:rsid w:val="74B87C4D"/>
    <w:rsid w:val="74BF28D2"/>
    <w:rsid w:val="74C12A19"/>
    <w:rsid w:val="74C958A7"/>
    <w:rsid w:val="750B5416"/>
    <w:rsid w:val="75622756"/>
    <w:rsid w:val="756722AD"/>
    <w:rsid w:val="757302BE"/>
    <w:rsid w:val="75740C03"/>
    <w:rsid w:val="75784C90"/>
    <w:rsid w:val="75A53B50"/>
    <w:rsid w:val="762260EB"/>
    <w:rsid w:val="763B3A90"/>
    <w:rsid w:val="76561999"/>
    <w:rsid w:val="76692DC4"/>
    <w:rsid w:val="76764668"/>
    <w:rsid w:val="769C1025"/>
    <w:rsid w:val="76A806BB"/>
    <w:rsid w:val="76D44A02"/>
    <w:rsid w:val="76DF1526"/>
    <w:rsid w:val="76EF6C8C"/>
    <w:rsid w:val="77093BD7"/>
    <w:rsid w:val="771863F0"/>
    <w:rsid w:val="771C4DF6"/>
    <w:rsid w:val="771E03B7"/>
    <w:rsid w:val="772B72BA"/>
    <w:rsid w:val="77694E4A"/>
    <w:rsid w:val="778152D1"/>
    <w:rsid w:val="778238A1"/>
    <w:rsid w:val="778A542A"/>
    <w:rsid w:val="779202B8"/>
    <w:rsid w:val="77945031"/>
    <w:rsid w:val="779D1ECC"/>
    <w:rsid w:val="779F3F8B"/>
    <w:rsid w:val="77A41857"/>
    <w:rsid w:val="77D47E28"/>
    <w:rsid w:val="77DC19B1"/>
    <w:rsid w:val="78070277"/>
    <w:rsid w:val="78990E6B"/>
    <w:rsid w:val="78BE5827"/>
    <w:rsid w:val="78EE7087"/>
    <w:rsid w:val="78EF3D12"/>
    <w:rsid w:val="792D35BC"/>
    <w:rsid w:val="79350CE9"/>
    <w:rsid w:val="7963427A"/>
    <w:rsid w:val="79695CC0"/>
    <w:rsid w:val="796A64A6"/>
    <w:rsid w:val="797307CE"/>
    <w:rsid w:val="79740C89"/>
    <w:rsid w:val="797D4961"/>
    <w:rsid w:val="797E6B5F"/>
    <w:rsid w:val="7A1C7734"/>
    <w:rsid w:val="7A251B8D"/>
    <w:rsid w:val="7A363762"/>
    <w:rsid w:val="7A36630D"/>
    <w:rsid w:val="7A373D8F"/>
    <w:rsid w:val="7A3A739A"/>
    <w:rsid w:val="7A687DE1"/>
    <w:rsid w:val="7AE67C80"/>
    <w:rsid w:val="7B0B2E6E"/>
    <w:rsid w:val="7B444D93"/>
    <w:rsid w:val="7B517D5F"/>
    <w:rsid w:val="7B5E7074"/>
    <w:rsid w:val="7B6312FE"/>
    <w:rsid w:val="7B741218"/>
    <w:rsid w:val="7B810197"/>
    <w:rsid w:val="7BDA64D0"/>
    <w:rsid w:val="7BE36A1F"/>
    <w:rsid w:val="7C312C50"/>
    <w:rsid w:val="7C3D0C61"/>
    <w:rsid w:val="7C4405EC"/>
    <w:rsid w:val="7C8548D8"/>
    <w:rsid w:val="7C944442"/>
    <w:rsid w:val="7CA3413D"/>
    <w:rsid w:val="7CBF0117"/>
    <w:rsid w:val="7CC70BC5"/>
    <w:rsid w:val="7CD53A8C"/>
    <w:rsid w:val="7D084EB2"/>
    <w:rsid w:val="7D412A8D"/>
    <w:rsid w:val="7D432853"/>
    <w:rsid w:val="7D5457AA"/>
    <w:rsid w:val="7D5A4AD9"/>
    <w:rsid w:val="7D71105E"/>
    <w:rsid w:val="7D807847"/>
    <w:rsid w:val="7D875780"/>
    <w:rsid w:val="7DCE11E5"/>
    <w:rsid w:val="7DD91C4A"/>
    <w:rsid w:val="7DDB00E1"/>
    <w:rsid w:val="7E073060"/>
    <w:rsid w:val="7E0E695E"/>
    <w:rsid w:val="7E101E61"/>
    <w:rsid w:val="7E160436"/>
    <w:rsid w:val="7E1D36F5"/>
    <w:rsid w:val="7E2A155C"/>
    <w:rsid w:val="7E49635F"/>
    <w:rsid w:val="7E5A33CA"/>
    <w:rsid w:val="7E8F6D7B"/>
    <w:rsid w:val="7E9A1DC5"/>
    <w:rsid w:val="7EA11750"/>
    <w:rsid w:val="7EBE547D"/>
    <w:rsid w:val="7F063673"/>
    <w:rsid w:val="7F5534A3"/>
    <w:rsid w:val="7F6D431C"/>
    <w:rsid w:val="7F9C4E6B"/>
    <w:rsid w:val="7FA03871"/>
    <w:rsid w:val="7FCF43C0"/>
    <w:rsid w:val="AFF87EFB"/>
    <w:rsid w:val="B767CFBD"/>
    <w:rsid w:val="DBEE9DEA"/>
    <w:rsid w:val="DF9F7D0E"/>
    <w:rsid w:val="F7F7F0B6"/>
    <w:rsid w:val="FCFD969D"/>
    <w:rsid w:val="FFDFDEFE"/>
    <w:rsid w:val="FFFD2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1" w:semiHidden="0" w:name="heading 4"/>
    <w:lsdException w:qFormat="1" w:unhideWhenUsed="0" w:uiPriority="9" w:name="heading 5"/>
    <w:lsdException w:qFormat="1" w:unhideWhenUsed="0" w:uiPriority="9" w:name="heading 6"/>
    <w:lsdException w:qFormat="1" w:unhideWhenUsed="0" w:uiPriority="9" w:name="heading 7"/>
    <w:lsdException w:qFormat="1" w:unhideWhenUsed="0" w:uiPriority="9" w:name="heading 8"/>
    <w:lsdException w:qFormat="1" w:unhideWhenUsed="0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qFormat="1" w:uiPriority="39" w:name="toc 9"/>
    <w:lsdException w:unhideWhenUsed="0" w:uiPriority="0" w:semiHidden="0" w:name="Normal Indent" w:locked="1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 w:locked="1"/>
    <w:lsdException w:unhideWhenUsed="0" w:uiPriority="0" w:semiHidden="0" w:name="Body Text Indent" w:locked="1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uiPriority="99" w:name="Date"/>
    <w:lsdException w:unhideWhenUsed="0" w:uiPriority="0" w:semiHidden="0" w:name="Body Text First Indent" w:locked="1"/>
    <w:lsdException w:unhideWhenUsed="0" w:uiPriority="0" w:semiHidden="0" w:name="Body Text First Indent 2" w:locked="1"/>
    <w:lsdException w:uiPriority="99" w:name="Note Heading"/>
    <w:lsdException w:uiPriority="99" w:name="Body Text 2"/>
    <w:lsdException w:uiPriority="99" w:name="Body Text 3"/>
    <w:lsdException w:unhideWhenUsed="0" w:uiPriority="0" w:semiHidden="0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name="Strong"/>
    <w:lsdException w:qFormat="1" w:unhideWhenUsed="0" w:uiPriority="2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 w:locked="1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仿宋_GB2312" w:cstheme="minorBidi"/>
      <w:kern w:val="2"/>
      <w:sz w:val="24"/>
      <w:szCs w:val="21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0"/>
    <w:pPr>
      <w:keepNext/>
      <w:keepLines/>
      <w:numPr>
        <w:ilvl w:val="0"/>
        <w:numId w:val="1"/>
      </w:numPr>
      <w:adjustRightInd w:val="0"/>
      <w:snapToGrid w:val="0"/>
      <w:spacing w:before="100" w:beforeLines="100" w:after="50" w:afterLines="50"/>
      <w:ind w:left="660" w:hanging="420" w:firstLineChars="0"/>
      <w:textAlignment w:val="center"/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7"/>
    <w:unhideWhenUsed/>
    <w:qFormat/>
    <w:uiPriority w:val="0"/>
    <w:pPr>
      <w:keepNext/>
      <w:keepLines/>
      <w:numPr>
        <w:ilvl w:val="1"/>
        <w:numId w:val="1"/>
      </w:numPr>
      <w:adjustRightInd w:val="0"/>
      <w:snapToGrid w:val="0"/>
      <w:spacing w:before="50" w:beforeLines="50"/>
      <w:ind w:left="960" w:firstLineChars="0"/>
      <w:outlineLvl w:val="1"/>
    </w:pPr>
    <w:rPr>
      <w:rFonts w:ascii="Times New Roman" w:hAnsi="Times New Roman" w:cstheme="majorBidi"/>
      <w:b/>
      <w:bCs/>
      <w:szCs w:val="32"/>
    </w:rPr>
  </w:style>
  <w:style w:type="paragraph" w:styleId="4">
    <w:name w:val="heading 3"/>
    <w:basedOn w:val="1"/>
    <w:next w:val="1"/>
    <w:link w:val="28"/>
    <w:unhideWhenUsed/>
    <w:qFormat/>
    <w:uiPriority w:val="0"/>
    <w:pPr>
      <w:keepNext/>
      <w:keepLines/>
      <w:numPr>
        <w:ilvl w:val="2"/>
        <w:numId w:val="1"/>
      </w:numPr>
      <w:adjustRightInd w:val="0"/>
      <w:snapToGrid w:val="0"/>
      <w:ind w:left="240" w:firstLineChars="0"/>
      <w:outlineLvl w:val="2"/>
    </w:pPr>
    <w:rPr>
      <w:rFonts w:ascii="Times New Roman" w:hAnsi="Times New Roman"/>
      <w:b/>
      <w:bCs/>
      <w:szCs w:val="32"/>
    </w:rPr>
  </w:style>
  <w:style w:type="paragraph" w:styleId="5">
    <w:name w:val="heading 4"/>
    <w:next w:val="1"/>
    <w:link w:val="29"/>
    <w:unhideWhenUsed/>
    <w:qFormat/>
    <w:uiPriority w:val="1"/>
    <w:pPr>
      <w:keepNext/>
      <w:keepLines/>
      <w:numPr>
        <w:ilvl w:val="3"/>
        <w:numId w:val="1"/>
      </w:numPr>
      <w:adjustRightInd w:val="0"/>
      <w:snapToGrid w:val="0"/>
      <w:spacing w:line="360" w:lineRule="auto"/>
      <w:outlineLvl w:val="3"/>
    </w:pPr>
    <w:rPr>
      <w:rFonts w:ascii="Times New Roman" w:hAnsi="Times New Roman" w:eastAsia="宋体" w:cstheme="majorBidi"/>
      <w:b/>
      <w:bCs/>
      <w:kern w:val="2"/>
      <w:sz w:val="24"/>
      <w:szCs w:val="28"/>
      <w:lang w:val="en-US" w:eastAsia="zh-CN" w:bidi="ar-SA"/>
    </w:rPr>
  </w:style>
  <w:style w:type="paragraph" w:styleId="6">
    <w:name w:val="heading 5"/>
    <w:basedOn w:val="1"/>
    <w:next w:val="1"/>
    <w:link w:val="30"/>
    <w:semiHidden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31"/>
    <w:semiHidden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  <w:szCs w:val="24"/>
    </w:rPr>
  </w:style>
  <w:style w:type="paragraph" w:styleId="8">
    <w:name w:val="heading 7"/>
    <w:basedOn w:val="1"/>
    <w:next w:val="1"/>
    <w:link w:val="32"/>
    <w:semiHidden/>
    <w:qFormat/>
    <w:uiPriority w:val="9"/>
    <w:pPr>
      <w:keepNext/>
      <w:keepLines/>
      <w:spacing w:before="240" w:after="64" w:line="319" w:lineRule="auto"/>
      <w:outlineLvl w:val="6"/>
    </w:pPr>
    <w:rPr>
      <w:b/>
      <w:bCs/>
      <w:szCs w:val="24"/>
    </w:rPr>
  </w:style>
  <w:style w:type="paragraph" w:styleId="9">
    <w:name w:val="heading 8"/>
    <w:basedOn w:val="1"/>
    <w:next w:val="1"/>
    <w:link w:val="33"/>
    <w:semiHidden/>
    <w:qFormat/>
    <w:uiPriority w:val="9"/>
    <w:pPr>
      <w:keepNext/>
      <w:keepLines/>
      <w:spacing w:before="240" w:after="64" w:line="319" w:lineRule="auto"/>
      <w:outlineLvl w:val="7"/>
    </w:pPr>
    <w:rPr>
      <w:rFonts w:asciiTheme="majorHAnsi" w:hAnsiTheme="majorHAnsi" w:eastAsiaTheme="majorEastAsia" w:cstheme="majorBidi"/>
      <w:szCs w:val="24"/>
    </w:rPr>
  </w:style>
  <w:style w:type="paragraph" w:styleId="10">
    <w:name w:val="heading 9"/>
    <w:basedOn w:val="1"/>
    <w:next w:val="1"/>
    <w:link w:val="34"/>
    <w:semiHidden/>
    <w:qFormat/>
    <w:uiPriority w:val="9"/>
    <w:pPr>
      <w:keepNext/>
      <w:keepLines/>
      <w:spacing w:before="240" w:after="64" w:line="320" w:lineRule="auto"/>
      <w:outlineLvl w:val="8"/>
    </w:pPr>
    <w:rPr>
      <w:rFonts w:asciiTheme="majorHAnsi" w:hAnsiTheme="majorHAnsi" w:eastAsiaTheme="majorEastAsia" w:cstheme="majorBidi"/>
    </w:rPr>
  </w:style>
  <w:style w:type="character" w:default="1" w:styleId="22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qFormat/>
    <w:uiPriority w:val="35"/>
    <w:pPr>
      <w:spacing w:line="240" w:lineRule="auto"/>
      <w:ind w:firstLine="0" w:firstLineChars="0"/>
    </w:pPr>
    <w:rPr>
      <w:rFonts w:ascii="Arial" w:hAnsi="Arial" w:eastAsia="黑体" w:cs="Arial"/>
      <w:sz w:val="20"/>
      <w:szCs w:val="20"/>
    </w:rPr>
  </w:style>
  <w:style w:type="paragraph" w:styleId="12">
    <w:name w:val="Body Text"/>
    <w:basedOn w:val="1"/>
    <w:next w:val="1"/>
    <w:link w:val="43"/>
    <w:qFormat/>
    <w:locked/>
    <w:uiPriority w:val="0"/>
    <w:pPr>
      <w:spacing w:after="120"/>
    </w:pPr>
  </w:style>
  <w:style w:type="paragraph" w:styleId="13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4">
    <w:name w:val="footer"/>
    <w:basedOn w:val="1"/>
    <w:link w:val="38"/>
    <w:qFormat/>
    <w:uiPriority w:val="0"/>
    <w:pPr>
      <w:pBdr>
        <w:top w:val="single" w:color="auto" w:sz="4" w:space="1"/>
      </w:pBdr>
      <w:tabs>
        <w:tab w:val="center" w:pos="4153"/>
        <w:tab w:val="right" w:pos="8306"/>
      </w:tabs>
      <w:snapToGrid w:val="0"/>
      <w:spacing w:before="100" w:beforeLines="-20" w:beforeAutospacing="1"/>
    </w:pPr>
    <w:rPr>
      <w:rFonts w:ascii="Times New Roman" w:hAnsi="Times New Roman" w:eastAsia="宋体" w:cstheme="minorBidi"/>
      <w:kern w:val="2"/>
      <w:sz w:val="18"/>
      <w:szCs w:val="18"/>
      <w:lang w:val="en-US" w:eastAsia="zh-CN" w:bidi="ar-SA"/>
    </w:rPr>
  </w:style>
  <w:style w:type="paragraph" w:styleId="15">
    <w:name w:val="header"/>
    <w:basedOn w:val="1"/>
    <w:link w:val="3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ind w:firstLine="0" w:firstLineChars="0"/>
      <w:jc w:val="center"/>
    </w:pPr>
    <w:rPr>
      <w:rFonts w:ascii="Times New Roman" w:hAnsi="Times New Roman"/>
      <w:sz w:val="18"/>
      <w:szCs w:val="18"/>
    </w:rPr>
  </w:style>
  <w:style w:type="paragraph" w:styleId="16">
    <w:name w:val="toc 1"/>
    <w:next w:val="1"/>
    <w:unhideWhenUsed/>
    <w:qFormat/>
    <w:uiPriority w:val="39"/>
    <w:pPr>
      <w:spacing w:before="120" w:after="120" w:line="360" w:lineRule="auto"/>
      <w:jc w:val="both"/>
    </w:pPr>
    <w:rPr>
      <w:rFonts w:ascii="宋体" w:hAnsi="宋体" w:eastAsia="仿宋_GB2312" w:cs="Times New Roman"/>
      <w:b/>
      <w:sz w:val="28"/>
      <w:szCs w:val="22"/>
      <w:lang w:val="en-US" w:eastAsia="zh-CN" w:bidi="ar-SA"/>
    </w:rPr>
  </w:style>
  <w:style w:type="paragraph" w:styleId="17">
    <w:name w:val="toc 2"/>
    <w:next w:val="1"/>
    <w:unhideWhenUsed/>
    <w:qFormat/>
    <w:uiPriority w:val="39"/>
    <w:pPr>
      <w:ind w:left="221"/>
    </w:pPr>
    <w:rPr>
      <w:rFonts w:ascii="Times New Roman" w:hAnsi="Times New Roman" w:eastAsia="宋体" w:cs="Times New Roman"/>
      <w:szCs w:val="22"/>
      <w:lang w:val="en-US" w:eastAsia="zh-CN" w:bidi="ar-SA"/>
    </w:rPr>
  </w:style>
  <w:style w:type="paragraph" w:styleId="18">
    <w:name w:val="toc 9"/>
    <w:basedOn w:val="1"/>
    <w:next w:val="1"/>
    <w:semiHidden/>
    <w:unhideWhenUsed/>
    <w:qFormat/>
    <w:uiPriority w:val="39"/>
    <w:pPr>
      <w:ind w:left="3360" w:leftChars="1600"/>
    </w:pPr>
  </w:style>
  <w:style w:type="paragraph" w:styleId="19">
    <w:name w:val="Normal (Web)"/>
    <w:basedOn w:val="1"/>
    <w:qFormat/>
    <w:locked/>
    <w:uiPriority w:val="0"/>
    <w:rPr>
      <w:rFonts w:cs="Times New Roman"/>
      <w:szCs w:val="24"/>
    </w:rPr>
  </w:style>
  <w:style w:type="table" w:styleId="21">
    <w:name w:val="Table Grid"/>
    <w:basedOn w:val="20"/>
    <w:qFormat/>
    <w:locked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3">
    <w:name w:val="标题 1 字符"/>
    <w:basedOn w:val="22"/>
    <w:link w:val="2"/>
    <w:qFormat/>
    <w:uiPriority w:val="0"/>
    <w:rPr>
      <w:rFonts w:eastAsia="仿宋_GB2312" w:cstheme="minorBidi"/>
      <w:b/>
      <w:bCs/>
      <w:kern w:val="44"/>
      <w:sz w:val="28"/>
      <w:szCs w:val="44"/>
    </w:rPr>
  </w:style>
  <w:style w:type="paragraph" w:customStyle="1" w:styleId="24">
    <w:name w:val="图名"/>
    <w:next w:val="1"/>
    <w:qFormat/>
    <w:uiPriority w:val="2"/>
    <w:pPr>
      <w:numPr>
        <w:ilvl w:val="6"/>
        <w:numId w:val="1"/>
      </w:numPr>
      <w:spacing w:after="50" w:afterLines="50"/>
      <w:jc w:val="center"/>
      <w:outlineLvl w:val="4"/>
    </w:pPr>
    <w:rPr>
      <w:rFonts w:ascii="Times New Roman" w:hAnsi="Times New Roman" w:eastAsia="仿宋_GB2312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25">
    <w:name w:val="表名"/>
    <w:next w:val="1"/>
    <w:qFormat/>
    <w:uiPriority w:val="2"/>
    <w:pPr>
      <w:keepNext/>
      <w:numPr>
        <w:ilvl w:val="7"/>
        <w:numId w:val="1"/>
      </w:numPr>
      <w:spacing w:before="50" w:beforeLines="50"/>
      <w:jc w:val="center"/>
      <w:outlineLvl w:val="4"/>
    </w:pPr>
    <w:rPr>
      <w:rFonts w:ascii="Times New Roman" w:hAnsi="Times New Roman" w:eastAsia="仿宋_GB2312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26">
    <w:name w:val="公式"/>
    <w:next w:val="1"/>
    <w:qFormat/>
    <w:uiPriority w:val="2"/>
    <w:pPr>
      <w:numPr>
        <w:ilvl w:val="8"/>
        <w:numId w:val="1"/>
      </w:numPr>
      <w:jc w:val="center"/>
      <w:outlineLvl w:val="4"/>
    </w:pPr>
    <w:rPr>
      <w:rFonts w:ascii="Times New Roman" w:hAnsi="Times New Roman" w:eastAsia="宋体" w:cstheme="majorBidi"/>
      <w:b/>
      <w:bCs/>
      <w:kern w:val="2"/>
      <w:sz w:val="21"/>
      <w:szCs w:val="32"/>
      <w:lang w:val="en-US" w:eastAsia="zh-CN" w:bidi="ar-SA"/>
    </w:rPr>
  </w:style>
  <w:style w:type="character" w:customStyle="1" w:styleId="27">
    <w:name w:val="标题 2 字符"/>
    <w:basedOn w:val="22"/>
    <w:link w:val="3"/>
    <w:qFormat/>
    <w:uiPriority w:val="0"/>
    <w:rPr>
      <w:rFonts w:ascii="Times New Roman" w:hAnsi="Times New Roman" w:eastAsia="仿宋_GB2312" w:cstheme="majorBidi"/>
      <w:b/>
      <w:bCs/>
      <w:kern w:val="2"/>
      <w:sz w:val="24"/>
      <w:szCs w:val="32"/>
    </w:rPr>
  </w:style>
  <w:style w:type="character" w:customStyle="1" w:styleId="28">
    <w:name w:val="标题 3 字符"/>
    <w:basedOn w:val="22"/>
    <w:link w:val="4"/>
    <w:qFormat/>
    <w:uiPriority w:val="1"/>
    <w:rPr>
      <w:rFonts w:ascii="Times New Roman" w:hAnsi="Times New Roman" w:eastAsia="仿宋_GB2312"/>
      <w:b/>
      <w:bCs/>
      <w:sz w:val="24"/>
      <w:szCs w:val="32"/>
    </w:rPr>
  </w:style>
  <w:style w:type="character" w:customStyle="1" w:styleId="29">
    <w:name w:val="标题 4 字符"/>
    <w:basedOn w:val="22"/>
    <w:link w:val="5"/>
    <w:qFormat/>
    <w:uiPriority w:val="1"/>
    <w:rPr>
      <w:rFonts w:ascii="Times New Roman" w:hAnsi="Times New Roman" w:eastAsia="宋体" w:cstheme="majorBidi"/>
      <w:b/>
      <w:bCs/>
      <w:sz w:val="24"/>
      <w:szCs w:val="28"/>
    </w:rPr>
  </w:style>
  <w:style w:type="character" w:customStyle="1" w:styleId="30">
    <w:name w:val="标题 5 字符"/>
    <w:basedOn w:val="22"/>
    <w:link w:val="6"/>
    <w:semiHidden/>
    <w:qFormat/>
    <w:uiPriority w:val="9"/>
    <w:rPr>
      <w:b/>
      <w:bCs/>
      <w:sz w:val="28"/>
      <w:szCs w:val="28"/>
    </w:rPr>
  </w:style>
  <w:style w:type="character" w:customStyle="1" w:styleId="31">
    <w:name w:val="标题 6 字符"/>
    <w:basedOn w:val="22"/>
    <w:link w:val="7"/>
    <w:semiHidden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32">
    <w:name w:val="标题 7 字符"/>
    <w:basedOn w:val="22"/>
    <w:link w:val="8"/>
    <w:semiHidden/>
    <w:qFormat/>
    <w:uiPriority w:val="9"/>
    <w:rPr>
      <w:b/>
      <w:bCs/>
      <w:sz w:val="24"/>
      <w:szCs w:val="24"/>
    </w:rPr>
  </w:style>
  <w:style w:type="character" w:customStyle="1" w:styleId="33">
    <w:name w:val="标题 8 字符"/>
    <w:basedOn w:val="22"/>
    <w:link w:val="9"/>
    <w:semiHidden/>
    <w:qFormat/>
    <w:uiPriority w:val="9"/>
    <w:rPr>
      <w:rFonts w:asciiTheme="majorHAnsi" w:hAnsiTheme="majorHAnsi" w:eastAsiaTheme="majorEastAsia" w:cstheme="majorBidi"/>
      <w:sz w:val="24"/>
      <w:szCs w:val="24"/>
    </w:rPr>
  </w:style>
  <w:style w:type="character" w:customStyle="1" w:styleId="34">
    <w:name w:val="标题 9 字符"/>
    <w:basedOn w:val="22"/>
    <w:link w:val="10"/>
    <w:semiHidden/>
    <w:qFormat/>
    <w:uiPriority w:val="9"/>
    <w:rPr>
      <w:rFonts w:asciiTheme="majorHAnsi" w:hAnsiTheme="majorHAnsi" w:eastAsiaTheme="majorEastAsia" w:cstheme="majorBidi"/>
      <w:szCs w:val="21"/>
    </w:rPr>
  </w:style>
  <w:style w:type="paragraph" w:customStyle="1" w:styleId="35">
    <w:name w:val="图片行"/>
    <w:next w:val="24"/>
    <w:link w:val="44"/>
    <w:qFormat/>
    <w:uiPriority w:val="3"/>
    <w:pPr>
      <w:jc w:val="center"/>
    </w:pPr>
    <w:rPr>
      <w:rFonts w:eastAsia="宋体" w:asciiTheme="majorHAnsi" w:hAnsiTheme="majorHAnsi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36">
    <w:name w:val="表内文字"/>
    <w:next w:val="1"/>
    <w:qFormat/>
    <w:uiPriority w:val="3"/>
    <w:pPr>
      <w:jc w:val="center"/>
    </w:pPr>
    <w:rPr>
      <w:rFonts w:ascii="Times New Roman" w:hAnsi="Times New Roman" w:eastAsia="仿宋_GB2312" w:cstheme="majorBidi"/>
      <w:bCs/>
      <w:kern w:val="2"/>
      <w:sz w:val="21"/>
      <w:szCs w:val="32"/>
      <w:lang w:val="en-US" w:eastAsia="zh-CN" w:bidi="ar-SA"/>
    </w:rPr>
  </w:style>
  <w:style w:type="character" w:customStyle="1" w:styleId="37">
    <w:name w:val="页眉 字符"/>
    <w:basedOn w:val="22"/>
    <w:link w:val="15"/>
    <w:qFormat/>
    <w:uiPriority w:val="99"/>
    <w:rPr>
      <w:rFonts w:ascii="Times New Roman" w:hAnsi="Times New Roman" w:eastAsia="仿宋_GB2312"/>
      <w:sz w:val="18"/>
      <w:szCs w:val="18"/>
    </w:rPr>
  </w:style>
  <w:style w:type="character" w:customStyle="1" w:styleId="38">
    <w:name w:val="页脚 字符"/>
    <w:basedOn w:val="22"/>
    <w:link w:val="14"/>
    <w:qFormat/>
    <w:uiPriority w:val="99"/>
    <w:rPr>
      <w:rFonts w:ascii="Times New Roman" w:hAnsi="Times New Roman" w:eastAsia="宋体"/>
      <w:sz w:val="18"/>
      <w:szCs w:val="18"/>
    </w:rPr>
  </w:style>
  <w:style w:type="table" w:customStyle="1" w:styleId="39">
    <w:name w:val="无格式表格 11"/>
    <w:qFormat/>
    <w:uiPriority w:val="41"/>
    <w:pPr>
      <w:jc w:val="center"/>
    </w:pPr>
    <w:tblPr>
      <w:tblBorders>
        <w:top w:val="double" w:color="auto" w:sz="4" w:space="0"/>
        <w:left w:val="double" w:color="auto" w:sz="4" w:space="0"/>
        <w:bottom w:val="double" w:color="auto" w:sz="4" w:space="0"/>
        <w:right w:val="doub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0" w:type="dxa"/>
        <w:bottom w:w="0" w:type="dxa"/>
        <w:right w:w="0" w:type="dxa"/>
      </w:tblCellMar>
    </w:tblPr>
    <w:tcPr>
      <w:shd w:val="clear" w:color="auto" w:fill="auto"/>
      <w:vAlign w:val="center"/>
    </w:tc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40">
    <w:name w:val="突出显示"/>
    <w:qFormat/>
    <w:uiPriority w:val="1"/>
    <w:rPr>
      <w:rFonts w:ascii="Times New Roman" w:hAnsi="Times New Roman" w:eastAsia="宋体"/>
      <w:b/>
      <w:color w:val="C00000"/>
      <w:sz w:val="24"/>
      <w:u w:val="none"/>
    </w:rPr>
  </w:style>
  <w:style w:type="paragraph" w:customStyle="1" w:styleId="41">
    <w:name w:val="背景突显"/>
    <w:basedOn w:val="1"/>
    <w:link w:val="42"/>
    <w:qFormat/>
    <w:uiPriority w:val="0"/>
    <w:pPr>
      <w:shd w:val="clear" w:color="auto" w:fill="FFFF00"/>
      <w:ind w:firstLine="420"/>
    </w:pPr>
  </w:style>
  <w:style w:type="character" w:customStyle="1" w:styleId="42">
    <w:name w:val="背景突显 字符"/>
    <w:basedOn w:val="22"/>
    <w:link w:val="41"/>
    <w:qFormat/>
    <w:uiPriority w:val="0"/>
    <w:rPr>
      <w:rFonts w:ascii="Times New Roman" w:hAnsi="Times New Roman" w:eastAsia="宋体"/>
      <w:shd w:val="clear" w:color="auto" w:fill="FFFF00"/>
    </w:rPr>
  </w:style>
  <w:style w:type="character" w:customStyle="1" w:styleId="43">
    <w:name w:val="正文文本 字符"/>
    <w:basedOn w:val="22"/>
    <w:link w:val="12"/>
    <w:qFormat/>
    <w:uiPriority w:val="0"/>
    <w:rPr>
      <w:rFonts w:cstheme="minorBidi"/>
      <w:kern w:val="2"/>
      <w:sz w:val="24"/>
      <w:szCs w:val="21"/>
    </w:rPr>
  </w:style>
  <w:style w:type="character" w:customStyle="1" w:styleId="44">
    <w:name w:val="图片行 字符"/>
    <w:basedOn w:val="22"/>
    <w:link w:val="35"/>
    <w:qFormat/>
    <w:uiPriority w:val="3"/>
    <w:rPr>
      <w:rFonts w:asciiTheme="majorHAnsi" w:hAnsiTheme="majorHAnsi" w:cstheme="majorBidi"/>
      <w:b/>
      <w:bCs/>
      <w:kern w:val="2"/>
      <w:sz w:val="21"/>
      <w:szCs w:val="32"/>
    </w:rPr>
  </w:style>
  <w:style w:type="paragraph" w:customStyle="1" w:styleId="4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46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47">
    <w:name w:val="封面"/>
    <w:basedOn w:val="1"/>
    <w:qFormat/>
    <w:uiPriority w:val="0"/>
    <w:pPr>
      <w:ind w:firstLine="0" w:firstLineChars="0"/>
      <w:jc w:val="center"/>
    </w:pPr>
    <w:rPr>
      <w:rFonts w:hint="eastAsia" w:ascii="Times New Roman" w:hAnsi="Times New Roman"/>
      <w:sz w:val="48"/>
      <w:szCs w:val="4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2674</Words>
  <Characters>2944</Characters>
  <Lines>29</Lines>
  <Paragraphs>8</Paragraphs>
  <TotalTime>64</TotalTime>
  <ScaleCrop>false</ScaleCrop>
  <LinksUpToDate>false</LinksUpToDate>
  <CharactersWithSpaces>2949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2024-07-24T22:41:00Z</dcterms:created>
  <dc:creator>何 元涛</dc:creator>
  <cp:lastModifiedBy>郑敏仪</cp:lastModifiedBy>
  <cp:lastPrinted>2025-01-09T23:11:00Z</cp:lastPrinted>
  <dcterms:modified xsi:type="dcterms:W3CDTF">2025-01-09T16:10:13Z</dcterms:modified>
  <cp:revision>272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D537F88989FC411F967F2B350A7EE8CA</vt:lpwstr>
  </property>
  <property fmtid="{D5CDD505-2E9C-101B-9397-08002B2CF9AE}" pid="4" name="KSOTemplateDocerSaveRecord">
    <vt:lpwstr>eyJoZGlkIjoiMjlkYmVkN2JmOGI0NTZjODQxNTQ1NjE4MmNhNWNiZmIifQ==</vt:lpwstr>
  </property>
</Properties>
</file>