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ascii="仿宋_GB2312" w:hAnsi="宋体" w:eastAsia="仿宋_GB2312"/>
          <w:i w:val="0"/>
          <w:iCs/>
          <w:highlight w:val="none"/>
          <w:lang w:val="en-US" w:eastAsia="zh-CN"/>
        </w:rPr>
      </w:pPr>
      <w:bookmarkStart w:id="0" w:name="_Toc104671457"/>
      <w:bookmarkStart w:id="1" w:name="_Toc5021"/>
      <w:bookmarkStart w:id="2" w:name="_Toc103777014"/>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方正小标宋简体" w:eastAsia="方正小标宋简体"/>
          <w:sz w:val="48"/>
          <w:szCs w:val="48"/>
          <w:highlight w:val="none"/>
          <w:lang w:eastAsia="zh-CN"/>
        </w:rPr>
      </w:pPr>
      <w:r>
        <w:rPr>
          <w:rFonts w:hint="eastAsia" w:ascii="Times New Roman" w:hAnsi="方正小标宋简体" w:eastAsia="方正小标宋简体"/>
          <w:sz w:val="48"/>
          <w:szCs w:val="48"/>
          <w:highlight w:val="none"/>
          <w:lang w:eastAsia="zh-CN"/>
        </w:rPr>
        <w:t>韶关市民政局</w:t>
      </w:r>
      <w:r>
        <w:rPr>
          <w:rFonts w:hint="eastAsia" w:ascii="Times New Roman" w:hAnsi="方正小标宋简体" w:eastAsia="方正小标宋简体"/>
          <w:sz w:val="48"/>
          <w:szCs w:val="48"/>
          <w:highlight w:val="none"/>
          <w:lang w:val="en-US" w:eastAsia="zh-CN"/>
        </w:rPr>
        <w:t>2025至2026年</w:t>
      </w:r>
      <w:r>
        <w:rPr>
          <w:rFonts w:ascii="Times New Roman" w:hAnsi="方正小标宋简体" w:eastAsia="方正小标宋简体"/>
          <w:sz w:val="48"/>
          <w:szCs w:val="48"/>
          <w:highlight w:val="none"/>
        </w:rPr>
        <w:t>政府采购</w:t>
      </w:r>
      <w:r>
        <w:rPr>
          <w:rFonts w:hint="eastAsia" w:ascii="Times New Roman" w:hAnsi="方正小标宋简体" w:eastAsia="方正小标宋简体"/>
          <w:sz w:val="48"/>
          <w:szCs w:val="48"/>
          <w:highlight w:val="none"/>
        </w:rPr>
        <w:t>物业管理服务项目</w:t>
      </w:r>
      <w:r>
        <w:rPr>
          <w:rFonts w:hint="eastAsia" w:ascii="Times New Roman" w:hAnsi="方正小标宋简体" w:eastAsia="方正小标宋简体"/>
          <w:sz w:val="48"/>
          <w:szCs w:val="48"/>
          <w:highlight w:val="none"/>
          <w:lang w:eastAsia="zh-CN"/>
        </w:rPr>
        <w:t>采购需求</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黑体" w:eastAsia="仿宋_GB2312" w:cs="Times New Roman"/>
          <w:b/>
          <w:bCs/>
          <w:kern w:val="2"/>
          <w:sz w:val="28"/>
          <w:szCs w:val="28"/>
          <w:highlight w:val="none"/>
          <w:lang w:val="zh-CN" w:eastAsia="zh-CN" w:bidi="ar-SA"/>
        </w:rPr>
      </w:pPr>
      <w:r>
        <w:rPr>
          <w:rFonts w:ascii="方正小标宋简体" w:hAnsi="方正小标宋简体" w:eastAsia="方正小标宋简体"/>
          <w:sz w:val="36"/>
          <w:szCs w:val="36"/>
          <w:highlight w:val="none"/>
          <w:lang w:val="zh-CN"/>
        </w:rPr>
        <w:t>目录</w:t>
      </w:r>
      <w:r>
        <w:rPr>
          <w:rFonts w:hint="eastAsia" w:ascii="仿宋_GB2312" w:hAnsi="黑体" w:eastAsia="仿宋_GB2312"/>
          <w:sz w:val="28"/>
          <w:szCs w:val="28"/>
          <w:highlight w:val="none"/>
        </w:rPr>
        <w:fldChar w:fldCharType="begin"/>
      </w:r>
      <w:r>
        <w:rPr>
          <w:rFonts w:hint="eastAsia" w:ascii="仿宋_GB2312" w:hAnsi="黑体" w:eastAsia="仿宋_GB2312"/>
          <w:sz w:val="28"/>
          <w:szCs w:val="28"/>
          <w:highlight w:val="none"/>
        </w:rPr>
        <w:instrText xml:space="preserve"> TOC \o "1-3" \h \z \u </w:instrText>
      </w:r>
      <w:r>
        <w:rPr>
          <w:rFonts w:hint="eastAsia" w:ascii="仿宋_GB2312" w:hAnsi="黑体" w:eastAsia="仿宋_GB2312"/>
          <w:sz w:val="28"/>
          <w:szCs w:val="28"/>
          <w:highlight w:val="none"/>
        </w:rPr>
        <w:fldChar w:fldCharType="separate"/>
      </w:r>
    </w:p>
    <w:p>
      <w:pPr>
        <w:pStyle w:val="20"/>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_Toc1344615721 </w:instrText>
      </w:r>
      <w:r>
        <w:rPr>
          <w:rFonts w:hint="eastAsia" w:ascii="仿宋_GB2312" w:hAnsi="黑体" w:eastAsia="仿宋_GB2312"/>
          <w:bCs/>
          <w:sz w:val="28"/>
          <w:szCs w:val="28"/>
          <w:highlight w:val="none"/>
          <w:lang w:val="zh-CN"/>
        </w:rPr>
        <w:fldChar w:fldCharType="separate"/>
      </w:r>
      <w:r>
        <w:rPr>
          <w:rFonts w:hint="eastAsia" w:ascii="黑体" w:hAnsi="黑体" w:eastAsia="黑体"/>
          <w:bCs w:val="0"/>
          <w:sz w:val="28"/>
          <w:szCs w:val="28"/>
          <w:highlight w:val="none"/>
          <w:lang w:eastAsia="zh-CN"/>
        </w:rPr>
        <w:t>一、总体要求</w:t>
      </w:r>
      <w:r>
        <w:rPr>
          <w:sz w:val="28"/>
          <w:szCs w:val="28"/>
        </w:rPr>
        <w:tab/>
      </w:r>
      <w:r>
        <w:rPr>
          <w:sz w:val="28"/>
          <w:szCs w:val="28"/>
        </w:rPr>
        <w:fldChar w:fldCharType="begin"/>
      </w:r>
      <w:r>
        <w:rPr>
          <w:sz w:val="28"/>
          <w:szCs w:val="28"/>
        </w:rPr>
        <w:instrText xml:space="preserve"> PAGEREF _Toc1344615721 </w:instrText>
      </w:r>
      <w:r>
        <w:rPr>
          <w:sz w:val="28"/>
          <w:szCs w:val="28"/>
        </w:rPr>
        <w:fldChar w:fldCharType="separate"/>
      </w:r>
      <w:r>
        <w:rPr>
          <w:sz w:val="28"/>
          <w:szCs w:val="28"/>
        </w:rPr>
        <w:t>- 1 -</w:t>
      </w:r>
      <w:r>
        <w:rPr>
          <w:sz w:val="28"/>
          <w:szCs w:val="28"/>
        </w:rPr>
        <w:fldChar w:fldCharType="end"/>
      </w:r>
      <w:r>
        <w:rPr>
          <w:rFonts w:hint="eastAsia" w:ascii="仿宋_GB2312" w:hAnsi="黑体" w:eastAsia="仿宋_GB2312"/>
          <w:bCs/>
          <w:sz w:val="28"/>
          <w:szCs w:val="28"/>
          <w:highlight w:val="none"/>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_Toc1300842927 </w:instrText>
      </w:r>
      <w:r>
        <w:rPr>
          <w:rFonts w:hint="eastAsia" w:ascii="仿宋_GB2312" w:hAnsi="黑体" w:eastAsia="仿宋_GB2312"/>
          <w:bCs/>
          <w:sz w:val="28"/>
          <w:szCs w:val="28"/>
          <w:highlight w:val="none"/>
          <w:lang w:val="zh-CN"/>
        </w:rPr>
        <w:fldChar w:fldCharType="separate"/>
      </w:r>
      <w:r>
        <w:rPr>
          <w:rFonts w:hint="eastAsia" w:ascii="黑体" w:hAnsi="黑体" w:eastAsia="黑体"/>
          <w:bCs w:val="0"/>
          <w:sz w:val="28"/>
          <w:szCs w:val="28"/>
          <w:highlight w:val="none"/>
          <w:lang w:eastAsia="zh-CN"/>
        </w:rPr>
        <w:t>二、</w:t>
      </w:r>
      <w:r>
        <w:rPr>
          <w:rFonts w:hint="eastAsia" w:ascii="黑体" w:hAnsi="黑体" w:eastAsia="黑体"/>
          <w:bCs w:val="0"/>
          <w:sz w:val="28"/>
          <w:szCs w:val="28"/>
          <w:highlight w:val="none"/>
        </w:rPr>
        <w:t>技术要求（</w:t>
      </w:r>
      <w:r>
        <w:rPr>
          <w:rFonts w:hint="eastAsia" w:ascii="黑体" w:hAnsi="黑体" w:eastAsia="黑体"/>
          <w:sz w:val="28"/>
          <w:szCs w:val="28"/>
          <w:highlight w:val="none"/>
        </w:rPr>
        <w:t>物业管理服务需求）</w:t>
      </w:r>
      <w:r>
        <w:rPr>
          <w:sz w:val="28"/>
          <w:szCs w:val="28"/>
        </w:rPr>
        <w:tab/>
      </w:r>
      <w:r>
        <w:rPr>
          <w:sz w:val="28"/>
          <w:szCs w:val="28"/>
        </w:rPr>
        <w:fldChar w:fldCharType="begin"/>
      </w:r>
      <w:r>
        <w:rPr>
          <w:sz w:val="28"/>
          <w:szCs w:val="28"/>
        </w:rPr>
        <w:instrText xml:space="preserve"> PAGEREF _Toc1300842927 </w:instrText>
      </w:r>
      <w:r>
        <w:rPr>
          <w:sz w:val="28"/>
          <w:szCs w:val="28"/>
        </w:rPr>
        <w:fldChar w:fldCharType="separate"/>
      </w:r>
      <w:r>
        <w:rPr>
          <w:sz w:val="28"/>
          <w:szCs w:val="28"/>
        </w:rPr>
        <w:t>- 1 -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_Toc322398509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（一）物业基本情况</w:t>
      </w:r>
      <w:r>
        <w:rPr>
          <w:sz w:val="28"/>
          <w:szCs w:val="28"/>
        </w:rPr>
        <w:tab/>
      </w:r>
      <w:r>
        <w:rPr>
          <w:sz w:val="28"/>
          <w:szCs w:val="28"/>
        </w:rPr>
        <w:fldChar w:fldCharType="begin"/>
      </w:r>
      <w:r>
        <w:rPr>
          <w:sz w:val="28"/>
          <w:szCs w:val="28"/>
        </w:rPr>
        <w:instrText xml:space="preserve"> PAGEREF _Toc322398509 </w:instrText>
      </w:r>
      <w:r>
        <w:rPr>
          <w:sz w:val="28"/>
          <w:szCs w:val="28"/>
        </w:rPr>
        <w:fldChar w:fldCharType="separate"/>
      </w:r>
      <w:r>
        <w:rPr>
          <w:sz w:val="28"/>
          <w:szCs w:val="28"/>
        </w:rPr>
        <w:t>- 1 -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_Toc901988513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（二）需求</w:t>
      </w:r>
      <w:r>
        <w:rPr>
          <w:rFonts w:ascii="楷体" w:hAnsi="楷体" w:eastAsia="楷体"/>
          <w:sz w:val="28"/>
          <w:szCs w:val="28"/>
          <w:highlight w:val="none"/>
        </w:rPr>
        <w:t>内容</w:t>
      </w:r>
      <w:r>
        <w:rPr>
          <w:rFonts w:hint="eastAsia" w:ascii="楷体" w:hAnsi="楷体" w:eastAsia="楷体"/>
          <w:sz w:val="28"/>
          <w:szCs w:val="28"/>
          <w:highlight w:val="none"/>
        </w:rPr>
        <w:t>明细</w:t>
      </w:r>
      <w:r>
        <w:rPr>
          <w:sz w:val="28"/>
          <w:szCs w:val="28"/>
        </w:rPr>
        <w:tab/>
      </w:r>
      <w:r>
        <w:rPr>
          <w:sz w:val="28"/>
          <w:szCs w:val="28"/>
        </w:rPr>
        <w:fldChar w:fldCharType="begin"/>
      </w:r>
      <w:r>
        <w:rPr>
          <w:sz w:val="28"/>
          <w:szCs w:val="28"/>
        </w:rPr>
        <w:instrText xml:space="preserve"> PAGEREF _Toc901988513 </w:instrText>
      </w:r>
      <w:r>
        <w:rPr>
          <w:sz w:val="28"/>
          <w:szCs w:val="28"/>
        </w:rPr>
        <w:fldChar w:fldCharType="separate"/>
      </w:r>
      <w:r>
        <w:rPr>
          <w:sz w:val="28"/>
          <w:szCs w:val="28"/>
        </w:rPr>
        <w:t>- 2 -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_Toc1917762415 </w:instrText>
      </w:r>
      <w:r>
        <w:rPr>
          <w:rFonts w:hint="eastAsia" w:ascii="仿宋_GB2312" w:hAnsi="黑体" w:eastAsia="仿宋_GB2312"/>
          <w:bCs/>
          <w:sz w:val="28"/>
          <w:szCs w:val="28"/>
          <w:highlight w:val="none"/>
          <w:lang w:val="zh-CN"/>
        </w:rPr>
        <w:fldChar w:fldCharType="separate"/>
      </w:r>
      <w:r>
        <w:rPr>
          <w:rFonts w:hint="eastAsia" w:ascii="仿宋_GB2312" w:hAnsi="楷体" w:eastAsia="仿宋_GB2312"/>
          <w:sz w:val="28"/>
          <w:szCs w:val="28"/>
          <w:highlight w:val="none"/>
        </w:rPr>
        <w:t>1.环境卫生与保洁管理（垃圾清运）</w:t>
      </w:r>
      <w:r>
        <w:rPr>
          <w:sz w:val="28"/>
          <w:szCs w:val="28"/>
        </w:rPr>
        <w:tab/>
      </w:r>
      <w:r>
        <w:rPr>
          <w:sz w:val="28"/>
          <w:szCs w:val="28"/>
        </w:rPr>
        <w:fldChar w:fldCharType="begin"/>
      </w:r>
      <w:r>
        <w:rPr>
          <w:sz w:val="28"/>
          <w:szCs w:val="28"/>
        </w:rPr>
        <w:instrText xml:space="preserve"> PAGEREF _Toc1917762415 </w:instrText>
      </w:r>
      <w:r>
        <w:rPr>
          <w:sz w:val="28"/>
          <w:szCs w:val="28"/>
        </w:rPr>
        <w:fldChar w:fldCharType="separate"/>
      </w:r>
      <w:r>
        <w:rPr>
          <w:sz w:val="28"/>
          <w:szCs w:val="28"/>
        </w:rPr>
        <w:t>- 2 -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_Toc2298096 </w:instrText>
      </w:r>
      <w:r>
        <w:rPr>
          <w:rFonts w:hint="eastAsia" w:ascii="仿宋_GB2312" w:hAnsi="黑体" w:eastAsia="仿宋_GB2312"/>
          <w:bCs/>
          <w:sz w:val="28"/>
          <w:szCs w:val="28"/>
          <w:highlight w:val="none"/>
          <w:lang w:val="zh-CN"/>
        </w:rPr>
        <w:fldChar w:fldCharType="separate"/>
      </w:r>
      <w:r>
        <w:rPr>
          <w:rFonts w:hint="eastAsia" w:ascii="仿宋_GB2312" w:hAnsi="楷体" w:eastAsia="仿宋_GB2312"/>
          <w:sz w:val="28"/>
          <w:szCs w:val="28"/>
          <w:highlight w:val="none"/>
          <w:lang w:val="en-US" w:eastAsia="zh-CN"/>
        </w:rPr>
        <w:t>2</w:t>
      </w:r>
      <w:r>
        <w:rPr>
          <w:rFonts w:hint="eastAsia" w:ascii="仿宋_GB2312" w:hAnsi="楷体" w:eastAsia="仿宋_GB2312"/>
          <w:sz w:val="28"/>
          <w:szCs w:val="28"/>
          <w:highlight w:val="none"/>
        </w:rPr>
        <w:t>.绿化的养护和管理</w:t>
      </w:r>
      <w:r>
        <w:rPr>
          <w:sz w:val="28"/>
          <w:szCs w:val="28"/>
        </w:rPr>
        <w:tab/>
      </w:r>
      <w:r>
        <w:rPr>
          <w:sz w:val="28"/>
          <w:szCs w:val="28"/>
        </w:rPr>
        <w:fldChar w:fldCharType="begin"/>
      </w:r>
      <w:r>
        <w:rPr>
          <w:sz w:val="28"/>
          <w:szCs w:val="28"/>
        </w:rPr>
        <w:instrText xml:space="preserve"> PAGEREF _Toc2298096 </w:instrText>
      </w:r>
      <w:r>
        <w:rPr>
          <w:sz w:val="28"/>
          <w:szCs w:val="28"/>
        </w:rPr>
        <w:fldChar w:fldCharType="separate"/>
      </w:r>
      <w:r>
        <w:rPr>
          <w:sz w:val="28"/>
          <w:szCs w:val="28"/>
        </w:rPr>
        <w:t>- 5 -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_Toc1717857822 </w:instrText>
      </w:r>
      <w:r>
        <w:rPr>
          <w:rFonts w:hint="eastAsia" w:ascii="仿宋_GB2312" w:hAnsi="黑体" w:eastAsia="仿宋_GB2312"/>
          <w:bCs/>
          <w:sz w:val="28"/>
          <w:szCs w:val="28"/>
          <w:highlight w:val="none"/>
          <w:lang w:val="zh-CN"/>
        </w:rPr>
        <w:fldChar w:fldCharType="separate"/>
      </w:r>
      <w:r>
        <w:rPr>
          <w:rFonts w:hint="eastAsia" w:ascii="仿宋_GB2312" w:hAnsi="楷体" w:eastAsia="仿宋_GB2312"/>
          <w:sz w:val="28"/>
          <w:szCs w:val="28"/>
          <w:highlight w:val="none"/>
          <w:lang w:val="en-US" w:eastAsia="zh-CN"/>
        </w:rPr>
        <w:t>3</w:t>
      </w:r>
      <w:r>
        <w:rPr>
          <w:rFonts w:hint="eastAsia" w:ascii="仿宋_GB2312" w:hAnsi="楷体" w:eastAsia="仿宋_GB2312"/>
          <w:sz w:val="28"/>
          <w:szCs w:val="28"/>
          <w:highlight w:val="none"/>
        </w:rPr>
        <w:t>.建筑、设备、设施的维保、维修、维护、管理</w:t>
      </w:r>
      <w:r>
        <w:rPr>
          <w:sz w:val="28"/>
          <w:szCs w:val="28"/>
        </w:rPr>
        <w:tab/>
      </w:r>
      <w:r>
        <w:rPr>
          <w:sz w:val="28"/>
          <w:szCs w:val="28"/>
        </w:rPr>
        <w:fldChar w:fldCharType="begin"/>
      </w:r>
      <w:r>
        <w:rPr>
          <w:sz w:val="28"/>
          <w:szCs w:val="28"/>
        </w:rPr>
        <w:instrText xml:space="preserve"> PAGEREF _Toc1717857822 </w:instrText>
      </w:r>
      <w:r>
        <w:rPr>
          <w:sz w:val="28"/>
          <w:szCs w:val="28"/>
        </w:rPr>
        <w:fldChar w:fldCharType="separate"/>
      </w:r>
      <w:r>
        <w:rPr>
          <w:sz w:val="28"/>
          <w:szCs w:val="28"/>
        </w:rPr>
        <w:t>- 7 -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_Toc1965199772 </w:instrText>
      </w:r>
      <w:r>
        <w:rPr>
          <w:rFonts w:hint="eastAsia" w:ascii="仿宋_GB2312" w:hAnsi="黑体" w:eastAsia="仿宋_GB2312"/>
          <w:bCs/>
          <w:sz w:val="28"/>
          <w:szCs w:val="28"/>
          <w:highlight w:val="none"/>
          <w:lang w:val="zh-CN"/>
        </w:rPr>
        <w:fldChar w:fldCharType="separate"/>
      </w:r>
      <w:r>
        <w:rPr>
          <w:rFonts w:hint="eastAsia" w:ascii="仿宋_GB2312" w:hAnsi="楷体" w:eastAsia="仿宋_GB2312"/>
          <w:sz w:val="28"/>
          <w:szCs w:val="28"/>
          <w:highlight w:val="none"/>
          <w:lang w:val="en-US" w:eastAsia="zh-CN"/>
        </w:rPr>
        <w:t>4</w:t>
      </w:r>
      <w:r>
        <w:rPr>
          <w:rFonts w:hint="eastAsia" w:ascii="仿宋_GB2312" w:hAnsi="楷体" w:eastAsia="仿宋_GB2312"/>
          <w:sz w:val="28"/>
          <w:szCs w:val="28"/>
          <w:highlight w:val="none"/>
        </w:rPr>
        <w:t>.人员进驻、管理及其他服务要求</w:t>
      </w:r>
      <w:r>
        <w:rPr>
          <w:sz w:val="28"/>
          <w:szCs w:val="28"/>
        </w:rPr>
        <w:tab/>
      </w:r>
      <w:r>
        <w:rPr>
          <w:sz w:val="28"/>
          <w:szCs w:val="28"/>
        </w:rPr>
        <w:fldChar w:fldCharType="begin"/>
      </w:r>
      <w:r>
        <w:rPr>
          <w:sz w:val="28"/>
          <w:szCs w:val="28"/>
        </w:rPr>
        <w:instrText xml:space="preserve"> PAGEREF _Toc1965199772 </w:instrText>
      </w:r>
      <w:r>
        <w:rPr>
          <w:sz w:val="28"/>
          <w:szCs w:val="28"/>
        </w:rPr>
        <w:fldChar w:fldCharType="separate"/>
      </w:r>
      <w:r>
        <w:rPr>
          <w:sz w:val="28"/>
          <w:szCs w:val="28"/>
        </w:rPr>
        <w:t>- 10 -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_Toc735455764 </w:instrText>
      </w:r>
      <w:r>
        <w:rPr>
          <w:rFonts w:hint="eastAsia" w:ascii="仿宋_GB2312" w:hAnsi="黑体" w:eastAsia="仿宋_GB2312"/>
          <w:bCs/>
          <w:sz w:val="28"/>
          <w:szCs w:val="28"/>
          <w:highlight w:val="none"/>
          <w:lang w:val="zh-CN"/>
        </w:rPr>
        <w:fldChar w:fldCharType="separate"/>
      </w:r>
      <w:r>
        <w:rPr>
          <w:rFonts w:hint="eastAsia" w:ascii="仿宋_GB2312" w:hAnsi="宋体" w:eastAsia="仿宋_GB2312" w:cs="宋体"/>
          <w:snapToGrid w:val="0"/>
          <w:sz w:val="28"/>
          <w:szCs w:val="28"/>
          <w:lang w:eastAsia="zh-CN"/>
        </w:rPr>
        <w:t xml:space="preserve">5. </w:t>
      </w:r>
      <w:r>
        <w:rPr>
          <w:rFonts w:hint="eastAsia" w:ascii="仿宋_GB2312" w:hAnsi="楷体" w:eastAsia="仿宋_GB2312"/>
          <w:sz w:val="28"/>
          <w:szCs w:val="28"/>
          <w:highlight w:val="none"/>
        </w:rPr>
        <w:t>人员需求清单</w:t>
      </w:r>
      <w:r>
        <w:rPr>
          <w:rFonts w:hint="eastAsia" w:ascii="仿宋_GB2312" w:hAnsi="楷体" w:eastAsia="仿宋_GB2312"/>
          <w:sz w:val="28"/>
          <w:szCs w:val="28"/>
          <w:highlight w:val="none"/>
          <w:lang w:eastAsia="zh-CN"/>
        </w:rPr>
        <w:t>：</w:t>
      </w:r>
      <w:r>
        <w:rPr>
          <w:sz w:val="28"/>
          <w:szCs w:val="28"/>
        </w:rPr>
        <w:tab/>
      </w:r>
      <w:r>
        <w:rPr>
          <w:sz w:val="28"/>
          <w:szCs w:val="28"/>
        </w:rPr>
        <w:fldChar w:fldCharType="begin"/>
      </w:r>
      <w:r>
        <w:rPr>
          <w:sz w:val="28"/>
          <w:szCs w:val="28"/>
        </w:rPr>
        <w:instrText xml:space="preserve"> PAGEREF _Toc735455764 </w:instrText>
      </w:r>
      <w:r>
        <w:rPr>
          <w:sz w:val="28"/>
          <w:szCs w:val="28"/>
        </w:rPr>
        <w:fldChar w:fldCharType="separate"/>
      </w:r>
      <w:r>
        <w:rPr>
          <w:sz w:val="28"/>
          <w:szCs w:val="28"/>
        </w:rPr>
        <w:t>- 11 -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_Toc1642162054 </w:instrText>
      </w:r>
      <w:r>
        <w:rPr>
          <w:rFonts w:hint="eastAsia" w:ascii="仿宋_GB2312" w:hAnsi="黑体" w:eastAsia="仿宋_GB2312"/>
          <w:bCs/>
          <w:sz w:val="28"/>
          <w:szCs w:val="28"/>
          <w:highlight w:val="none"/>
          <w:lang w:val="zh-CN"/>
        </w:rPr>
        <w:fldChar w:fldCharType="separate"/>
      </w:r>
      <w:r>
        <w:rPr>
          <w:rFonts w:ascii="仿宋_GB2312" w:hAnsi="楷体" w:eastAsia="仿宋_GB2312"/>
          <w:sz w:val="28"/>
          <w:szCs w:val="28"/>
        </w:rPr>
        <w:t xml:space="preserve">6. </w:t>
      </w:r>
      <w:r>
        <w:rPr>
          <w:rFonts w:hint="eastAsia" w:ascii="仿宋_GB2312" w:hAnsi="楷体" w:eastAsia="仿宋_GB2312"/>
          <w:sz w:val="28"/>
          <w:szCs w:val="28"/>
          <w:highlight w:val="none"/>
        </w:rPr>
        <w:t>一般易耗品、消耗品配置要求</w:t>
      </w:r>
      <w:r>
        <w:rPr>
          <w:sz w:val="28"/>
          <w:szCs w:val="28"/>
        </w:rPr>
        <w:tab/>
      </w:r>
      <w:r>
        <w:rPr>
          <w:sz w:val="28"/>
          <w:szCs w:val="28"/>
        </w:rPr>
        <w:fldChar w:fldCharType="begin"/>
      </w:r>
      <w:r>
        <w:rPr>
          <w:sz w:val="28"/>
          <w:szCs w:val="28"/>
        </w:rPr>
        <w:instrText xml:space="preserve"> PAGEREF _Toc1642162054 </w:instrText>
      </w:r>
      <w:r>
        <w:rPr>
          <w:sz w:val="28"/>
          <w:szCs w:val="28"/>
        </w:rPr>
        <w:fldChar w:fldCharType="separate"/>
      </w:r>
      <w:r>
        <w:rPr>
          <w:sz w:val="28"/>
          <w:szCs w:val="28"/>
        </w:rPr>
        <w:t>- 11 -</w:t>
      </w:r>
      <w:r>
        <w:rPr>
          <w:sz w:val="28"/>
          <w:szCs w:val="28"/>
        </w:rPr>
        <w:fldChar w:fldCharType="end"/>
      </w:r>
      <w:r>
        <w:rPr>
          <w:rFonts w:hint="eastAsia" w:ascii="仿宋_GB2312" w:hAnsi="黑体" w:eastAsia="仿宋_GB2312"/>
          <w:bCs/>
          <w:sz w:val="28"/>
          <w:szCs w:val="28"/>
          <w:highlight w:val="none"/>
          <w:lang w:val="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_Toc1391263282 </w:instrText>
      </w:r>
      <w:r>
        <w:rPr>
          <w:rFonts w:hint="eastAsia" w:ascii="仿宋_GB2312" w:hAnsi="黑体" w:eastAsia="仿宋_GB2312"/>
          <w:bCs/>
          <w:sz w:val="28"/>
          <w:szCs w:val="28"/>
          <w:highlight w:val="none"/>
          <w:lang w:val="zh-CN"/>
        </w:rPr>
        <w:fldChar w:fldCharType="separate"/>
      </w:r>
      <w:r>
        <w:rPr>
          <w:rFonts w:hint="eastAsia" w:ascii="仿宋_GB2312" w:hAnsi="楷体" w:eastAsia="仿宋_GB2312"/>
          <w:sz w:val="28"/>
          <w:szCs w:val="28"/>
        </w:rPr>
        <w:t xml:space="preserve">7. </w:t>
      </w:r>
      <w:r>
        <w:rPr>
          <w:rFonts w:hint="eastAsia" w:ascii="仿宋_GB2312" w:hAnsi="楷体" w:eastAsia="仿宋_GB2312"/>
          <w:sz w:val="28"/>
          <w:szCs w:val="28"/>
          <w:highlight w:val="none"/>
        </w:rPr>
        <w:t>工具、设备配置要求</w:t>
      </w:r>
      <w:r>
        <w:rPr>
          <w:sz w:val="28"/>
          <w:szCs w:val="28"/>
        </w:rPr>
        <w:tab/>
      </w:r>
      <w:r>
        <w:rPr>
          <w:sz w:val="28"/>
          <w:szCs w:val="28"/>
        </w:rPr>
        <w:fldChar w:fldCharType="begin"/>
      </w:r>
      <w:r>
        <w:rPr>
          <w:sz w:val="28"/>
          <w:szCs w:val="28"/>
        </w:rPr>
        <w:instrText xml:space="preserve"> PAGEREF _Toc1391263282 </w:instrText>
      </w:r>
      <w:r>
        <w:rPr>
          <w:sz w:val="28"/>
          <w:szCs w:val="28"/>
        </w:rPr>
        <w:fldChar w:fldCharType="separate"/>
      </w:r>
      <w:r>
        <w:rPr>
          <w:sz w:val="28"/>
          <w:szCs w:val="28"/>
        </w:rPr>
        <w:t>- 11 -</w:t>
      </w:r>
      <w:r>
        <w:rPr>
          <w:sz w:val="28"/>
          <w:szCs w:val="28"/>
        </w:rPr>
        <w:fldChar w:fldCharType="end"/>
      </w:r>
      <w:r>
        <w:rPr>
          <w:rFonts w:hint="eastAsia" w:ascii="仿宋_GB2312" w:hAnsi="黑体" w:eastAsia="仿宋_GB2312"/>
          <w:bCs/>
          <w:sz w:val="28"/>
          <w:szCs w:val="28"/>
          <w:highlight w:val="none"/>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_Toc2136669548 </w:instrText>
      </w:r>
      <w:r>
        <w:rPr>
          <w:rFonts w:hint="eastAsia" w:ascii="仿宋_GB2312" w:hAnsi="黑体" w:eastAsia="仿宋_GB2312"/>
          <w:bCs/>
          <w:sz w:val="28"/>
          <w:szCs w:val="28"/>
          <w:highlight w:val="none"/>
          <w:lang w:val="zh-CN"/>
        </w:rPr>
        <w:fldChar w:fldCharType="separate"/>
      </w:r>
      <w:r>
        <w:rPr>
          <w:rFonts w:hint="eastAsia" w:ascii="黑体" w:hAnsi="黑体" w:eastAsia="黑体"/>
          <w:bCs/>
          <w:sz w:val="28"/>
          <w:szCs w:val="28"/>
          <w:highlight w:val="none"/>
          <w:lang w:val="en-US" w:eastAsia="zh-CN"/>
        </w:rPr>
        <w:t>三、</w:t>
      </w:r>
      <w:r>
        <w:rPr>
          <w:rFonts w:hint="eastAsia" w:ascii="黑体" w:hAnsi="黑体" w:eastAsia="黑体"/>
          <w:bCs/>
          <w:sz w:val="28"/>
          <w:szCs w:val="28"/>
          <w:highlight w:val="none"/>
        </w:rPr>
        <w:t>商务要求</w:t>
      </w:r>
      <w:r>
        <w:rPr>
          <w:sz w:val="28"/>
          <w:szCs w:val="28"/>
        </w:rPr>
        <w:tab/>
      </w:r>
      <w:r>
        <w:rPr>
          <w:sz w:val="28"/>
          <w:szCs w:val="28"/>
        </w:rPr>
        <w:fldChar w:fldCharType="begin"/>
      </w:r>
      <w:r>
        <w:rPr>
          <w:sz w:val="28"/>
          <w:szCs w:val="28"/>
        </w:rPr>
        <w:instrText xml:space="preserve"> PAGEREF _Toc2136669548 </w:instrText>
      </w:r>
      <w:r>
        <w:rPr>
          <w:sz w:val="28"/>
          <w:szCs w:val="28"/>
        </w:rPr>
        <w:fldChar w:fldCharType="separate"/>
      </w:r>
      <w:r>
        <w:rPr>
          <w:sz w:val="28"/>
          <w:szCs w:val="28"/>
        </w:rPr>
        <w:t>- 12 -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_Toc1588114418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（一）服务的时间/周期、服务地点：</w:t>
      </w:r>
      <w:r>
        <w:rPr>
          <w:sz w:val="28"/>
          <w:szCs w:val="28"/>
        </w:rPr>
        <w:tab/>
      </w:r>
      <w:r>
        <w:rPr>
          <w:sz w:val="28"/>
          <w:szCs w:val="28"/>
        </w:rPr>
        <w:fldChar w:fldCharType="begin"/>
      </w:r>
      <w:r>
        <w:rPr>
          <w:sz w:val="28"/>
          <w:szCs w:val="28"/>
        </w:rPr>
        <w:instrText xml:space="preserve"> PAGEREF _Toc1588114418 </w:instrText>
      </w:r>
      <w:r>
        <w:rPr>
          <w:sz w:val="28"/>
          <w:szCs w:val="28"/>
        </w:rPr>
        <w:fldChar w:fldCharType="separate"/>
      </w:r>
      <w:r>
        <w:rPr>
          <w:sz w:val="28"/>
          <w:szCs w:val="28"/>
        </w:rPr>
        <w:t>- 12 -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_Toc1814560412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（二）付款条件</w:t>
      </w:r>
      <w:r>
        <w:rPr>
          <w:sz w:val="28"/>
          <w:szCs w:val="28"/>
        </w:rPr>
        <w:tab/>
      </w:r>
      <w:r>
        <w:rPr>
          <w:sz w:val="28"/>
          <w:szCs w:val="28"/>
        </w:rPr>
        <w:fldChar w:fldCharType="begin"/>
      </w:r>
      <w:r>
        <w:rPr>
          <w:sz w:val="28"/>
          <w:szCs w:val="28"/>
        </w:rPr>
        <w:instrText xml:space="preserve"> PAGEREF _Toc1814560412 </w:instrText>
      </w:r>
      <w:r>
        <w:rPr>
          <w:sz w:val="28"/>
          <w:szCs w:val="28"/>
        </w:rPr>
        <w:fldChar w:fldCharType="separate"/>
      </w:r>
      <w:r>
        <w:rPr>
          <w:sz w:val="28"/>
          <w:szCs w:val="28"/>
        </w:rPr>
        <w:t>- 12 -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_Toc888068298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（三）合同签订</w:t>
      </w:r>
      <w:r>
        <w:rPr>
          <w:sz w:val="28"/>
          <w:szCs w:val="28"/>
        </w:rPr>
        <w:tab/>
      </w:r>
      <w:r>
        <w:rPr>
          <w:sz w:val="28"/>
          <w:szCs w:val="28"/>
        </w:rPr>
        <w:fldChar w:fldCharType="begin"/>
      </w:r>
      <w:r>
        <w:rPr>
          <w:sz w:val="28"/>
          <w:szCs w:val="28"/>
        </w:rPr>
        <w:instrText xml:space="preserve"> PAGEREF _Toc888068298 </w:instrText>
      </w:r>
      <w:r>
        <w:rPr>
          <w:sz w:val="28"/>
          <w:szCs w:val="28"/>
        </w:rPr>
        <w:fldChar w:fldCharType="separate"/>
      </w:r>
      <w:r>
        <w:rPr>
          <w:sz w:val="28"/>
          <w:szCs w:val="28"/>
        </w:rPr>
        <w:t>- 12 -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_Toc1722033435 </w:instrText>
      </w:r>
      <w:r>
        <w:rPr>
          <w:rFonts w:hint="eastAsia" w:ascii="仿宋_GB2312" w:hAnsi="黑体" w:eastAsia="仿宋_GB2312"/>
          <w:bCs/>
          <w:sz w:val="28"/>
          <w:szCs w:val="28"/>
          <w:highlight w:val="none"/>
          <w:lang w:val="zh-CN"/>
        </w:rPr>
        <w:fldChar w:fldCharType="separate"/>
      </w:r>
      <w:r>
        <w:rPr>
          <w:rFonts w:hint="eastAsia" w:ascii="楷体" w:hAnsi="楷体" w:eastAsia="楷体"/>
          <w:sz w:val="28"/>
          <w:szCs w:val="28"/>
          <w:highlight w:val="none"/>
        </w:rPr>
        <w:t>（四）履约验收考核</w:t>
      </w:r>
      <w:r>
        <w:rPr>
          <w:sz w:val="28"/>
          <w:szCs w:val="28"/>
        </w:rPr>
        <w:tab/>
      </w:r>
      <w:r>
        <w:rPr>
          <w:sz w:val="28"/>
          <w:szCs w:val="28"/>
        </w:rPr>
        <w:fldChar w:fldCharType="begin"/>
      </w:r>
      <w:r>
        <w:rPr>
          <w:sz w:val="28"/>
          <w:szCs w:val="28"/>
        </w:rPr>
        <w:instrText xml:space="preserve"> PAGEREF _Toc1722033435 </w:instrText>
      </w:r>
      <w:r>
        <w:rPr>
          <w:sz w:val="28"/>
          <w:szCs w:val="28"/>
        </w:rPr>
        <w:fldChar w:fldCharType="separate"/>
      </w:r>
      <w:r>
        <w:rPr>
          <w:sz w:val="28"/>
          <w:szCs w:val="28"/>
        </w:rPr>
        <w:t>- 13 -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_Toc68469840 </w:instrText>
      </w:r>
      <w:r>
        <w:rPr>
          <w:rFonts w:hint="eastAsia" w:ascii="仿宋_GB2312" w:hAnsi="黑体" w:eastAsia="仿宋_GB2312"/>
          <w:bCs/>
          <w:sz w:val="28"/>
          <w:szCs w:val="28"/>
          <w:highlight w:val="none"/>
          <w:lang w:val="zh-CN"/>
        </w:rPr>
        <w:fldChar w:fldCharType="separate"/>
      </w:r>
      <w:r>
        <w:rPr>
          <w:rFonts w:hint="eastAsia" w:ascii="楷体" w:hAnsi="楷体" w:eastAsia="楷体"/>
          <w:bCs w:val="0"/>
          <w:sz w:val="28"/>
          <w:szCs w:val="28"/>
          <w:highlight w:val="none"/>
        </w:rPr>
        <w:t>（五）表一：物业管理服务监督管理考核表</w:t>
      </w:r>
      <w:r>
        <w:rPr>
          <w:sz w:val="28"/>
          <w:szCs w:val="28"/>
        </w:rPr>
        <w:tab/>
      </w:r>
      <w:r>
        <w:rPr>
          <w:sz w:val="28"/>
          <w:szCs w:val="28"/>
        </w:rPr>
        <w:fldChar w:fldCharType="begin"/>
      </w:r>
      <w:r>
        <w:rPr>
          <w:sz w:val="28"/>
          <w:szCs w:val="28"/>
        </w:rPr>
        <w:instrText xml:space="preserve"> PAGEREF _Toc68469840 </w:instrText>
      </w:r>
      <w:r>
        <w:rPr>
          <w:sz w:val="28"/>
          <w:szCs w:val="28"/>
        </w:rPr>
        <w:fldChar w:fldCharType="separate"/>
      </w:r>
      <w:r>
        <w:rPr>
          <w:sz w:val="28"/>
          <w:szCs w:val="28"/>
        </w:rPr>
        <w:t>- 14 -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_Toc1339808016 </w:instrText>
      </w:r>
      <w:r>
        <w:rPr>
          <w:rFonts w:hint="eastAsia" w:ascii="仿宋_GB2312" w:hAnsi="黑体" w:eastAsia="仿宋_GB2312"/>
          <w:bCs/>
          <w:sz w:val="28"/>
          <w:szCs w:val="28"/>
          <w:highlight w:val="none"/>
          <w:lang w:val="zh-CN"/>
        </w:rPr>
        <w:fldChar w:fldCharType="separate"/>
      </w:r>
      <w:r>
        <w:rPr>
          <w:rFonts w:hint="eastAsia" w:ascii="仿宋_GB2312" w:hAnsi="黑体" w:eastAsia="仿宋_GB2312"/>
          <w:bCs/>
          <w:sz w:val="28"/>
          <w:szCs w:val="28"/>
          <w:highlight w:val="none"/>
          <w:lang w:val="en-US" w:eastAsia="zh-CN"/>
        </w:rPr>
        <w:t>（六）表二：</w:t>
      </w:r>
      <w:r>
        <w:rPr>
          <w:rFonts w:hint="eastAsia" w:ascii="楷体" w:hAnsi="楷体" w:eastAsia="楷体"/>
          <w:bCs w:val="0"/>
          <w:sz w:val="28"/>
          <w:szCs w:val="28"/>
          <w:highlight w:val="none"/>
        </w:rPr>
        <w:t>服务监督管理满意情况调查表</w:t>
      </w:r>
      <w:r>
        <w:rPr>
          <w:sz w:val="28"/>
          <w:szCs w:val="28"/>
        </w:rPr>
        <w:tab/>
      </w:r>
      <w:r>
        <w:rPr>
          <w:sz w:val="28"/>
          <w:szCs w:val="28"/>
        </w:rPr>
        <w:fldChar w:fldCharType="begin"/>
      </w:r>
      <w:r>
        <w:rPr>
          <w:sz w:val="28"/>
          <w:szCs w:val="28"/>
        </w:rPr>
        <w:instrText xml:space="preserve"> PAGEREF _Toc1339808016 </w:instrText>
      </w:r>
      <w:r>
        <w:rPr>
          <w:sz w:val="28"/>
          <w:szCs w:val="28"/>
        </w:rPr>
        <w:fldChar w:fldCharType="separate"/>
      </w:r>
      <w:r>
        <w:rPr>
          <w:sz w:val="28"/>
          <w:szCs w:val="28"/>
        </w:rPr>
        <w:t>- 15 -</w:t>
      </w:r>
      <w:r>
        <w:rPr>
          <w:sz w:val="28"/>
          <w:szCs w:val="28"/>
        </w:rPr>
        <w:fldChar w:fldCharType="end"/>
      </w:r>
      <w:r>
        <w:rPr>
          <w:rFonts w:hint="eastAsia" w:ascii="仿宋_GB2312" w:hAnsi="黑体" w:eastAsia="仿宋_GB2312"/>
          <w:bCs/>
          <w:sz w:val="28"/>
          <w:szCs w:val="28"/>
          <w:highlight w:val="none"/>
          <w:lang w:val="zh-CN"/>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_Toc202683867 </w:instrText>
      </w:r>
      <w:r>
        <w:rPr>
          <w:rFonts w:hint="eastAsia" w:ascii="仿宋_GB2312" w:hAnsi="黑体" w:eastAsia="仿宋_GB2312"/>
          <w:bCs/>
          <w:sz w:val="28"/>
          <w:szCs w:val="28"/>
          <w:highlight w:val="none"/>
          <w:lang w:val="zh-CN"/>
        </w:rPr>
        <w:fldChar w:fldCharType="separate"/>
      </w:r>
      <w:r>
        <w:rPr>
          <w:rFonts w:ascii="楷体" w:hAnsi="楷体" w:eastAsia="楷体"/>
          <w:bCs w:val="0"/>
          <w:sz w:val="28"/>
          <w:szCs w:val="28"/>
          <w:highlight w:val="none"/>
        </w:rPr>
        <w:t>（</w:t>
      </w:r>
      <w:r>
        <w:rPr>
          <w:rFonts w:hint="eastAsia" w:ascii="楷体" w:hAnsi="楷体" w:eastAsia="楷体"/>
          <w:bCs w:val="0"/>
          <w:sz w:val="28"/>
          <w:szCs w:val="28"/>
          <w:highlight w:val="none"/>
        </w:rPr>
        <w:t>七</w:t>
      </w:r>
      <w:r>
        <w:rPr>
          <w:rFonts w:ascii="楷体" w:hAnsi="楷体" w:eastAsia="楷体"/>
          <w:bCs w:val="0"/>
          <w:sz w:val="28"/>
          <w:szCs w:val="28"/>
          <w:highlight w:val="none"/>
        </w:rPr>
        <w:t>）</w:t>
      </w:r>
      <w:r>
        <w:rPr>
          <w:rFonts w:hint="eastAsia" w:ascii="楷体" w:hAnsi="楷体" w:eastAsia="楷体"/>
          <w:bCs w:val="0"/>
          <w:sz w:val="28"/>
          <w:szCs w:val="28"/>
          <w:highlight w:val="none"/>
        </w:rPr>
        <w:t>表三：物业管理服务监督管理日常考核记录表</w:t>
      </w:r>
      <w:r>
        <w:rPr>
          <w:sz w:val="28"/>
          <w:szCs w:val="28"/>
        </w:rPr>
        <w:tab/>
      </w:r>
      <w:r>
        <w:rPr>
          <w:sz w:val="28"/>
          <w:szCs w:val="28"/>
        </w:rPr>
        <w:fldChar w:fldCharType="begin"/>
      </w:r>
      <w:r>
        <w:rPr>
          <w:sz w:val="28"/>
          <w:szCs w:val="28"/>
        </w:rPr>
        <w:instrText xml:space="preserve"> PAGEREF _Toc202683867 </w:instrText>
      </w:r>
      <w:r>
        <w:rPr>
          <w:sz w:val="28"/>
          <w:szCs w:val="28"/>
        </w:rPr>
        <w:fldChar w:fldCharType="separate"/>
      </w:r>
      <w:r>
        <w:rPr>
          <w:sz w:val="28"/>
          <w:szCs w:val="28"/>
        </w:rPr>
        <w:t>- 17 -</w:t>
      </w:r>
      <w:r>
        <w:rPr>
          <w:sz w:val="28"/>
          <w:szCs w:val="28"/>
        </w:rPr>
        <w:fldChar w:fldCharType="end"/>
      </w:r>
      <w:r>
        <w:rPr>
          <w:rFonts w:hint="eastAsia" w:ascii="仿宋_GB2312" w:hAnsi="黑体" w:eastAsia="仿宋_GB2312"/>
          <w:bCs/>
          <w:sz w:val="28"/>
          <w:szCs w:val="28"/>
          <w:highlight w:val="none"/>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pacing w:line="520" w:lineRule="exact"/>
        <w:jc w:val="center"/>
        <w:textAlignment w:val="auto"/>
        <w:rPr>
          <w:sz w:val="28"/>
          <w:szCs w:val="28"/>
        </w:rPr>
      </w:pPr>
      <w:r>
        <w:rPr>
          <w:rFonts w:hint="eastAsia" w:ascii="仿宋_GB2312" w:hAnsi="黑体" w:eastAsia="仿宋_GB2312"/>
          <w:bCs/>
          <w:sz w:val="28"/>
          <w:szCs w:val="28"/>
          <w:highlight w:val="none"/>
          <w:lang w:val="zh-CN"/>
        </w:rPr>
        <w:fldChar w:fldCharType="begin"/>
      </w:r>
      <w:r>
        <w:rPr>
          <w:rFonts w:hint="eastAsia" w:ascii="仿宋_GB2312" w:hAnsi="黑体" w:eastAsia="仿宋_GB2312"/>
          <w:bCs/>
          <w:sz w:val="28"/>
          <w:szCs w:val="28"/>
          <w:highlight w:val="none"/>
          <w:lang w:val="zh-CN"/>
        </w:rPr>
        <w:instrText xml:space="preserve"> HYPERLINK \l _Toc1624957437 </w:instrText>
      </w:r>
      <w:r>
        <w:rPr>
          <w:rFonts w:hint="eastAsia" w:ascii="仿宋_GB2312" w:hAnsi="黑体" w:eastAsia="仿宋_GB2312"/>
          <w:bCs/>
          <w:sz w:val="28"/>
          <w:szCs w:val="28"/>
          <w:highlight w:val="none"/>
          <w:lang w:val="zh-CN"/>
        </w:rPr>
        <w:fldChar w:fldCharType="separate"/>
      </w:r>
      <w:r>
        <w:rPr>
          <w:rFonts w:hint="eastAsia" w:ascii="黑体" w:hAnsi="黑体" w:eastAsia="黑体"/>
          <w:bCs w:val="0"/>
          <w:sz w:val="28"/>
          <w:szCs w:val="28"/>
          <w:lang w:val="en-US" w:eastAsia="zh-CN"/>
        </w:rPr>
        <w:t xml:space="preserve">四、 </w:t>
      </w:r>
      <w:r>
        <w:rPr>
          <w:rFonts w:hint="eastAsia" w:ascii="黑体" w:hAnsi="黑体" w:eastAsia="黑体"/>
          <w:bCs w:val="0"/>
          <w:sz w:val="28"/>
          <w:szCs w:val="28"/>
          <w:highlight w:val="none"/>
          <w:lang w:val="en-US" w:eastAsia="zh-CN"/>
        </w:rPr>
        <w:t>报名及提供资料要求</w:t>
      </w:r>
      <w:r>
        <w:rPr>
          <w:sz w:val="28"/>
          <w:szCs w:val="28"/>
        </w:rPr>
        <w:tab/>
      </w:r>
      <w:r>
        <w:rPr>
          <w:sz w:val="28"/>
          <w:szCs w:val="28"/>
        </w:rPr>
        <w:fldChar w:fldCharType="begin"/>
      </w:r>
      <w:r>
        <w:rPr>
          <w:sz w:val="28"/>
          <w:szCs w:val="28"/>
        </w:rPr>
        <w:instrText xml:space="preserve"> PAGEREF _Toc1624957437 </w:instrText>
      </w:r>
      <w:r>
        <w:rPr>
          <w:sz w:val="28"/>
          <w:szCs w:val="28"/>
        </w:rPr>
        <w:fldChar w:fldCharType="separate"/>
      </w:r>
      <w:r>
        <w:rPr>
          <w:sz w:val="28"/>
          <w:szCs w:val="28"/>
        </w:rPr>
        <w:t>- 17 -</w:t>
      </w:r>
      <w:r>
        <w:rPr>
          <w:sz w:val="28"/>
          <w:szCs w:val="28"/>
        </w:rPr>
        <w:fldChar w:fldCharType="end"/>
      </w:r>
      <w:r>
        <w:rPr>
          <w:rFonts w:hint="eastAsia" w:ascii="仿宋_GB2312" w:hAnsi="黑体" w:eastAsia="仿宋_GB2312"/>
          <w:bCs/>
          <w:sz w:val="28"/>
          <w:szCs w:val="28"/>
          <w:highlight w:val="none"/>
          <w:lang w:val="zh-CN"/>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val="0"/>
        <w:spacing w:line="520" w:lineRule="exact"/>
        <w:jc w:val="center"/>
        <w:textAlignment w:val="auto"/>
        <w:rPr>
          <w:rFonts w:hint="default"/>
          <w:lang w:val="en-US" w:eastAsia="zh-CN"/>
        </w:rPr>
      </w:pPr>
      <w:r>
        <w:rPr>
          <w:rFonts w:hint="eastAsia" w:ascii="仿宋_GB2312" w:hAnsi="黑体" w:eastAsia="仿宋_GB2312"/>
          <w:b/>
          <w:bCs/>
          <w:sz w:val="28"/>
          <w:szCs w:val="28"/>
          <w:highlight w:val="none"/>
          <w:lang w:val="zh-CN"/>
        </w:rPr>
        <w:fldChar w:fldCharType="end"/>
      </w:r>
    </w:p>
    <w:p>
      <w:pPr>
        <w:pStyle w:val="2"/>
        <w:pageBreakBefore w:val="0"/>
        <w:numPr>
          <w:ilvl w:val="0"/>
          <w:numId w:val="0"/>
        </w:numPr>
        <w:kinsoku/>
        <w:wordWrap/>
        <w:overflowPunct/>
        <w:topLinePunct w:val="0"/>
        <w:bidi w:val="0"/>
        <w:snapToGrid w:val="0"/>
        <w:spacing w:before="0" w:after="0" w:line="560" w:lineRule="exact"/>
        <w:ind w:firstLine="640" w:firstLineChars="200"/>
        <w:jc w:val="both"/>
        <w:rPr>
          <w:rFonts w:hint="eastAsia" w:ascii="黑体" w:hAnsi="黑体" w:eastAsia="黑体"/>
          <w:b w:val="0"/>
          <w:bCs w:val="0"/>
          <w:sz w:val="32"/>
          <w:szCs w:val="32"/>
          <w:highlight w:val="none"/>
          <w:lang w:eastAsia="zh-CN"/>
        </w:rPr>
      </w:pPr>
      <w:bookmarkStart w:id="3" w:name="_Toc1344615721"/>
      <w:r>
        <w:rPr>
          <w:rFonts w:hint="eastAsia" w:ascii="黑体" w:hAnsi="黑体" w:eastAsia="黑体"/>
          <w:b w:val="0"/>
          <w:bCs w:val="0"/>
          <w:sz w:val="32"/>
          <w:szCs w:val="32"/>
          <w:highlight w:val="none"/>
          <w:lang w:eastAsia="zh-CN"/>
        </w:rPr>
        <w:t>一、总体要求</w:t>
      </w:r>
      <w:bookmarkEnd w:id="3"/>
    </w:p>
    <w:p>
      <w:pPr>
        <w:pageBreakBefore w:val="0"/>
        <w:widowControl/>
        <w:kinsoku/>
        <w:wordWrap/>
        <w:overflowPunct/>
        <w:topLinePunct w:val="0"/>
        <w:bidi w:val="0"/>
        <w:snapToGrid w:val="0"/>
        <w:spacing w:line="560" w:lineRule="exact"/>
        <w:ind w:firstLine="640" w:firstLineChars="200"/>
        <w:jc w:val="left"/>
        <w:rPr>
          <w:rFonts w:hint="eastAsia"/>
          <w:lang w:eastAsia="zh-CN"/>
        </w:rPr>
      </w:pPr>
      <w:r>
        <w:rPr>
          <w:rFonts w:hint="eastAsia" w:ascii="仿宋_GB2312" w:hAnsi="宋体" w:eastAsia="仿宋_GB2312" w:cs="宋体"/>
          <w:sz w:val="32"/>
          <w:szCs w:val="32"/>
          <w:highlight w:val="none"/>
          <w:lang w:val="en-US" w:eastAsia="zh-CN"/>
        </w:rPr>
        <w:t>韶关市民政局2025至2026年度物业管理服务项目期限为2025年1月1日至2026年12月31日，项目预算金额上限为14万元/年。其中，各子项目的预算上限价格分别为：保洁、绿化12万元/年、零星维修2万元/年。保洁绿化子项目按照上限价格采购、不设置最低价格；设施设备年度维护养护服务费固定为2千元、更换各类零配件费用另算，年度零星维修服务总金额不超过2万元，以每次实际发生为准，按实结算。服务合同两年一签，设置年度考核及满意度评价。项目按照规定通过政府采购定点方式，采购人组成评审小组评选。</w:t>
      </w:r>
    </w:p>
    <w:p>
      <w:pPr>
        <w:pStyle w:val="2"/>
        <w:pageBreakBefore w:val="0"/>
        <w:kinsoku/>
        <w:wordWrap/>
        <w:overflowPunct/>
        <w:topLinePunct w:val="0"/>
        <w:bidi w:val="0"/>
        <w:snapToGrid w:val="0"/>
        <w:spacing w:before="0" w:after="0" w:line="560" w:lineRule="exact"/>
        <w:ind w:firstLine="640" w:firstLineChars="200"/>
        <w:jc w:val="both"/>
        <w:rPr>
          <w:rFonts w:ascii="黑体" w:hAnsi="黑体" w:eastAsia="黑体"/>
          <w:b w:val="0"/>
          <w:bCs w:val="0"/>
          <w:sz w:val="32"/>
          <w:szCs w:val="32"/>
          <w:highlight w:val="none"/>
        </w:rPr>
      </w:pPr>
      <w:bookmarkStart w:id="4" w:name="_Toc1300842927"/>
      <w:r>
        <w:rPr>
          <w:rFonts w:hint="eastAsia" w:ascii="黑体" w:hAnsi="黑体" w:eastAsia="黑体"/>
          <w:b w:val="0"/>
          <w:bCs w:val="0"/>
          <w:sz w:val="32"/>
          <w:szCs w:val="32"/>
          <w:highlight w:val="none"/>
          <w:lang w:eastAsia="zh-CN"/>
        </w:rPr>
        <w:t>二、</w:t>
      </w:r>
      <w:r>
        <w:rPr>
          <w:rFonts w:hint="eastAsia" w:ascii="黑体" w:hAnsi="黑体" w:eastAsia="黑体"/>
          <w:b w:val="0"/>
          <w:bCs w:val="0"/>
          <w:sz w:val="32"/>
          <w:szCs w:val="32"/>
          <w:highlight w:val="none"/>
        </w:rPr>
        <w:t>技术要求（</w:t>
      </w:r>
      <w:r>
        <w:rPr>
          <w:rFonts w:hint="eastAsia" w:ascii="黑体" w:hAnsi="黑体" w:eastAsia="黑体"/>
          <w:b w:val="0"/>
          <w:sz w:val="32"/>
          <w:szCs w:val="32"/>
          <w:highlight w:val="none"/>
        </w:rPr>
        <w:t>物业管理服务需求</w:t>
      </w:r>
      <w:bookmarkEnd w:id="0"/>
      <w:bookmarkEnd w:id="1"/>
      <w:bookmarkEnd w:id="2"/>
      <w:r>
        <w:rPr>
          <w:rFonts w:hint="eastAsia" w:ascii="黑体" w:hAnsi="黑体" w:eastAsia="黑体"/>
          <w:b w:val="0"/>
          <w:sz w:val="32"/>
          <w:szCs w:val="32"/>
          <w:highlight w:val="none"/>
        </w:rPr>
        <w:t>）</w:t>
      </w:r>
      <w:bookmarkEnd w:id="4"/>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5" w:name="_Toc322398509"/>
      <w:r>
        <w:rPr>
          <w:rFonts w:hint="eastAsia" w:ascii="楷体" w:hAnsi="楷体" w:eastAsia="楷体"/>
          <w:b w:val="0"/>
          <w:highlight w:val="none"/>
        </w:rPr>
        <w:t>（一）物业基本情况</w:t>
      </w:r>
      <w:bookmarkEnd w:id="5"/>
    </w:p>
    <w:p>
      <w:pPr>
        <w:pageBreakBefore w:val="0"/>
        <w:widowControl/>
        <w:kinsoku/>
        <w:wordWrap/>
        <w:overflowPunct/>
        <w:topLinePunct w:val="0"/>
        <w:bidi w:val="0"/>
        <w:snapToGrid w:val="0"/>
        <w:spacing w:line="560" w:lineRule="exact"/>
        <w:ind w:firstLine="642" w:firstLineChars="200"/>
        <w:jc w:val="left"/>
        <w:rPr>
          <w:rFonts w:hint="eastAsia" w:ascii="仿宋_GB2312" w:hAnsi="楷体" w:eastAsia="仿宋_GB2312"/>
          <w:b/>
          <w:sz w:val="32"/>
          <w:szCs w:val="32"/>
          <w:highlight w:val="none"/>
          <w:lang w:eastAsia="zh-CN"/>
        </w:rPr>
      </w:pPr>
      <w:r>
        <w:rPr>
          <w:rFonts w:hint="eastAsia" w:ascii="仿宋_GB2312" w:hAnsi="楷体" w:eastAsia="仿宋_GB2312"/>
          <w:b/>
          <w:sz w:val="32"/>
          <w:szCs w:val="32"/>
          <w:highlight w:val="none"/>
        </w:rPr>
        <w:t>1.服务区域范围</w:t>
      </w:r>
      <w:r>
        <w:rPr>
          <w:rFonts w:hint="eastAsia" w:ascii="仿宋_GB2312" w:hAnsi="楷体" w:eastAsia="仿宋_GB2312"/>
          <w:b/>
          <w:sz w:val="32"/>
          <w:szCs w:val="32"/>
          <w:highlight w:val="none"/>
          <w:lang w:eastAsia="zh-CN"/>
        </w:rPr>
        <w:t>（大院、主楼及附楼）</w:t>
      </w:r>
    </w:p>
    <w:p>
      <w:pPr>
        <w:pageBreakBefore w:val="0"/>
        <w:widowControl/>
        <w:kinsoku/>
        <w:wordWrap/>
        <w:overflowPunct/>
        <w:topLinePunct w:val="0"/>
        <w:bidi w:val="0"/>
        <w:snapToGrid w:val="0"/>
        <w:spacing w:line="560" w:lineRule="exact"/>
        <w:ind w:firstLine="480"/>
        <w:jc w:val="left"/>
        <w:rPr>
          <w:rFonts w:hint="eastAsia" w:ascii="仿宋_GB2312" w:hAnsi="宋体" w:eastAsia="仿宋_GB2312" w:cs="宋体"/>
          <w:sz w:val="32"/>
          <w:szCs w:val="32"/>
          <w:highlight w:val="none"/>
          <w:u w:val="single"/>
          <w:lang w:eastAsia="zh-CN"/>
        </w:rPr>
      </w:pPr>
      <w:r>
        <w:rPr>
          <w:rFonts w:hint="eastAsia" w:ascii="仿宋_GB2312" w:hAnsi="宋体" w:eastAsia="仿宋_GB2312" w:cs="宋体"/>
          <w:sz w:val="32"/>
          <w:szCs w:val="32"/>
          <w:highlight w:val="none"/>
        </w:rPr>
        <w:t>总建筑面积：</w:t>
      </w:r>
      <w:r>
        <w:rPr>
          <w:rFonts w:hint="eastAsia" w:ascii="仿宋_GB2312" w:hAnsi="宋体" w:eastAsia="仿宋_GB2312" w:cs="宋体"/>
          <w:sz w:val="32"/>
          <w:szCs w:val="32"/>
          <w:highlight w:val="none"/>
          <w:u w:val="single"/>
          <w:lang w:val="en-US" w:eastAsia="zh-CN"/>
        </w:rPr>
        <w:t>7000</w:t>
      </w:r>
      <w:r>
        <w:rPr>
          <w:rFonts w:hint="eastAsia" w:ascii="仿宋_GB2312" w:hAnsi="宋体" w:eastAsia="仿宋_GB2312" w:cs="宋体"/>
          <w:sz w:val="32"/>
          <w:szCs w:val="32"/>
          <w:highlight w:val="none"/>
        </w:rPr>
        <w:t>平方米；绿化面积：</w:t>
      </w:r>
      <w:r>
        <w:rPr>
          <w:rFonts w:hint="eastAsia" w:ascii="仿宋_GB2312" w:hAnsi="宋体" w:eastAsia="仿宋_GB2312" w:cs="宋体"/>
          <w:sz w:val="32"/>
          <w:szCs w:val="32"/>
          <w:highlight w:val="none"/>
          <w:u w:val="single"/>
          <w:lang w:val="en-US" w:eastAsia="zh-CN"/>
        </w:rPr>
        <w:t>2000</w:t>
      </w:r>
      <w:r>
        <w:rPr>
          <w:rFonts w:hint="eastAsia" w:ascii="仿宋_GB2312" w:hAnsi="宋体" w:eastAsia="仿宋_GB2312" w:cs="宋体"/>
          <w:sz w:val="32"/>
          <w:szCs w:val="32"/>
          <w:highlight w:val="none"/>
        </w:rPr>
        <w:t>平方米；保洁面积：</w:t>
      </w:r>
      <w:r>
        <w:rPr>
          <w:rFonts w:hint="eastAsia" w:ascii="仿宋_GB2312" w:hAnsi="宋体" w:eastAsia="仿宋_GB2312" w:cs="宋体"/>
          <w:sz w:val="32"/>
          <w:szCs w:val="32"/>
          <w:highlight w:val="none"/>
          <w:u w:val="single"/>
          <w:lang w:val="en-US" w:eastAsia="zh-CN"/>
        </w:rPr>
        <w:t>10760</w:t>
      </w:r>
      <w:r>
        <w:rPr>
          <w:rFonts w:hint="eastAsia" w:ascii="仿宋_GB2312" w:hAnsi="宋体" w:eastAsia="仿宋_GB2312" w:cs="宋体"/>
          <w:sz w:val="32"/>
          <w:szCs w:val="32"/>
          <w:highlight w:val="none"/>
        </w:rPr>
        <w:t>平方米（其中</w:t>
      </w:r>
      <w:r>
        <w:rPr>
          <w:rFonts w:hint="eastAsia" w:ascii="仿宋_GB2312" w:hAnsi="宋体" w:eastAsia="仿宋_GB2312" w:cs="宋体"/>
          <w:sz w:val="32"/>
          <w:szCs w:val="32"/>
          <w:highlight w:val="none"/>
          <w:lang w:eastAsia="zh-CN"/>
        </w:rPr>
        <w:t>主楼七层建筑面积：</w:t>
      </w:r>
      <w:r>
        <w:rPr>
          <w:rFonts w:hint="eastAsia" w:ascii="仿宋_GB2312" w:hAnsi="宋体" w:eastAsia="仿宋_GB2312" w:cs="宋体"/>
          <w:sz w:val="32"/>
          <w:szCs w:val="32"/>
          <w:highlight w:val="none"/>
          <w:u w:val="single"/>
          <w:lang w:val="en-US" w:eastAsia="zh-CN"/>
        </w:rPr>
        <w:t>2725</w:t>
      </w:r>
      <w:r>
        <w:rPr>
          <w:rFonts w:hint="eastAsia" w:ascii="仿宋_GB2312" w:hAnsi="宋体" w:eastAsia="仿宋_GB2312" w:cs="宋体"/>
          <w:sz w:val="32"/>
          <w:szCs w:val="32"/>
          <w:highlight w:val="none"/>
        </w:rPr>
        <w:t>平方米</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室内公共区域面积</w:t>
      </w:r>
      <w:r>
        <w:rPr>
          <w:rFonts w:hint="eastAsia" w:ascii="仿宋_GB2312" w:hAnsi="宋体" w:eastAsia="仿宋_GB2312" w:cs="宋体"/>
          <w:sz w:val="32"/>
          <w:szCs w:val="32"/>
          <w:highlight w:val="none"/>
          <w:u w:val="single"/>
          <w:lang w:val="en-US" w:eastAsia="zh-CN"/>
        </w:rPr>
        <w:t>651</w:t>
      </w:r>
      <w:r>
        <w:rPr>
          <w:rFonts w:hint="eastAsia" w:ascii="仿宋_GB2312" w:hAnsi="宋体" w:eastAsia="仿宋_GB2312" w:cs="宋体"/>
          <w:sz w:val="32"/>
          <w:szCs w:val="32"/>
          <w:highlight w:val="none"/>
        </w:rPr>
        <w:t>平方米，办公及会议室面积</w:t>
      </w:r>
      <w:r>
        <w:rPr>
          <w:rFonts w:hint="eastAsia" w:ascii="仿宋_GB2312" w:hAnsi="宋体" w:eastAsia="仿宋_GB2312" w:cs="宋体"/>
          <w:sz w:val="32"/>
          <w:szCs w:val="32"/>
          <w:highlight w:val="none"/>
          <w:u w:val="single"/>
          <w:lang w:val="en-US" w:eastAsia="zh-CN"/>
        </w:rPr>
        <w:t>1700</w:t>
      </w:r>
      <w:r>
        <w:rPr>
          <w:rFonts w:hint="eastAsia" w:ascii="仿宋_GB2312" w:hAnsi="宋体" w:eastAsia="仿宋_GB2312" w:cs="宋体"/>
          <w:sz w:val="32"/>
          <w:szCs w:val="32"/>
          <w:highlight w:val="none"/>
        </w:rPr>
        <w:t>平方米</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地下停车场面积：</w:t>
      </w:r>
      <w:r>
        <w:rPr>
          <w:rFonts w:hint="eastAsia" w:ascii="仿宋_GB2312" w:hAnsi="宋体" w:eastAsia="仿宋_GB2312" w:cs="宋体"/>
          <w:sz w:val="32"/>
          <w:szCs w:val="32"/>
          <w:highlight w:val="none"/>
          <w:u w:val="single"/>
          <w:lang w:val="en-US" w:eastAsia="zh-CN"/>
        </w:rPr>
        <w:t>374</w:t>
      </w:r>
      <w:r>
        <w:rPr>
          <w:rFonts w:hint="eastAsia" w:ascii="仿宋_GB2312" w:hAnsi="宋体" w:eastAsia="仿宋_GB2312" w:cs="宋体"/>
          <w:sz w:val="32"/>
          <w:szCs w:val="32"/>
          <w:highlight w:val="none"/>
        </w:rPr>
        <w:t>平方米；</w:t>
      </w:r>
      <w:r>
        <w:rPr>
          <w:rFonts w:hint="eastAsia" w:ascii="仿宋_GB2312" w:hAnsi="宋体" w:eastAsia="仿宋_GB2312" w:cs="宋体"/>
          <w:sz w:val="32"/>
          <w:szCs w:val="32"/>
          <w:highlight w:val="none"/>
          <w:lang w:eastAsia="zh-CN"/>
        </w:rPr>
        <w:t>附楼二</w:t>
      </w:r>
      <w:r>
        <w:rPr>
          <w:rFonts w:hint="eastAsia" w:ascii="仿宋_GB2312" w:hAnsi="宋体" w:eastAsia="仿宋_GB2312" w:cs="宋体"/>
          <w:sz w:val="32"/>
          <w:szCs w:val="32"/>
          <w:highlight w:val="none"/>
          <w:lang w:val="en-US" w:eastAsia="zh-CN"/>
        </w:rPr>
        <w:t>/</w:t>
      </w:r>
      <w:r>
        <w:rPr>
          <w:rFonts w:hint="eastAsia" w:ascii="仿宋_GB2312" w:hAnsi="宋体" w:eastAsia="仿宋_GB2312" w:cs="宋体"/>
          <w:sz w:val="32"/>
          <w:szCs w:val="32"/>
          <w:highlight w:val="none"/>
          <w:lang w:eastAsia="zh-CN"/>
        </w:rPr>
        <w:t>三层建筑面积：</w:t>
      </w:r>
      <w:r>
        <w:rPr>
          <w:rFonts w:hint="eastAsia" w:ascii="仿宋_GB2312" w:hAnsi="宋体" w:eastAsia="仿宋_GB2312" w:cs="宋体"/>
          <w:sz w:val="32"/>
          <w:szCs w:val="32"/>
          <w:highlight w:val="none"/>
          <w:u w:val="single"/>
          <w:lang w:val="en-US" w:eastAsia="zh-CN"/>
        </w:rPr>
        <w:t>2310</w:t>
      </w:r>
      <w:r>
        <w:rPr>
          <w:rFonts w:hint="eastAsia" w:ascii="仿宋_GB2312" w:hAnsi="宋体" w:eastAsia="仿宋_GB2312" w:cs="宋体"/>
          <w:sz w:val="32"/>
          <w:szCs w:val="32"/>
          <w:highlight w:val="none"/>
        </w:rPr>
        <w:t>平方米</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室外硬化地面面积：</w:t>
      </w:r>
      <w:r>
        <w:rPr>
          <w:rFonts w:hint="eastAsia" w:ascii="仿宋_GB2312" w:hAnsi="宋体" w:eastAsia="仿宋_GB2312" w:cs="宋体"/>
          <w:sz w:val="32"/>
          <w:szCs w:val="32"/>
          <w:highlight w:val="none"/>
          <w:u w:val="single"/>
          <w:lang w:val="en-US" w:eastAsia="zh-CN"/>
        </w:rPr>
        <w:t>5725</w:t>
      </w:r>
      <w:r>
        <w:rPr>
          <w:rFonts w:hint="eastAsia" w:ascii="仿宋_GB2312" w:hAnsi="宋体" w:eastAsia="仿宋_GB2312" w:cs="宋体"/>
          <w:sz w:val="32"/>
          <w:szCs w:val="32"/>
          <w:highlight w:val="none"/>
        </w:rPr>
        <w:t>平方米）</w:t>
      </w:r>
      <w:r>
        <w:rPr>
          <w:rFonts w:hint="eastAsia" w:ascii="仿宋_GB2312" w:hAnsi="宋体" w:eastAsia="仿宋_GB2312" w:cs="宋体"/>
          <w:sz w:val="32"/>
          <w:szCs w:val="32"/>
          <w:highlight w:val="none"/>
          <w:lang w:eastAsia="zh-CN"/>
        </w:rPr>
        <w:t>。</w:t>
      </w:r>
    </w:p>
    <w:p>
      <w:pPr>
        <w:pageBreakBefore w:val="0"/>
        <w:widowControl/>
        <w:kinsoku/>
        <w:wordWrap/>
        <w:overflowPunct/>
        <w:topLinePunct w:val="0"/>
        <w:bidi w:val="0"/>
        <w:snapToGrid w:val="0"/>
        <w:spacing w:line="560" w:lineRule="exact"/>
        <w:ind w:firstLine="480"/>
        <w:jc w:val="left"/>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rPr>
        <w:t>其中，办公室：</w:t>
      </w:r>
      <w:r>
        <w:rPr>
          <w:rFonts w:hint="eastAsia" w:ascii="仿宋_GB2312" w:hAnsi="宋体" w:eastAsia="仿宋_GB2312" w:cs="宋体"/>
          <w:sz w:val="32"/>
          <w:szCs w:val="32"/>
          <w:highlight w:val="none"/>
          <w:u w:val="none"/>
          <w:lang w:eastAsia="zh-CN"/>
        </w:rPr>
        <w:t>主楼</w:t>
      </w:r>
      <w:r>
        <w:rPr>
          <w:rFonts w:hint="eastAsia" w:ascii="仿宋_GB2312" w:hAnsi="宋体" w:eastAsia="仿宋_GB2312" w:cs="宋体"/>
          <w:sz w:val="32"/>
          <w:szCs w:val="32"/>
          <w:highlight w:val="none"/>
          <w:u w:val="single"/>
          <w:lang w:val="en-US" w:eastAsia="zh-CN"/>
        </w:rPr>
        <w:t>42</w:t>
      </w:r>
      <w:r>
        <w:rPr>
          <w:rFonts w:hint="eastAsia" w:ascii="仿宋_GB2312" w:hAnsi="宋体" w:eastAsia="仿宋_GB2312" w:cs="宋体"/>
          <w:sz w:val="32"/>
          <w:szCs w:val="32"/>
          <w:highlight w:val="none"/>
        </w:rPr>
        <w:t>间</w:t>
      </w:r>
      <w:r>
        <w:rPr>
          <w:rFonts w:hint="eastAsia" w:ascii="仿宋_GB2312" w:hAnsi="宋体" w:eastAsia="仿宋_GB2312" w:cs="宋体"/>
          <w:sz w:val="32"/>
          <w:szCs w:val="32"/>
          <w:highlight w:val="none"/>
          <w:lang w:eastAsia="zh-CN"/>
        </w:rPr>
        <w:t>、附楼</w:t>
      </w:r>
      <w:r>
        <w:rPr>
          <w:rFonts w:hint="eastAsia" w:ascii="仿宋_GB2312" w:hAnsi="宋体" w:eastAsia="仿宋_GB2312" w:cs="宋体"/>
          <w:sz w:val="32"/>
          <w:szCs w:val="32"/>
          <w:highlight w:val="none"/>
          <w:u w:val="single"/>
          <w:lang w:val="en-US" w:eastAsia="zh-CN"/>
        </w:rPr>
        <w:t>18</w:t>
      </w:r>
      <w:r>
        <w:rPr>
          <w:rFonts w:hint="eastAsia" w:ascii="仿宋_GB2312" w:hAnsi="宋体" w:eastAsia="仿宋_GB2312" w:cs="宋体"/>
          <w:sz w:val="32"/>
          <w:szCs w:val="32"/>
          <w:highlight w:val="none"/>
          <w:lang w:eastAsia="zh-CN"/>
        </w:rPr>
        <w:t>间</w:t>
      </w:r>
      <w:r>
        <w:rPr>
          <w:rFonts w:hint="eastAsia" w:ascii="仿宋_GB2312" w:hAnsi="宋体" w:eastAsia="仿宋_GB2312" w:cs="宋体"/>
          <w:sz w:val="32"/>
          <w:szCs w:val="32"/>
          <w:highlight w:val="none"/>
        </w:rPr>
        <w:t>；会议室：</w:t>
      </w:r>
      <w:r>
        <w:rPr>
          <w:rFonts w:hint="eastAsia" w:ascii="仿宋_GB2312" w:hAnsi="宋体" w:eastAsia="仿宋_GB2312" w:cs="宋体"/>
          <w:sz w:val="32"/>
          <w:szCs w:val="32"/>
          <w:highlight w:val="none"/>
          <w:lang w:eastAsia="zh-CN"/>
        </w:rPr>
        <w:t>主楼</w:t>
      </w:r>
      <w:r>
        <w:rPr>
          <w:rFonts w:hint="eastAsia" w:ascii="仿宋_GB2312" w:hAnsi="宋体" w:eastAsia="仿宋_GB2312" w:cs="宋体"/>
          <w:sz w:val="32"/>
          <w:szCs w:val="32"/>
          <w:highlight w:val="none"/>
          <w:u w:val="single"/>
          <w:lang w:val="en-US" w:eastAsia="zh-CN"/>
        </w:rPr>
        <w:t>2</w:t>
      </w:r>
      <w:r>
        <w:rPr>
          <w:rFonts w:hint="eastAsia" w:ascii="仿宋_GB2312" w:hAnsi="宋体" w:eastAsia="仿宋_GB2312" w:cs="宋体"/>
          <w:sz w:val="32"/>
          <w:szCs w:val="32"/>
          <w:highlight w:val="none"/>
        </w:rPr>
        <w:t>间</w:t>
      </w:r>
      <w:r>
        <w:rPr>
          <w:rFonts w:hint="eastAsia" w:ascii="仿宋_GB2312" w:hAnsi="宋体" w:eastAsia="仿宋_GB2312" w:cs="宋体"/>
          <w:sz w:val="32"/>
          <w:szCs w:val="32"/>
          <w:highlight w:val="none"/>
          <w:lang w:eastAsia="zh-CN"/>
        </w:rPr>
        <w:t>、附楼</w:t>
      </w:r>
      <w:r>
        <w:rPr>
          <w:rFonts w:hint="eastAsia" w:ascii="仿宋_GB2312" w:hAnsi="宋体" w:eastAsia="仿宋_GB2312" w:cs="宋体"/>
          <w:sz w:val="32"/>
          <w:szCs w:val="32"/>
          <w:highlight w:val="none"/>
          <w:u w:val="single"/>
          <w:lang w:val="en-US" w:eastAsia="zh-CN"/>
        </w:rPr>
        <w:t>1</w:t>
      </w:r>
      <w:r>
        <w:rPr>
          <w:rFonts w:hint="eastAsia" w:ascii="仿宋_GB2312" w:hAnsi="宋体" w:eastAsia="仿宋_GB2312" w:cs="宋体"/>
          <w:sz w:val="32"/>
          <w:szCs w:val="32"/>
          <w:highlight w:val="none"/>
          <w:lang w:val="en-US" w:eastAsia="zh-CN"/>
        </w:rPr>
        <w:t>间</w:t>
      </w:r>
      <w:r>
        <w:rPr>
          <w:rFonts w:hint="eastAsia" w:ascii="仿宋_GB2312" w:hAnsi="宋体" w:eastAsia="仿宋_GB2312" w:cs="宋体"/>
          <w:sz w:val="32"/>
          <w:szCs w:val="32"/>
          <w:highlight w:val="none"/>
        </w:rPr>
        <w:t>；储物间：</w:t>
      </w:r>
      <w:r>
        <w:rPr>
          <w:rFonts w:hint="eastAsia" w:ascii="仿宋_GB2312" w:hAnsi="宋体" w:eastAsia="仿宋_GB2312" w:cs="宋体"/>
          <w:sz w:val="32"/>
          <w:szCs w:val="32"/>
          <w:highlight w:val="none"/>
          <w:u w:val="single"/>
          <w:lang w:val="en-US" w:eastAsia="zh-CN"/>
        </w:rPr>
        <w:t>4</w:t>
      </w:r>
      <w:r>
        <w:rPr>
          <w:rFonts w:hint="eastAsia" w:ascii="仿宋_GB2312" w:hAnsi="宋体" w:eastAsia="仿宋_GB2312" w:cs="宋体"/>
          <w:sz w:val="32"/>
          <w:szCs w:val="32"/>
          <w:highlight w:val="none"/>
        </w:rPr>
        <w:t>间；机房：</w:t>
      </w:r>
      <w:r>
        <w:rPr>
          <w:rFonts w:hint="eastAsia" w:ascii="仿宋_GB2312" w:hAnsi="宋体" w:eastAsia="仿宋_GB2312" w:cs="宋体"/>
          <w:sz w:val="32"/>
          <w:szCs w:val="32"/>
          <w:highlight w:val="none"/>
          <w:u w:val="single"/>
          <w:lang w:val="en-US" w:eastAsia="zh-CN"/>
        </w:rPr>
        <w:t>2</w:t>
      </w:r>
      <w:r>
        <w:rPr>
          <w:rFonts w:hint="eastAsia" w:ascii="仿宋_GB2312" w:hAnsi="宋体" w:eastAsia="仿宋_GB2312" w:cs="宋体"/>
          <w:sz w:val="32"/>
          <w:szCs w:val="32"/>
          <w:highlight w:val="none"/>
        </w:rPr>
        <w:t>间</w:t>
      </w:r>
      <w:r>
        <w:rPr>
          <w:rFonts w:hint="eastAsia" w:ascii="仿宋_GB2312" w:hAnsi="宋体" w:eastAsia="仿宋_GB2312" w:cs="宋体"/>
          <w:sz w:val="32"/>
          <w:szCs w:val="32"/>
          <w:highlight w:val="none"/>
          <w:lang w:eastAsia="zh-CN"/>
        </w:rPr>
        <w:t>；饭堂：</w:t>
      </w:r>
      <w:r>
        <w:rPr>
          <w:rFonts w:hint="eastAsia" w:ascii="仿宋_GB2312" w:hAnsi="宋体" w:eastAsia="仿宋_GB2312" w:cs="宋体"/>
          <w:sz w:val="32"/>
          <w:szCs w:val="32"/>
          <w:highlight w:val="none"/>
          <w:u w:val="single"/>
          <w:lang w:val="en-US" w:eastAsia="zh-CN"/>
        </w:rPr>
        <w:t>1</w:t>
      </w:r>
      <w:r>
        <w:rPr>
          <w:rFonts w:hint="eastAsia" w:ascii="仿宋_GB2312" w:hAnsi="宋体" w:eastAsia="仿宋_GB2312" w:cs="宋体"/>
          <w:sz w:val="32"/>
          <w:szCs w:val="32"/>
          <w:highlight w:val="none"/>
          <w:lang w:val="en-US" w:eastAsia="zh-CN"/>
        </w:rPr>
        <w:t>间</w:t>
      </w:r>
      <w:r>
        <w:rPr>
          <w:rFonts w:hint="eastAsia" w:ascii="仿宋_GB2312" w:hAnsi="宋体" w:eastAsia="仿宋_GB2312" w:cs="宋体"/>
          <w:sz w:val="32"/>
          <w:szCs w:val="32"/>
          <w:highlight w:val="none"/>
          <w:u w:val="none"/>
          <w:lang w:val="en-US" w:eastAsia="zh-CN"/>
        </w:rPr>
        <w:t>。</w:t>
      </w:r>
    </w:p>
    <w:p>
      <w:pPr>
        <w:pageBreakBefore w:val="0"/>
        <w:widowControl/>
        <w:kinsoku/>
        <w:wordWrap/>
        <w:overflowPunct/>
        <w:topLinePunct w:val="0"/>
        <w:bidi w:val="0"/>
        <w:snapToGrid w:val="0"/>
        <w:spacing w:line="560" w:lineRule="exact"/>
        <w:ind w:firstLine="642" w:firstLineChars="200"/>
        <w:jc w:val="left"/>
        <w:rPr>
          <w:rFonts w:ascii="仿宋_GB2312" w:hAnsi="楷体" w:eastAsia="仿宋_GB2312"/>
          <w:b/>
          <w:sz w:val="32"/>
          <w:szCs w:val="32"/>
          <w:highlight w:val="none"/>
        </w:rPr>
      </w:pPr>
      <w:r>
        <w:rPr>
          <w:rFonts w:hint="eastAsia" w:ascii="仿宋_GB2312" w:hAnsi="楷体" w:eastAsia="仿宋_GB2312"/>
          <w:b/>
          <w:sz w:val="32"/>
          <w:szCs w:val="32"/>
          <w:highlight w:val="none"/>
        </w:rPr>
        <w:t>2.设备、设施情况</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735"/>
        <w:gridCol w:w="969"/>
        <w:gridCol w:w="1704"/>
        <w:gridCol w:w="811"/>
        <w:gridCol w:w="85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735" w:type="dxa"/>
            <w:tcBorders>
              <w:righ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序号</w:t>
            </w:r>
          </w:p>
        </w:tc>
        <w:tc>
          <w:tcPr>
            <w:tcW w:w="969" w:type="dxa"/>
            <w:tcBorders>
              <w:lef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区域</w:t>
            </w:r>
          </w:p>
        </w:tc>
        <w:tc>
          <w:tcPr>
            <w:tcW w:w="1704"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设备设施名称</w:t>
            </w:r>
          </w:p>
        </w:tc>
        <w:tc>
          <w:tcPr>
            <w:tcW w:w="811"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数量</w:t>
            </w:r>
          </w:p>
        </w:tc>
        <w:tc>
          <w:tcPr>
            <w:tcW w:w="851"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单位</w:t>
            </w:r>
          </w:p>
        </w:tc>
        <w:tc>
          <w:tcPr>
            <w:tcW w:w="3118"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color w:val="auto"/>
                <w:sz w:val="24"/>
                <w:szCs w:val="24"/>
                <w:highlight w:val="none"/>
              </w:rPr>
            </w:pPr>
            <w:r>
              <w:rPr>
                <w:rStyle w:val="30"/>
                <w:rFonts w:hint="eastAsia" w:ascii="仿宋_GB2312" w:hAnsi="宋体" w:eastAsia="仿宋_GB2312"/>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735" w:type="dxa"/>
            <w:tcBorders>
              <w:righ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b w:val="0"/>
                <w:color w:val="auto"/>
                <w:sz w:val="24"/>
                <w:szCs w:val="24"/>
                <w:highlight w:val="none"/>
              </w:rPr>
            </w:pPr>
            <w:r>
              <w:rPr>
                <w:rStyle w:val="30"/>
                <w:rFonts w:hint="eastAsia" w:ascii="仿宋_GB2312" w:hAnsi="宋体" w:eastAsia="仿宋_GB2312"/>
                <w:b w:val="0"/>
                <w:color w:val="auto"/>
                <w:sz w:val="24"/>
                <w:szCs w:val="24"/>
                <w:highlight w:val="none"/>
              </w:rPr>
              <w:t>1</w:t>
            </w:r>
          </w:p>
        </w:tc>
        <w:tc>
          <w:tcPr>
            <w:tcW w:w="969" w:type="dxa"/>
            <w:tcBorders>
              <w:lef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b w:val="0"/>
                <w:i w:val="0"/>
                <w:iCs/>
                <w:color w:val="auto"/>
                <w:sz w:val="24"/>
                <w:szCs w:val="24"/>
                <w:highlight w:val="none"/>
                <w:u w:val="none"/>
              </w:rPr>
            </w:pPr>
            <w:r>
              <w:rPr>
                <w:rStyle w:val="30"/>
                <w:rFonts w:hint="eastAsia" w:ascii="仿宋_GB2312" w:hAnsi="宋体" w:eastAsia="仿宋_GB2312"/>
                <w:b w:val="0"/>
                <w:i w:val="0"/>
                <w:iCs/>
                <w:color w:val="auto"/>
                <w:sz w:val="24"/>
                <w:szCs w:val="24"/>
                <w:highlight w:val="none"/>
                <w:u w:val="none"/>
              </w:rPr>
              <w:t>办公楼</w:t>
            </w:r>
          </w:p>
        </w:tc>
        <w:tc>
          <w:tcPr>
            <w:tcW w:w="1704"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b w:val="0"/>
                <w:i w:val="0"/>
                <w:iCs/>
                <w:color w:val="auto"/>
                <w:sz w:val="24"/>
                <w:szCs w:val="24"/>
                <w:highlight w:val="none"/>
                <w:u w:val="none"/>
              </w:rPr>
            </w:pPr>
            <w:r>
              <w:rPr>
                <w:rStyle w:val="30"/>
                <w:rFonts w:hint="eastAsia" w:ascii="仿宋_GB2312" w:hAnsi="宋体" w:eastAsia="仿宋_GB2312"/>
                <w:b w:val="0"/>
                <w:i w:val="0"/>
                <w:iCs/>
                <w:color w:val="auto"/>
                <w:sz w:val="24"/>
                <w:szCs w:val="24"/>
                <w:highlight w:val="none"/>
                <w:u w:val="none"/>
              </w:rPr>
              <w:t>电梯</w:t>
            </w:r>
          </w:p>
        </w:tc>
        <w:tc>
          <w:tcPr>
            <w:tcW w:w="811" w:type="dxa"/>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i w:val="0"/>
                <w:iCs/>
                <w:color w:val="auto"/>
                <w:sz w:val="24"/>
                <w:szCs w:val="24"/>
                <w:highlight w:val="none"/>
                <w:u w:val="none"/>
                <w:lang w:eastAsia="zh-CN"/>
              </w:rPr>
            </w:pPr>
            <w:r>
              <w:rPr>
                <w:rStyle w:val="30"/>
                <w:rFonts w:hint="eastAsia" w:ascii="仿宋_GB2312" w:hAnsi="宋体" w:eastAsia="仿宋_GB2312"/>
                <w:b w:val="0"/>
                <w:i w:val="0"/>
                <w:iCs/>
                <w:color w:val="auto"/>
                <w:sz w:val="24"/>
                <w:szCs w:val="24"/>
                <w:highlight w:val="none"/>
                <w:u w:val="none"/>
                <w:lang w:val="en-US" w:eastAsia="zh-CN"/>
              </w:rPr>
              <w:t>1</w:t>
            </w:r>
          </w:p>
        </w:tc>
        <w:tc>
          <w:tcPr>
            <w:tcW w:w="851"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b w:val="0"/>
                <w:i w:val="0"/>
                <w:iCs/>
                <w:color w:val="auto"/>
                <w:sz w:val="24"/>
                <w:szCs w:val="24"/>
                <w:highlight w:val="none"/>
                <w:u w:val="none"/>
              </w:rPr>
            </w:pPr>
            <w:r>
              <w:rPr>
                <w:rStyle w:val="30"/>
                <w:rFonts w:hint="eastAsia" w:ascii="仿宋_GB2312" w:hAnsi="宋体" w:eastAsia="仿宋_GB2312"/>
                <w:b w:val="0"/>
                <w:i w:val="0"/>
                <w:iCs/>
                <w:color w:val="auto"/>
                <w:sz w:val="24"/>
                <w:szCs w:val="24"/>
                <w:highlight w:val="none"/>
                <w:u w:val="none"/>
              </w:rPr>
              <w:t>台</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Style w:val="30"/>
                <w:rFonts w:ascii="仿宋_GB2312" w:hAnsi="宋体" w:eastAsia="仿宋_GB2312"/>
                <w:b w:val="0"/>
                <w:i w:val="0"/>
                <w:iCs/>
                <w:color w:val="auto"/>
                <w:sz w:val="24"/>
                <w:szCs w:val="24"/>
                <w:highlight w:val="none"/>
                <w:u w:val="none"/>
              </w:rPr>
            </w:pPr>
            <w:r>
              <w:rPr>
                <w:rStyle w:val="30"/>
                <w:rFonts w:hint="eastAsia" w:ascii="仿宋_GB2312" w:hAnsi="宋体" w:eastAsia="仿宋_GB2312"/>
                <w:b w:val="0"/>
                <w:i w:val="0"/>
                <w:iCs/>
                <w:color w:val="auto"/>
                <w:sz w:val="24"/>
                <w:szCs w:val="24"/>
                <w:highlight w:val="none"/>
                <w:u w:val="none"/>
              </w:rPr>
              <w:t>品牌：</w:t>
            </w:r>
            <w:r>
              <w:rPr>
                <w:rStyle w:val="30"/>
                <w:rFonts w:hint="eastAsia" w:ascii="仿宋_GB2312" w:hAnsi="宋体" w:eastAsia="仿宋_GB2312"/>
                <w:b w:val="0"/>
                <w:i w:val="0"/>
                <w:iCs/>
                <w:color w:val="auto"/>
                <w:sz w:val="24"/>
                <w:szCs w:val="24"/>
                <w:highlight w:val="none"/>
                <w:u w:val="none"/>
                <w:lang w:val="en-US" w:eastAsia="zh-CN"/>
              </w:rPr>
              <w:t>HITACHI</w:t>
            </w:r>
            <w:r>
              <w:rPr>
                <w:rStyle w:val="30"/>
                <w:rFonts w:hint="eastAsia" w:ascii="仿宋_GB2312" w:hAnsi="宋体" w:eastAsia="仿宋_GB2312"/>
                <w:b w:val="0"/>
                <w:i w:val="0"/>
                <w:iCs/>
                <w:color w:val="auto"/>
                <w:sz w:val="24"/>
                <w:szCs w:val="24"/>
                <w:highlight w:val="none"/>
                <w:u w:val="none"/>
              </w:rPr>
              <w:t>；型号：</w:t>
            </w:r>
            <w:r>
              <w:rPr>
                <w:rStyle w:val="30"/>
                <w:rFonts w:hint="eastAsia" w:ascii="仿宋_GB2312" w:hAnsi="宋体" w:eastAsia="仿宋_GB2312"/>
                <w:b w:val="0"/>
                <w:i w:val="0"/>
                <w:iCs/>
                <w:color w:val="auto"/>
                <w:sz w:val="24"/>
                <w:szCs w:val="24"/>
                <w:highlight w:val="none"/>
                <w:u w:val="none"/>
                <w:lang w:val="en-US" w:eastAsia="zh-CN"/>
              </w:rPr>
              <w:t>HGP-1050-C090</w:t>
            </w:r>
            <w:r>
              <w:rPr>
                <w:rStyle w:val="30"/>
                <w:rFonts w:hint="eastAsia" w:ascii="仿宋_GB2312" w:hAnsi="宋体" w:eastAsia="仿宋_GB2312"/>
                <w:b w:val="0"/>
                <w:i w:val="0"/>
                <w:iCs/>
                <w:color w:val="auto"/>
                <w:sz w:val="24"/>
                <w:szCs w:val="24"/>
                <w:highlight w:val="none"/>
                <w:u w:val="none"/>
              </w:rPr>
              <w:t>；</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Style w:val="30"/>
                <w:rFonts w:hint="eastAsia" w:ascii="仿宋_GB2312" w:hAnsi="宋体" w:eastAsia="仿宋_GB2312"/>
                <w:b w:val="0"/>
                <w:i w:val="0"/>
                <w:iCs/>
                <w:color w:val="auto"/>
                <w:sz w:val="24"/>
                <w:szCs w:val="24"/>
                <w:highlight w:val="none"/>
                <w:u w:val="none"/>
                <w:lang w:eastAsia="zh-CN"/>
              </w:rPr>
            </w:pPr>
            <w:r>
              <w:rPr>
                <w:rStyle w:val="30"/>
                <w:rFonts w:hint="eastAsia" w:ascii="仿宋_GB2312" w:hAnsi="宋体" w:eastAsia="仿宋_GB2312"/>
                <w:b w:val="0"/>
                <w:i w:val="0"/>
                <w:iCs/>
                <w:color w:val="auto"/>
                <w:sz w:val="24"/>
                <w:szCs w:val="24"/>
                <w:highlight w:val="none"/>
                <w:u w:val="none"/>
              </w:rPr>
              <w:t>使用年限：</w:t>
            </w:r>
            <w:r>
              <w:rPr>
                <w:rStyle w:val="30"/>
                <w:rFonts w:hint="eastAsia" w:ascii="仿宋_GB2312" w:hAnsi="宋体" w:eastAsia="仿宋_GB2312"/>
                <w:b w:val="0"/>
                <w:i w:val="0"/>
                <w:iCs/>
                <w:color w:val="auto"/>
                <w:sz w:val="24"/>
                <w:szCs w:val="24"/>
                <w:highlight w:val="none"/>
                <w:u w:val="none"/>
                <w:lang w:val="en-US" w:eastAsia="zh-CN"/>
              </w:rPr>
              <w:t>16</w:t>
            </w:r>
            <w:r>
              <w:rPr>
                <w:rStyle w:val="30"/>
                <w:rFonts w:hint="eastAsia" w:ascii="仿宋_GB2312" w:hAnsi="宋体" w:eastAsia="仿宋_GB2312"/>
                <w:b w:val="0"/>
                <w:i w:val="0"/>
                <w:iCs/>
                <w:color w:val="auto"/>
                <w:sz w:val="24"/>
                <w:szCs w:val="24"/>
                <w:highlight w:val="none"/>
                <w:u w:val="none"/>
              </w:rPr>
              <w:t>年</w:t>
            </w:r>
            <w:r>
              <w:rPr>
                <w:rStyle w:val="30"/>
                <w:rFonts w:hint="eastAsia" w:ascii="仿宋_GB2312" w:hAnsi="宋体" w:eastAsia="仿宋_GB2312"/>
                <w:b w:val="0"/>
                <w:i w:val="0"/>
                <w:iCs/>
                <w:color w:val="auto"/>
                <w:sz w:val="24"/>
                <w:szCs w:val="24"/>
                <w:highlight w:val="none"/>
                <w:u w:val="none"/>
                <w:lang w:eastAsia="zh-CN"/>
              </w:rPr>
              <w:t>（</w:t>
            </w:r>
            <w:r>
              <w:rPr>
                <w:rStyle w:val="30"/>
                <w:rFonts w:hint="eastAsia" w:ascii="仿宋_GB2312" w:hAnsi="宋体" w:eastAsia="仿宋_GB2312"/>
                <w:b w:val="0"/>
                <w:i w:val="0"/>
                <w:iCs/>
                <w:color w:val="auto"/>
                <w:sz w:val="24"/>
                <w:szCs w:val="24"/>
                <w:highlight w:val="none"/>
                <w:u w:val="none"/>
                <w:lang w:val="en-US" w:eastAsia="zh-CN"/>
              </w:rPr>
              <w:t>2008年9月投入使用</w:t>
            </w:r>
            <w:r>
              <w:rPr>
                <w:rStyle w:val="30"/>
                <w:rFonts w:hint="eastAsia" w:ascii="仿宋_GB2312" w:hAnsi="宋体" w:eastAsia="仿宋_GB2312"/>
                <w:b w:val="0"/>
                <w:i w:val="0"/>
                <w:iCs/>
                <w:color w:val="auto"/>
                <w:sz w:val="24"/>
                <w:szCs w:val="24"/>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735" w:type="dxa"/>
            <w:tcBorders>
              <w:righ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color w:val="auto"/>
                <w:sz w:val="24"/>
                <w:szCs w:val="24"/>
                <w:highlight w:val="none"/>
                <w:lang w:val="en-US" w:eastAsia="zh-CN"/>
              </w:rPr>
            </w:pPr>
            <w:r>
              <w:rPr>
                <w:rStyle w:val="30"/>
                <w:rFonts w:hint="eastAsia" w:ascii="仿宋_GB2312" w:hAnsi="宋体" w:eastAsia="仿宋_GB2312"/>
                <w:b w:val="0"/>
                <w:color w:val="auto"/>
                <w:sz w:val="24"/>
                <w:szCs w:val="24"/>
                <w:highlight w:val="none"/>
                <w:lang w:val="en-US" w:eastAsia="zh-CN"/>
              </w:rPr>
              <w:t>2</w:t>
            </w:r>
          </w:p>
        </w:tc>
        <w:tc>
          <w:tcPr>
            <w:tcW w:w="969" w:type="dxa"/>
            <w:tcBorders>
              <w:left w:val="single" w:color="auto" w:sz="4" w:space="0"/>
            </w:tcBorders>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color w:val="auto"/>
                <w:sz w:val="24"/>
                <w:szCs w:val="24"/>
                <w:highlight w:val="none"/>
                <w:lang w:eastAsia="zh-CN"/>
              </w:rPr>
            </w:pPr>
            <w:r>
              <w:rPr>
                <w:rStyle w:val="30"/>
                <w:rFonts w:hint="eastAsia" w:ascii="仿宋_GB2312" w:hAnsi="宋体" w:eastAsia="仿宋_GB2312"/>
                <w:b w:val="0"/>
                <w:color w:val="auto"/>
                <w:sz w:val="24"/>
                <w:szCs w:val="24"/>
                <w:highlight w:val="none"/>
                <w:lang w:eastAsia="zh-CN"/>
              </w:rPr>
              <w:t>办公楼</w:t>
            </w:r>
          </w:p>
        </w:tc>
        <w:tc>
          <w:tcPr>
            <w:tcW w:w="1704" w:type="dxa"/>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color w:val="auto"/>
                <w:sz w:val="24"/>
                <w:szCs w:val="24"/>
                <w:highlight w:val="none"/>
                <w:lang w:eastAsia="zh-CN"/>
              </w:rPr>
            </w:pPr>
            <w:r>
              <w:rPr>
                <w:rStyle w:val="30"/>
                <w:rFonts w:hint="eastAsia" w:ascii="仿宋_GB2312" w:hAnsi="宋体" w:eastAsia="仿宋_GB2312"/>
                <w:b w:val="0"/>
                <w:color w:val="auto"/>
                <w:sz w:val="24"/>
                <w:szCs w:val="24"/>
                <w:highlight w:val="none"/>
                <w:lang w:eastAsia="zh-CN"/>
              </w:rPr>
              <w:t>设备机房</w:t>
            </w:r>
          </w:p>
        </w:tc>
        <w:tc>
          <w:tcPr>
            <w:tcW w:w="811" w:type="dxa"/>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color w:val="auto"/>
                <w:sz w:val="24"/>
                <w:szCs w:val="24"/>
                <w:highlight w:val="none"/>
                <w:lang w:val="en-US" w:eastAsia="zh-CN"/>
              </w:rPr>
            </w:pPr>
            <w:r>
              <w:rPr>
                <w:rStyle w:val="30"/>
                <w:rFonts w:hint="eastAsia" w:ascii="仿宋_GB2312" w:hAnsi="宋体" w:eastAsia="仿宋_GB2312"/>
                <w:b w:val="0"/>
                <w:color w:val="auto"/>
                <w:sz w:val="24"/>
                <w:szCs w:val="24"/>
                <w:highlight w:val="none"/>
                <w:lang w:val="en-US" w:eastAsia="zh-CN"/>
              </w:rPr>
              <w:t>3</w:t>
            </w:r>
          </w:p>
        </w:tc>
        <w:tc>
          <w:tcPr>
            <w:tcW w:w="851" w:type="dxa"/>
            <w:vAlign w:val="center"/>
          </w:tcPr>
          <w:p>
            <w:pPr>
              <w:pageBreakBefore w:val="0"/>
              <w:widowControl/>
              <w:kinsoku/>
              <w:wordWrap/>
              <w:overflowPunct/>
              <w:topLinePunct w:val="0"/>
              <w:bidi w:val="0"/>
              <w:adjustRightInd w:val="0"/>
              <w:snapToGrid w:val="0"/>
              <w:spacing w:line="560" w:lineRule="exact"/>
              <w:jc w:val="center"/>
              <w:rPr>
                <w:rStyle w:val="30"/>
                <w:rFonts w:hint="eastAsia" w:ascii="仿宋_GB2312" w:hAnsi="宋体" w:eastAsia="仿宋_GB2312"/>
                <w:b w:val="0"/>
                <w:color w:val="auto"/>
                <w:sz w:val="24"/>
                <w:szCs w:val="24"/>
                <w:highlight w:val="none"/>
                <w:lang w:eastAsia="zh-CN"/>
              </w:rPr>
            </w:pPr>
            <w:r>
              <w:rPr>
                <w:rStyle w:val="30"/>
                <w:rFonts w:hint="eastAsia" w:ascii="仿宋_GB2312" w:hAnsi="宋体" w:eastAsia="仿宋_GB2312"/>
                <w:b w:val="0"/>
                <w:color w:val="auto"/>
                <w:sz w:val="24"/>
                <w:szCs w:val="24"/>
                <w:highlight w:val="none"/>
                <w:lang w:eastAsia="zh-CN"/>
              </w:rPr>
              <w:t>间</w:t>
            </w:r>
          </w:p>
        </w:tc>
        <w:tc>
          <w:tcPr>
            <w:tcW w:w="3118" w:type="dxa"/>
            <w:vAlign w:val="center"/>
          </w:tcPr>
          <w:p>
            <w:pPr>
              <w:pageBreakBefore w:val="0"/>
              <w:widowControl/>
              <w:kinsoku/>
              <w:wordWrap/>
              <w:overflowPunct/>
              <w:topLinePunct w:val="0"/>
              <w:bidi w:val="0"/>
              <w:adjustRightInd w:val="0"/>
              <w:snapToGrid w:val="0"/>
              <w:spacing w:line="560" w:lineRule="exact"/>
              <w:jc w:val="center"/>
              <w:rPr>
                <w:rStyle w:val="30"/>
                <w:rFonts w:ascii="仿宋_GB2312" w:hAnsi="宋体" w:eastAsia="仿宋_GB2312"/>
                <w:b w:val="0"/>
                <w:color w:val="auto"/>
                <w:sz w:val="24"/>
                <w:szCs w:val="24"/>
                <w:highlight w:val="none"/>
              </w:rPr>
            </w:pPr>
          </w:p>
        </w:tc>
      </w:tr>
    </w:tbl>
    <w:p>
      <w:pPr>
        <w:pStyle w:val="3"/>
        <w:pageBreakBefore w:val="0"/>
        <w:kinsoku/>
        <w:wordWrap/>
        <w:overflowPunct/>
        <w:topLinePunct w:val="0"/>
        <w:bidi w:val="0"/>
        <w:snapToGrid w:val="0"/>
        <w:spacing w:before="0" w:after="0" w:line="560" w:lineRule="exact"/>
        <w:ind w:firstLine="640" w:firstLineChars="200"/>
        <w:rPr>
          <w:rFonts w:hint="eastAsia" w:ascii="楷体" w:hAnsi="楷体" w:eastAsia="楷体"/>
          <w:b w:val="0"/>
          <w:highlight w:val="none"/>
        </w:rPr>
      </w:pPr>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6" w:name="_Toc901988513"/>
      <w:r>
        <w:rPr>
          <w:rFonts w:hint="eastAsia" w:ascii="楷体" w:hAnsi="楷体" w:eastAsia="楷体"/>
          <w:b w:val="0"/>
          <w:highlight w:val="none"/>
        </w:rPr>
        <w:t>（二）需求</w:t>
      </w:r>
      <w:r>
        <w:rPr>
          <w:rFonts w:ascii="楷体" w:hAnsi="楷体" w:eastAsia="楷体"/>
          <w:b w:val="0"/>
          <w:highlight w:val="none"/>
        </w:rPr>
        <w:t>内容</w:t>
      </w:r>
      <w:r>
        <w:rPr>
          <w:rFonts w:hint="eastAsia" w:ascii="楷体" w:hAnsi="楷体" w:eastAsia="楷体"/>
          <w:b w:val="0"/>
          <w:highlight w:val="none"/>
        </w:rPr>
        <w:t>明细</w:t>
      </w:r>
      <w:bookmarkEnd w:id="6"/>
    </w:p>
    <w:p>
      <w:pPr>
        <w:pStyle w:val="4"/>
        <w:pageBreakBefore w:val="0"/>
        <w:kinsoku/>
        <w:wordWrap/>
        <w:overflowPunct/>
        <w:topLinePunct w:val="0"/>
        <w:bidi w:val="0"/>
        <w:snapToGrid w:val="0"/>
        <w:spacing w:before="0" w:after="0" w:line="560" w:lineRule="exact"/>
        <w:ind w:firstLine="642" w:firstLineChars="200"/>
        <w:rPr>
          <w:rFonts w:ascii="仿宋_GB2312" w:hAnsi="楷体" w:eastAsia="仿宋_GB2312"/>
          <w:highlight w:val="none"/>
        </w:rPr>
      </w:pPr>
      <w:bookmarkStart w:id="7" w:name="_Toc1917762415"/>
      <w:r>
        <w:rPr>
          <w:rFonts w:hint="eastAsia" w:ascii="仿宋_GB2312" w:hAnsi="楷体" w:eastAsia="仿宋_GB2312"/>
          <w:highlight w:val="none"/>
        </w:rPr>
        <w:t>1.环境卫生与保洁管理（垃圾清运）</w:t>
      </w:r>
      <w:bookmarkEnd w:id="7"/>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u w:val="single"/>
        </w:rPr>
        <w:t>每天1次</w:t>
      </w:r>
      <w:r>
        <w:rPr>
          <w:rFonts w:hint="eastAsia" w:ascii="仿宋_GB2312" w:hAnsi="宋体" w:eastAsia="仿宋_GB2312" w:cs="仿宋"/>
          <w:sz w:val="32"/>
          <w:szCs w:val="32"/>
          <w:highlight w:val="none"/>
        </w:rPr>
        <w:t>清扫服务区域地面积水、垃圾、烟头、枯叶等，使保持干净、无杂物、无积水等。</w:t>
      </w:r>
      <w:r>
        <w:rPr>
          <w:rFonts w:hint="eastAsia" w:ascii="仿宋_GB2312" w:hAnsi="宋体" w:eastAsia="仿宋_GB2312"/>
          <w:sz w:val="32"/>
          <w:szCs w:val="32"/>
          <w:highlight w:val="none"/>
          <w:u w:val="single"/>
        </w:rPr>
        <w:t>每天1次</w:t>
      </w:r>
      <w:r>
        <w:rPr>
          <w:rFonts w:hint="eastAsia" w:ascii="仿宋_GB2312" w:hAnsi="宋体" w:eastAsia="仿宋_GB2312"/>
          <w:sz w:val="32"/>
          <w:szCs w:val="32"/>
          <w:highlight w:val="none"/>
          <w:u w:val="none"/>
          <w:lang w:eastAsia="zh-CN"/>
        </w:rPr>
        <w:t>室内</w:t>
      </w:r>
      <w:r>
        <w:rPr>
          <w:rFonts w:hint="eastAsia" w:ascii="仿宋_GB2312" w:hAnsi="宋体" w:eastAsia="仿宋_GB2312"/>
          <w:sz w:val="32"/>
          <w:szCs w:val="32"/>
          <w:highlight w:val="none"/>
        </w:rPr>
        <w:t>门厅</w:t>
      </w:r>
      <w:r>
        <w:rPr>
          <w:rFonts w:hint="eastAsia" w:ascii="仿宋_GB2312" w:hAnsi="宋体" w:eastAsia="仿宋_GB2312"/>
          <w:sz w:val="32"/>
          <w:szCs w:val="32"/>
          <w:highlight w:val="none"/>
          <w:lang w:eastAsia="zh-CN"/>
        </w:rPr>
        <w:t>、走廊、楼梯等地</w:t>
      </w:r>
      <w:r>
        <w:rPr>
          <w:rFonts w:hint="eastAsia" w:ascii="仿宋_GB2312" w:hAnsi="宋体" w:eastAsia="仿宋_GB2312"/>
          <w:sz w:val="32"/>
          <w:szCs w:val="32"/>
          <w:highlight w:val="none"/>
        </w:rPr>
        <w:t>用水拖抹，雨天随脏随抹；对人员走动频繁之地，进行不间断巡回保洁。要求做到地面干净、保持材料本色，无明显灰尘、污渍和杂物，无积水。发现杂物、废弃物应在</w:t>
      </w:r>
      <w:r>
        <w:rPr>
          <w:rFonts w:hint="eastAsia" w:ascii="仿宋_GB2312" w:hAnsi="宋体" w:eastAsia="仿宋_GB2312"/>
          <w:sz w:val="32"/>
          <w:szCs w:val="32"/>
          <w:highlight w:val="none"/>
          <w:u w:val="single"/>
          <w:lang w:eastAsia="zh-CN"/>
        </w:rPr>
        <w:t>当天内</w:t>
      </w:r>
      <w:r>
        <w:rPr>
          <w:rFonts w:hint="eastAsia" w:ascii="仿宋_GB2312" w:hAnsi="宋体" w:eastAsia="仿宋_GB2312"/>
          <w:sz w:val="32"/>
          <w:szCs w:val="32"/>
          <w:highlight w:val="none"/>
        </w:rPr>
        <w:t>清理。特殊情况或特殊时期要</w:t>
      </w:r>
      <w:r>
        <w:rPr>
          <w:rFonts w:hint="eastAsia" w:ascii="仿宋_GB2312" w:hAnsi="宋体" w:eastAsia="仿宋_GB2312"/>
          <w:sz w:val="32"/>
          <w:szCs w:val="32"/>
          <w:highlight w:val="none"/>
          <w:u w:val="single"/>
        </w:rPr>
        <w:t>每天1次</w:t>
      </w:r>
      <w:r>
        <w:rPr>
          <w:rFonts w:hint="eastAsia" w:ascii="仿宋_GB2312" w:hAnsi="宋体" w:eastAsia="仿宋_GB2312"/>
          <w:sz w:val="32"/>
          <w:szCs w:val="32"/>
          <w:highlight w:val="none"/>
          <w:u w:val="none"/>
          <w:lang w:eastAsia="zh-CN"/>
        </w:rPr>
        <w:t>使用消毒用品</w:t>
      </w:r>
      <w:r>
        <w:rPr>
          <w:rFonts w:hint="eastAsia" w:ascii="仿宋_GB2312" w:hAnsi="宋体" w:eastAsia="仿宋_GB2312"/>
          <w:sz w:val="32"/>
          <w:szCs w:val="32"/>
          <w:highlight w:val="none"/>
        </w:rPr>
        <w:t>消毒。</w:t>
      </w:r>
      <w:r>
        <w:rPr>
          <w:rFonts w:hint="eastAsia" w:ascii="仿宋_GB2312" w:hAnsi="宋体" w:eastAsia="仿宋_GB2312"/>
          <w:sz w:val="32"/>
          <w:szCs w:val="32"/>
          <w:highlight w:val="none"/>
          <w:lang w:eastAsia="zh-CN"/>
        </w:rPr>
        <w:t>（一般上午清洁室外，下午清洁室内，同时巡视一遍区域内总体卫生情况，保持干净清洁）</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区域内垃圾实行袋装化，在采购人指定的各公共部位设立公共垃圾箱，在露天公共部位设立杂物箱，</w:t>
      </w:r>
      <w:r>
        <w:rPr>
          <w:rFonts w:hint="eastAsia" w:ascii="仿宋_GB2312" w:hAnsi="宋体" w:eastAsia="仿宋_GB2312" w:cs="仿宋"/>
          <w:sz w:val="32"/>
          <w:szCs w:val="32"/>
          <w:highlight w:val="none"/>
          <w:lang w:eastAsia="zh-CN"/>
        </w:rPr>
        <w:t>负责垃圾箱周围的清洁干净，安排</w:t>
      </w:r>
      <w:r>
        <w:rPr>
          <w:rFonts w:hint="eastAsia" w:ascii="仿宋_GB2312" w:hAnsi="宋体" w:eastAsia="仿宋_GB2312" w:cs="仿宋"/>
          <w:sz w:val="32"/>
          <w:szCs w:val="32"/>
          <w:highlight w:val="none"/>
          <w:u w:val="single"/>
          <w:lang w:eastAsia="zh-CN"/>
        </w:rPr>
        <w:t>每天</w:t>
      </w:r>
      <w:r>
        <w:rPr>
          <w:rFonts w:hint="eastAsia" w:ascii="仿宋_GB2312" w:hAnsi="宋体" w:eastAsia="仿宋_GB2312" w:cs="仿宋"/>
          <w:sz w:val="32"/>
          <w:szCs w:val="32"/>
          <w:highlight w:val="none"/>
          <w:u w:val="single"/>
          <w:lang w:val="en-US" w:eastAsia="zh-CN"/>
        </w:rPr>
        <w:t>1次</w:t>
      </w:r>
      <w:r>
        <w:rPr>
          <w:rFonts w:hint="eastAsia" w:ascii="仿宋_GB2312" w:hAnsi="宋体" w:eastAsia="仿宋_GB2312" w:cs="仿宋"/>
          <w:sz w:val="32"/>
          <w:szCs w:val="32"/>
          <w:highlight w:val="none"/>
        </w:rPr>
        <w:t>分类、清运、处理（包括联系环卫部门运出处理）。</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根据相关设备、场地的污染程度，</w:t>
      </w:r>
      <w:r>
        <w:rPr>
          <w:rFonts w:hint="eastAsia" w:ascii="仿宋_GB2312" w:hAnsi="宋体" w:eastAsia="仿宋_GB2312" w:cs="仿宋"/>
          <w:sz w:val="32"/>
          <w:szCs w:val="32"/>
          <w:highlight w:val="none"/>
          <w:u w:val="none"/>
          <w:lang w:eastAsia="zh-CN"/>
        </w:rPr>
        <w:t>不少于</w:t>
      </w:r>
      <w:r>
        <w:rPr>
          <w:rFonts w:hint="eastAsia" w:ascii="仿宋_GB2312" w:hAnsi="宋体" w:eastAsia="仿宋_GB2312" w:cs="仿宋"/>
          <w:sz w:val="32"/>
          <w:szCs w:val="32"/>
          <w:highlight w:val="none"/>
          <w:u w:val="single"/>
          <w:lang w:eastAsia="zh-CN"/>
        </w:rPr>
        <w:t>每月</w:t>
      </w:r>
      <w:r>
        <w:rPr>
          <w:rFonts w:hint="eastAsia" w:ascii="仿宋_GB2312" w:hAnsi="宋体" w:eastAsia="仿宋_GB2312" w:cs="仿宋"/>
          <w:sz w:val="32"/>
          <w:szCs w:val="32"/>
          <w:highlight w:val="none"/>
          <w:u w:val="single"/>
          <w:lang w:val="en-US" w:eastAsia="zh-CN"/>
        </w:rPr>
        <w:t>1</w:t>
      </w:r>
      <w:r>
        <w:rPr>
          <w:rFonts w:hint="eastAsia" w:ascii="仿宋_GB2312" w:hAnsi="宋体" w:eastAsia="仿宋_GB2312" w:cs="仿宋"/>
          <w:sz w:val="32"/>
          <w:szCs w:val="32"/>
          <w:highlight w:val="none"/>
          <w:u w:val="single"/>
          <w:lang w:eastAsia="zh-CN"/>
        </w:rPr>
        <w:t>次</w:t>
      </w:r>
      <w:r>
        <w:rPr>
          <w:rFonts w:hint="eastAsia" w:ascii="仿宋_GB2312" w:hAnsi="宋体" w:eastAsia="仿宋_GB2312" w:cs="仿宋"/>
          <w:sz w:val="32"/>
          <w:szCs w:val="32"/>
          <w:highlight w:val="none"/>
        </w:rPr>
        <w:t>对公共部位</w:t>
      </w:r>
      <w:r>
        <w:rPr>
          <w:rFonts w:hint="eastAsia" w:ascii="仿宋_GB2312" w:hAnsi="宋体" w:eastAsia="仿宋_GB2312" w:cs="仿宋"/>
          <w:sz w:val="32"/>
          <w:szCs w:val="32"/>
          <w:highlight w:val="none"/>
          <w:lang w:eastAsia="zh-CN"/>
        </w:rPr>
        <w:t>的</w:t>
      </w:r>
      <w:r>
        <w:rPr>
          <w:rFonts w:hint="eastAsia" w:ascii="仿宋_GB2312" w:hAnsi="宋体" w:eastAsia="仿宋_GB2312" w:cs="仿宋"/>
          <w:sz w:val="32"/>
          <w:szCs w:val="32"/>
          <w:highlight w:val="none"/>
        </w:rPr>
        <w:t>垃圾筒清洁或清洗</w:t>
      </w:r>
      <w:r>
        <w:rPr>
          <w:rFonts w:hint="eastAsia" w:ascii="仿宋_GB2312" w:hAnsi="宋体" w:eastAsia="仿宋_GB2312" w:cs="仿宋"/>
          <w:sz w:val="32"/>
          <w:szCs w:val="32"/>
          <w:highlight w:val="none"/>
          <w:lang w:eastAsia="zh-CN"/>
        </w:rPr>
        <w:t>、</w:t>
      </w:r>
      <w:r>
        <w:rPr>
          <w:rFonts w:hint="eastAsia" w:ascii="仿宋_GB2312" w:hAnsi="宋体" w:eastAsia="仿宋_GB2312" w:cs="仿宋"/>
          <w:sz w:val="32"/>
          <w:szCs w:val="32"/>
          <w:highlight w:val="none"/>
        </w:rPr>
        <w:t>对室外地面</w:t>
      </w:r>
      <w:r>
        <w:rPr>
          <w:rFonts w:hint="eastAsia" w:ascii="仿宋_GB2312" w:hAnsi="宋体" w:eastAsia="仿宋_GB2312" w:cs="仿宋"/>
          <w:sz w:val="32"/>
          <w:szCs w:val="32"/>
          <w:highlight w:val="none"/>
          <w:lang w:eastAsia="zh-CN"/>
        </w:rPr>
        <w:t>（含负一楼</w:t>
      </w:r>
      <w:r>
        <w:rPr>
          <w:rFonts w:hint="eastAsia" w:ascii="仿宋_GB2312" w:hAnsi="宋体" w:eastAsia="仿宋_GB2312" w:cs="仿宋"/>
          <w:sz w:val="32"/>
          <w:szCs w:val="32"/>
          <w:highlight w:val="none"/>
        </w:rPr>
        <w:t>停车场</w:t>
      </w:r>
      <w:r>
        <w:rPr>
          <w:rFonts w:hint="eastAsia" w:ascii="仿宋_GB2312" w:hAnsi="宋体" w:eastAsia="仿宋_GB2312" w:cs="仿宋"/>
          <w:sz w:val="32"/>
          <w:szCs w:val="32"/>
          <w:highlight w:val="none"/>
          <w:lang w:eastAsia="zh-CN"/>
        </w:rPr>
        <w:t>）</w:t>
      </w:r>
      <w:r>
        <w:rPr>
          <w:rFonts w:hint="eastAsia" w:ascii="仿宋_GB2312" w:hAnsi="宋体" w:eastAsia="仿宋_GB2312" w:cs="仿宋"/>
          <w:sz w:val="32"/>
          <w:szCs w:val="32"/>
          <w:highlight w:val="none"/>
        </w:rPr>
        <w:t>进行冲洗。</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不少于</w:t>
      </w: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对采购人指定的公共设备、设施的表面进行清洁、抹净处理，保持洁净。</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lang w:eastAsia="zh-CN"/>
        </w:rPr>
        <w:t>单位领导办公室（含卫生间）</w:t>
      </w: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u w:val="none"/>
          <w:lang w:eastAsia="zh-CN"/>
        </w:rPr>
        <w:t>安排专人清洁，拖扫、</w:t>
      </w:r>
      <w:r>
        <w:rPr>
          <w:rFonts w:hint="eastAsia" w:ascii="仿宋_GB2312" w:hAnsi="宋体" w:eastAsia="仿宋_GB2312" w:cs="仿宋"/>
          <w:sz w:val="32"/>
          <w:szCs w:val="32"/>
          <w:highlight w:val="none"/>
        </w:rPr>
        <w:t>擦净、抹净</w:t>
      </w:r>
      <w:r>
        <w:rPr>
          <w:rFonts w:hint="eastAsia" w:ascii="仿宋_GB2312" w:hAnsi="宋体" w:eastAsia="仿宋_GB2312" w:cs="仿宋"/>
          <w:sz w:val="32"/>
          <w:szCs w:val="32"/>
          <w:highlight w:val="none"/>
          <w:lang w:eastAsia="zh-CN"/>
        </w:rPr>
        <w:t>家具及设备，清走垃圾，整理绿植。</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擦净、抹净各会议室、接待室等</w:t>
      </w:r>
      <w:r>
        <w:rPr>
          <w:rFonts w:hint="eastAsia" w:ascii="仿宋_GB2312" w:hAnsi="宋体" w:eastAsia="仿宋_GB2312" w:cs="仿宋"/>
          <w:sz w:val="32"/>
          <w:szCs w:val="32"/>
          <w:highlight w:val="none"/>
          <w:lang w:eastAsia="zh-CN"/>
        </w:rPr>
        <w:t>公共用房以及</w:t>
      </w:r>
      <w:r>
        <w:rPr>
          <w:rFonts w:hint="eastAsia" w:ascii="仿宋_GB2312" w:hAnsi="宋体" w:eastAsia="仿宋_GB2312" w:cs="仿宋"/>
          <w:sz w:val="32"/>
          <w:szCs w:val="32"/>
          <w:highlight w:val="none"/>
        </w:rPr>
        <w:t>的办公</w:t>
      </w:r>
      <w:r>
        <w:rPr>
          <w:rFonts w:hint="eastAsia" w:ascii="仿宋_GB2312" w:hAnsi="宋体" w:eastAsia="仿宋_GB2312" w:cs="仿宋"/>
          <w:sz w:val="32"/>
          <w:szCs w:val="32"/>
          <w:highlight w:val="none"/>
          <w:lang w:eastAsia="zh-CN"/>
        </w:rPr>
        <w:t>桌椅</w:t>
      </w:r>
      <w:r>
        <w:rPr>
          <w:rFonts w:hint="eastAsia" w:ascii="仿宋_GB2312" w:hAnsi="宋体" w:eastAsia="仿宋_GB2312" w:cs="仿宋"/>
          <w:sz w:val="32"/>
          <w:szCs w:val="32"/>
          <w:highlight w:val="none"/>
        </w:rPr>
        <w:t>、</w:t>
      </w:r>
      <w:r>
        <w:rPr>
          <w:rFonts w:hint="eastAsia" w:ascii="仿宋_GB2312" w:hAnsi="宋体" w:eastAsia="仿宋_GB2312" w:cs="仿宋"/>
          <w:sz w:val="32"/>
          <w:szCs w:val="32"/>
          <w:highlight w:val="none"/>
          <w:lang w:eastAsia="zh-CN"/>
        </w:rPr>
        <w:t>柜类</w:t>
      </w:r>
      <w:r>
        <w:rPr>
          <w:rFonts w:hint="eastAsia" w:ascii="仿宋_GB2312" w:hAnsi="宋体" w:eastAsia="仿宋_GB2312" w:cs="仿宋"/>
          <w:sz w:val="32"/>
          <w:szCs w:val="32"/>
          <w:highlight w:val="none"/>
        </w:rPr>
        <w:t>等家具</w:t>
      </w:r>
      <w:r>
        <w:rPr>
          <w:rFonts w:hint="eastAsia" w:ascii="仿宋_GB2312" w:hAnsi="宋体" w:eastAsia="仿宋_GB2312" w:cs="仿宋"/>
          <w:sz w:val="32"/>
          <w:szCs w:val="32"/>
          <w:highlight w:val="none"/>
          <w:lang w:eastAsia="zh-CN"/>
        </w:rPr>
        <w:t>及设备</w:t>
      </w:r>
      <w:r>
        <w:rPr>
          <w:rFonts w:hint="eastAsia" w:ascii="仿宋_GB2312" w:hAnsi="宋体" w:eastAsia="仿宋_GB2312" w:cs="仿宋"/>
          <w:sz w:val="32"/>
          <w:szCs w:val="32"/>
          <w:highlight w:val="none"/>
        </w:rPr>
        <w:t>。</w:t>
      </w: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擦净、抹净</w:t>
      </w:r>
      <w:r>
        <w:rPr>
          <w:rFonts w:hint="eastAsia" w:ascii="仿宋_GB2312" w:hAnsi="宋体" w:eastAsia="仿宋_GB2312" w:cs="仿宋"/>
          <w:sz w:val="32"/>
          <w:szCs w:val="32"/>
          <w:highlight w:val="none"/>
          <w:lang w:eastAsia="zh-CN"/>
        </w:rPr>
        <w:t>室内外的</w:t>
      </w:r>
      <w:r>
        <w:rPr>
          <w:rFonts w:hint="eastAsia" w:ascii="仿宋_GB2312" w:hAnsi="宋体" w:eastAsia="仿宋_GB2312" w:cs="仿宋"/>
          <w:sz w:val="32"/>
          <w:szCs w:val="32"/>
          <w:highlight w:val="none"/>
        </w:rPr>
        <w:t>门窗、梯间内、楼梯扶手、灯饰、栏杆、指示牌等</w:t>
      </w:r>
      <w:r>
        <w:rPr>
          <w:rFonts w:hint="eastAsia" w:ascii="仿宋_GB2312" w:hAnsi="宋体" w:eastAsia="仿宋_GB2312" w:cs="仿宋"/>
          <w:sz w:val="32"/>
          <w:szCs w:val="32"/>
          <w:highlight w:val="none"/>
          <w:lang w:eastAsia="zh-CN"/>
        </w:rPr>
        <w:t>表面</w:t>
      </w:r>
      <w:r>
        <w:rPr>
          <w:rFonts w:hint="eastAsia" w:ascii="仿宋_GB2312" w:hAnsi="宋体" w:eastAsia="仿宋_GB2312" w:cs="仿宋"/>
          <w:sz w:val="32"/>
          <w:szCs w:val="32"/>
          <w:highlight w:val="none"/>
        </w:rPr>
        <w:t>无污渍及明显灰尘。</w:t>
      </w:r>
      <w:r>
        <w:rPr>
          <w:rFonts w:hint="eastAsia" w:ascii="仿宋_GB2312" w:hAnsi="宋体" w:eastAsia="仿宋_GB2312" w:cs="仿宋"/>
          <w:sz w:val="32"/>
          <w:szCs w:val="32"/>
          <w:highlight w:val="none"/>
          <w:u w:val="single"/>
          <w:lang w:eastAsia="zh-CN"/>
        </w:rPr>
        <w:t>每天</w:t>
      </w:r>
      <w:r>
        <w:rPr>
          <w:rFonts w:hint="eastAsia" w:ascii="仿宋_GB2312" w:hAnsi="宋体" w:eastAsia="仿宋_GB2312" w:cs="仿宋"/>
          <w:sz w:val="32"/>
          <w:szCs w:val="32"/>
          <w:highlight w:val="none"/>
          <w:u w:val="single"/>
          <w:lang w:val="en-US" w:eastAsia="zh-CN"/>
        </w:rPr>
        <w:t>1次</w:t>
      </w:r>
      <w:r>
        <w:rPr>
          <w:rFonts w:hint="eastAsia" w:ascii="仿宋_GB2312" w:hAnsi="宋体" w:eastAsia="仿宋_GB2312" w:cs="仿宋"/>
          <w:sz w:val="32"/>
          <w:szCs w:val="32"/>
          <w:highlight w:val="none"/>
          <w:lang w:val="en-US" w:eastAsia="zh-CN"/>
        </w:rPr>
        <w:t>清洁走廊等公共部位摆放的绿植，保持干净无浮尘。</w:t>
      </w:r>
      <w:r>
        <w:rPr>
          <w:rFonts w:hint="eastAsia" w:ascii="仿宋_GB2312" w:hAnsi="宋体" w:eastAsia="仿宋_GB2312" w:cs="仿宋"/>
          <w:sz w:val="32"/>
          <w:szCs w:val="32"/>
          <w:highlight w:val="none"/>
          <w:u w:val="single"/>
          <w:lang w:val="en-US" w:eastAsia="zh-CN"/>
        </w:rPr>
        <w:t>每月2次</w:t>
      </w:r>
      <w:r>
        <w:rPr>
          <w:rFonts w:hint="eastAsia" w:ascii="仿宋_GB2312" w:hAnsi="宋体" w:eastAsia="仿宋_GB2312" w:cs="仿宋"/>
          <w:sz w:val="32"/>
          <w:szCs w:val="32"/>
          <w:highlight w:val="none"/>
          <w:lang w:val="en-US" w:eastAsia="zh-CN"/>
        </w:rPr>
        <w:t>清洁走廊玻璃窗及窗台，每天巡视、保持干净整洁。</w:t>
      </w:r>
      <w:r>
        <w:rPr>
          <w:rFonts w:hint="eastAsia" w:ascii="仿宋_GB2312" w:hAnsi="宋体" w:eastAsia="仿宋_GB2312" w:cs="仿宋"/>
          <w:sz w:val="32"/>
          <w:szCs w:val="32"/>
          <w:highlight w:val="none"/>
        </w:rPr>
        <w:t>不少于</w:t>
      </w:r>
      <w:r>
        <w:rPr>
          <w:rFonts w:hint="eastAsia" w:ascii="仿宋_GB2312" w:hAnsi="宋体" w:eastAsia="仿宋_GB2312" w:cs="仿宋"/>
          <w:sz w:val="32"/>
          <w:szCs w:val="32"/>
          <w:highlight w:val="none"/>
          <w:u w:val="single"/>
        </w:rPr>
        <w:t>每</w:t>
      </w:r>
      <w:r>
        <w:rPr>
          <w:rFonts w:hint="eastAsia" w:ascii="仿宋_GB2312" w:hAnsi="宋体" w:eastAsia="仿宋_GB2312" w:cs="仿宋"/>
          <w:sz w:val="32"/>
          <w:szCs w:val="32"/>
          <w:highlight w:val="none"/>
          <w:u w:val="single"/>
          <w:lang w:eastAsia="zh-CN"/>
        </w:rPr>
        <w:t>两</w:t>
      </w:r>
      <w:r>
        <w:rPr>
          <w:rFonts w:hint="eastAsia" w:ascii="仿宋_GB2312" w:hAnsi="宋体" w:eastAsia="仿宋_GB2312" w:cs="仿宋"/>
          <w:sz w:val="32"/>
          <w:szCs w:val="32"/>
          <w:highlight w:val="none"/>
          <w:u w:val="single"/>
        </w:rPr>
        <w:t>年</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清洗</w:t>
      </w:r>
      <w:r>
        <w:rPr>
          <w:rFonts w:hint="eastAsia" w:ascii="仿宋_GB2312" w:hAnsi="宋体" w:eastAsia="仿宋_GB2312" w:cs="仿宋"/>
          <w:sz w:val="32"/>
          <w:szCs w:val="32"/>
          <w:highlight w:val="none"/>
          <w:lang w:eastAsia="zh-CN"/>
        </w:rPr>
        <w:t>各办公室的</w:t>
      </w:r>
      <w:r>
        <w:rPr>
          <w:rFonts w:hint="eastAsia" w:ascii="仿宋_GB2312" w:hAnsi="宋体" w:eastAsia="仿宋_GB2312" w:cs="仿宋"/>
          <w:sz w:val="32"/>
          <w:szCs w:val="32"/>
          <w:highlight w:val="none"/>
        </w:rPr>
        <w:t>窗帘。</w:t>
      </w:r>
      <w:r>
        <w:rPr>
          <w:rFonts w:hint="eastAsia" w:ascii="仿宋_GB2312" w:hAnsi="宋体" w:eastAsia="仿宋_GB2312" w:cs="仿宋"/>
          <w:sz w:val="32"/>
          <w:szCs w:val="32"/>
          <w:highlight w:val="none"/>
          <w:lang w:eastAsia="zh-CN"/>
        </w:rPr>
        <w:t>会议室若一天内召开多次会议，每次会后及时进行会场整理，清理干净、消毒杯具，保持室内整洁干净。</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lang w:eastAsia="zh-CN"/>
        </w:rPr>
        <w:t>不少于</w:t>
      </w:r>
      <w:r>
        <w:rPr>
          <w:rFonts w:hint="eastAsia" w:ascii="仿宋_GB2312" w:hAnsi="宋体" w:eastAsia="仿宋_GB2312" w:cs="仿宋"/>
          <w:sz w:val="32"/>
          <w:szCs w:val="32"/>
          <w:highlight w:val="none"/>
          <w:u w:val="single"/>
        </w:rPr>
        <w:t>每天</w:t>
      </w:r>
      <w:r>
        <w:rPr>
          <w:rFonts w:hint="eastAsia" w:ascii="仿宋_GB2312" w:hAnsi="宋体" w:eastAsia="仿宋_GB2312" w:cs="仿宋"/>
          <w:sz w:val="32"/>
          <w:szCs w:val="32"/>
          <w:highlight w:val="none"/>
          <w:u w:val="single"/>
          <w:lang w:val="en-US" w:eastAsia="zh-CN"/>
        </w:rPr>
        <w:t>1次</w:t>
      </w:r>
      <w:r>
        <w:rPr>
          <w:rFonts w:hint="eastAsia" w:ascii="仿宋_GB2312" w:hAnsi="宋体" w:eastAsia="仿宋_GB2312" w:cs="仿宋"/>
          <w:sz w:val="32"/>
          <w:szCs w:val="32"/>
          <w:highlight w:val="none"/>
        </w:rPr>
        <w:t>清洗</w:t>
      </w:r>
      <w:r>
        <w:rPr>
          <w:rFonts w:hint="eastAsia" w:ascii="仿宋_GB2312" w:hAnsi="宋体" w:eastAsia="仿宋_GB2312" w:cs="仿宋"/>
          <w:sz w:val="32"/>
          <w:szCs w:val="32"/>
          <w:highlight w:val="none"/>
          <w:lang w:eastAsia="zh-CN"/>
        </w:rPr>
        <w:t>、消毒</w:t>
      </w:r>
      <w:r>
        <w:rPr>
          <w:rFonts w:hint="eastAsia" w:ascii="仿宋_GB2312" w:hAnsi="宋体" w:eastAsia="仿宋_GB2312" w:cs="仿宋"/>
          <w:sz w:val="32"/>
          <w:szCs w:val="32"/>
          <w:highlight w:val="none"/>
        </w:rPr>
        <w:t>及保洁各区域的洗手间、检查更换</w:t>
      </w:r>
      <w:r>
        <w:rPr>
          <w:rFonts w:hint="eastAsia" w:ascii="仿宋_GB2312" w:hAnsi="宋体" w:eastAsia="仿宋_GB2312" w:cs="仿宋"/>
          <w:sz w:val="32"/>
          <w:szCs w:val="32"/>
          <w:highlight w:val="none"/>
          <w:lang w:eastAsia="zh-CN"/>
        </w:rPr>
        <w:t>卷纸、擦手纸</w:t>
      </w:r>
      <w:r>
        <w:rPr>
          <w:rFonts w:hint="eastAsia" w:ascii="仿宋_GB2312" w:hAnsi="宋体" w:eastAsia="仿宋_GB2312" w:cs="仿宋"/>
          <w:sz w:val="32"/>
          <w:szCs w:val="32"/>
          <w:highlight w:val="none"/>
        </w:rPr>
        <w:t>、洗手液、洁瓷精</w:t>
      </w:r>
      <w:r>
        <w:rPr>
          <w:rFonts w:hint="eastAsia" w:ascii="仿宋_GB2312" w:hAnsi="宋体" w:eastAsia="仿宋_GB2312" w:cs="仿宋"/>
          <w:sz w:val="32"/>
          <w:szCs w:val="32"/>
          <w:highlight w:val="none"/>
          <w:lang w:eastAsia="zh-CN"/>
        </w:rPr>
        <w:t>、厕所刷等用品</w:t>
      </w:r>
      <w:r>
        <w:rPr>
          <w:rFonts w:hint="eastAsia" w:ascii="仿宋_GB2312" w:hAnsi="宋体" w:eastAsia="仿宋_GB2312" w:cs="仿宋"/>
          <w:sz w:val="32"/>
          <w:szCs w:val="32"/>
          <w:highlight w:val="none"/>
        </w:rPr>
        <w:t>。厕所内无臭无味，目视地面、坑位、小便池、洗手盆干净，无尿迹、痰迹和其它污迹，无茶渣、烟头、纸巾、果皮等垃圾存在，特殊情况需按实际加强消毒频次；消耗品</w:t>
      </w:r>
      <w:r>
        <w:rPr>
          <w:rFonts w:hint="eastAsia" w:ascii="仿宋_GB2312" w:hAnsi="宋体" w:eastAsia="仿宋_GB2312" w:cs="仿宋"/>
          <w:sz w:val="32"/>
          <w:szCs w:val="32"/>
          <w:highlight w:val="none"/>
          <w:lang w:eastAsia="zh-CN"/>
        </w:rPr>
        <w:t>由服务方</w:t>
      </w:r>
      <w:r>
        <w:rPr>
          <w:rFonts w:hint="eastAsia" w:ascii="仿宋_GB2312" w:hAnsi="宋体" w:eastAsia="仿宋_GB2312" w:cs="仿宋"/>
          <w:sz w:val="32"/>
          <w:szCs w:val="32"/>
          <w:highlight w:val="none"/>
        </w:rPr>
        <w:t>提供</w:t>
      </w:r>
      <w:r>
        <w:rPr>
          <w:rFonts w:hint="eastAsia" w:ascii="仿宋_GB2312" w:hAnsi="宋体" w:eastAsia="仿宋_GB2312" w:cs="仿宋"/>
          <w:sz w:val="32"/>
          <w:szCs w:val="32"/>
          <w:highlight w:val="none"/>
          <w:lang w:eastAsia="zh-CN"/>
        </w:rPr>
        <w:t>，不再另行付费</w:t>
      </w:r>
      <w:r>
        <w:rPr>
          <w:rFonts w:hint="eastAsia" w:ascii="仿宋_GB2312" w:hAnsi="宋体" w:eastAsia="仿宋_GB2312" w:cs="仿宋"/>
          <w:sz w:val="32"/>
          <w:szCs w:val="32"/>
          <w:highlight w:val="none"/>
        </w:rPr>
        <w:t>。</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不少于</w:t>
      </w:r>
      <w:r>
        <w:rPr>
          <w:rFonts w:hint="eastAsia" w:ascii="仿宋_GB2312" w:hAnsi="宋体" w:eastAsia="仿宋_GB2312" w:cs="仿宋"/>
          <w:sz w:val="32"/>
          <w:szCs w:val="32"/>
          <w:highlight w:val="none"/>
          <w:u w:val="single"/>
        </w:rPr>
        <w:t>每</w:t>
      </w:r>
      <w:r>
        <w:rPr>
          <w:rFonts w:hint="eastAsia" w:ascii="仿宋_GB2312" w:hAnsi="宋体" w:eastAsia="仿宋_GB2312" w:cs="仿宋"/>
          <w:sz w:val="32"/>
          <w:szCs w:val="32"/>
          <w:highlight w:val="none"/>
          <w:u w:val="single"/>
          <w:lang w:eastAsia="zh-CN"/>
        </w:rPr>
        <w:t>周</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检查并清扫大楼天台、设备机房等部门</w:t>
      </w:r>
      <w:r>
        <w:rPr>
          <w:rFonts w:hint="eastAsia" w:ascii="仿宋_GB2312" w:hAnsi="宋体" w:eastAsia="仿宋_GB2312" w:cs="仿宋"/>
          <w:sz w:val="32"/>
          <w:szCs w:val="32"/>
          <w:highlight w:val="none"/>
          <w:lang w:eastAsia="zh-CN"/>
        </w:rPr>
        <w:t>，保持无垃圾、污物或网状物</w:t>
      </w:r>
      <w:r>
        <w:rPr>
          <w:rFonts w:hint="eastAsia" w:ascii="仿宋_GB2312" w:hAnsi="宋体" w:eastAsia="仿宋_GB2312" w:cs="仿宋"/>
          <w:sz w:val="32"/>
          <w:szCs w:val="32"/>
          <w:highlight w:val="none"/>
        </w:rPr>
        <w:t>。</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cs="仿宋"/>
          <w:sz w:val="32"/>
          <w:szCs w:val="32"/>
          <w:highlight w:val="none"/>
        </w:rPr>
        <w:t>作业时应小心执扫，控制扬尘，不扰民，不溅污行人及住户衣物，避免妨碍行人和车辆正常行驶。</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室内高空保洁作业。对门厅、会议厅、报告厅、多媒体室中的顶灯、壁灯、吊灯、投影仪、音箱等悬挂器材以及其他安装于天花、墙壁高处的设备，</w:t>
      </w:r>
      <w:r>
        <w:rPr>
          <w:rFonts w:hint="eastAsia" w:ascii="仿宋_GB2312" w:hAnsi="宋体" w:eastAsia="仿宋_GB2312" w:cs="仿宋"/>
          <w:sz w:val="32"/>
          <w:szCs w:val="32"/>
          <w:highlight w:val="none"/>
          <w:u w:val="single"/>
        </w:rPr>
        <w:t>每</w:t>
      </w:r>
      <w:r>
        <w:rPr>
          <w:rFonts w:hint="eastAsia" w:ascii="仿宋_GB2312" w:hAnsi="宋体" w:eastAsia="仿宋_GB2312" w:cs="仿宋"/>
          <w:sz w:val="32"/>
          <w:szCs w:val="32"/>
          <w:highlight w:val="none"/>
          <w:u w:val="single"/>
          <w:lang w:eastAsia="zh-CN"/>
        </w:rPr>
        <w:t>年</w:t>
      </w:r>
      <w:r>
        <w:rPr>
          <w:rFonts w:hint="eastAsia"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进行清洁打扫工作。</w:t>
      </w:r>
    </w:p>
    <w:p>
      <w:pPr>
        <w:pStyle w:val="37"/>
        <w:pageBreakBefore w:val="0"/>
        <w:numPr>
          <w:ilvl w:val="0"/>
          <w:numId w:val="1"/>
        </w:numPr>
        <w:kinsoku/>
        <w:wordWrap/>
        <w:overflowPunct/>
        <w:topLinePunct w:val="0"/>
        <w:bidi w:val="0"/>
        <w:snapToGrid w:val="0"/>
        <w:spacing w:line="560" w:lineRule="exact"/>
        <w:ind w:left="800" w:hanging="800" w:hangingChars="25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垃圾分类：负责处理服务区域内垃圾分类工作，配合相关部门处理特定类型的垃圾。垃圾投放点按规定标注垃圾分类标志，垃圾分类标志符合GB/T 19095规范。</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垃圾清运、处理分为：生活垃圾（有机、无机、有害垃圾）清运处理、督促装修垃圾清运处理和废纸及可再生废物的回收。所有垃圾清运处理应符合广东省及省内各地有关法律、法规规定。</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垃圾清运、处理的范围分为：日常办公垃圾、日常生活垃圾、日常厨余垃圾、建筑垃圾、公共通道、园林、道路等的综合垃圾。</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垃圾清运、处理工作分为：收集区域内垃圾，并更换垃圾袋</w:t>
      </w:r>
      <w:r>
        <w:rPr>
          <w:rFonts w:hint="eastAsia" w:ascii="仿宋_GB2312" w:hAnsi="宋体" w:eastAsia="仿宋_GB2312" w:cs="仿宋"/>
          <w:sz w:val="32"/>
          <w:szCs w:val="32"/>
          <w:highlight w:val="none"/>
          <w:lang w:eastAsia="zh-CN"/>
        </w:rPr>
        <w:t>（含每间办公室）</w:t>
      </w:r>
      <w:r>
        <w:rPr>
          <w:rFonts w:hint="eastAsia" w:ascii="仿宋_GB2312" w:hAnsi="宋体" w:eastAsia="仿宋_GB2312" w:cs="仿宋"/>
          <w:sz w:val="32"/>
          <w:szCs w:val="32"/>
          <w:highlight w:val="none"/>
        </w:rPr>
        <w:t>，不少于</w:t>
      </w: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清洁垃圾筒</w:t>
      </w:r>
      <w:r>
        <w:rPr>
          <w:rFonts w:hint="eastAsia" w:ascii="仿宋_GB2312" w:hAnsi="宋体" w:eastAsia="仿宋_GB2312" w:cs="仿宋"/>
          <w:sz w:val="32"/>
          <w:szCs w:val="32"/>
          <w:highlight w:val="none"/>
          <w:lang w:eastAsia="zh-CN"/>
        </w:rPr>
        <w:t>、茶水桶等</w:t>
      </w:r>
      <w:r>
        <w:rPr>
          <w:rFonts w:hint="eastAsia" w:ascii="仿宋_GB2312" w:hAnsi="宋体" w:eastAsia="仿宋_GB2312" w:cs="仿宋"/>
          <w:sz w:val="32"/>
          <w:szCs w:val="32"/>
          <w:highlight w:val="none"/>
        </w:rPr>
        <w:t>。不少于</w:t>
      </w:r>
      <w:r>
        <w:rPr>
          <w:rFonts w:hint="eastAsia" w:ascii="仿宋_GB2312" w:hAnsi="宋体" w:eastAsia="仿宋_GB2312" w:cs="仿宋"/>
          <w:sz w:val="32"/>
          <w:szCs w:val="32"/>
          <w:highlight w:val="none"/>
          <w:u w:val="single"/>
        </w:rPr>
        <w:t>每天</w:t>
      </w:r>
      <w:r>
        <w:rPr>
          <w:rFonts w:hint="eastAsia" w:ascii="仿宋_GB2312" w:hAnsi="宋体" w:eastAsia="仿宋_GB2312" w:cs="仿宋"/>
          <w:sz w:val="32"/>
          <w:szCs w:val="32"/>
          <w:highlight w:val="none"/>
          <w:u w:val="single"/>
          <w:lang w:val="en-US" w:eastAsia="zh-CN"/>
        </w:rPr>
        <w:t>1</w:t>
      </w:r>
      <w:r>
        <w:rPr>
          <w:rFonts w:ascii="仿宋_GB2312" w:hAnsi="宋体" w:eastAsia="仿宋_GB2312" w:cs="仿宋"/>
          <w:sz w:val="32"/>
          <w:szCs w:val="32"/>
          <w:highlight w:val="none"/>
          <w:u w:val="single"/>
        </w:rPr>
        <w:t>次</w:t>
      </w:r>
      <w:r>
        <w:rPr>
          <w:rFonts w:hint="eastAsia" w:ascii="仿宋_GB2312" w:hAnsi="宋体" w:eastAsia="仿宋_GB2312" w:cs="仿宋"/>
          <w:sz w:val="32"/>
          <w:szCs w:val="32"/>
          <w:highlight w:val="none"/>
        </w:rPr>
        <w:t>定时清运、处理。将物业项目内所有桶内垃圾清理干净封好胶袋口。</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洁具、垃圾收集容器和运输工具：洁具、容器和运输工具要标识清楚，及时回收，定点摆放，保持洁净。扫帚、拖把、垃圾铲等洁具随用随清洗；运输用大垃圾桶、手推车或机动车清洗</w:t>
      </w:r>
      <w:r>
        <w:rPr>
          <w:rFonts w:hint="eastAsia" w:ascii="仿宋_GB2312" w:hAnsi="宋体" w:eastAsia="仿宋_GB2312" w:cs="仿宋"/>
          <w:sz w:val="32"/>
          <w:szCs w:val="32"/>
          <w:highlight w:val="none"/>
          <w:u w:val="single"/>
        </w:rPr>
        <w:t>每天</w:t>
      </w:r>
      <w:r>
        <w:rPr>
          <w:rFonts w:ascii="仿宋_GB2312" w:hAnsi="宋体" w:eastAsia="仿宋_GB2312" w:cs="仿宋"/>
          <w:sz w:val="32"/>
          <w:szCs w:val="32"/>
          <w:highlight w:val="none"/>
          <w:u w:val="single"/>
        </w:rPr>
        <w:t>1次</w:t>
      </w:r>
      <w:r>
        <w:rPr>
          <w:rFonts w:hint="eastAsia" w:ascii="仿宋_GB2312" w:hAnsi="宋体" w:eastAsia="仿宋_GB2312" w:cs="仿宋"/>
          <w:sz w:val="32"/>
          <w:szCs w:val="32"/>
          <w:highlight w:val="none"/>
        </w:rPr>
        <w:t>，容器和工具完好率为</w:t>
      </w:r>
      <w:r>
        <w:rPr>
          <w:rFonts w:ascii="仿宋_GB2312" w:hAnsi="宋体" w:eastAsia="仿宋_GB2312" w:cs="仿宋"/>
          <w:sz w:val="32"/>
          <w:szCs w:val="32"/>
          <w:highlight w:val="none"/>
          <w:u w:val="single"/>
        </w:rPr>
        <w:t>90％</w:t>
      </w:r>
      <w:r>
        <w:rPr>
          <w:rFonts w:hint="eastAsia" w:ascii="仿宋_GB2312" w:hAnsi="宋体" w:eastAsia="仿宋_GB2312" w:cs="仿宋"/>
          <w:sz w:val="32"/>
          <w:szCs w:val="32"/>
          <w:highlight w:val="none"/>
        </w:rPr>
        <w:t>以上。</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果皮箱随满随掏，垃圾无爆满落地，周边无散落垃圾，无陈旧垃圾，无垃圾堆积。箱体经常擦拭、清洗，保持干净整洁，无异味、无旧污迹，无污水漫溢，箱桶周边地面整洁，无蝇、无臭。垃圾不外溢，周边无垃圾散落，无蝇、无臭、无残留或堆积垃圾。对服务区域内的清洁卫生检查工作符合DB44/T 1047规范的要求。</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保洁</w:t>
      </w:r>
      <w:r>
        <w:rPr>
          <w:rFonts w:hint="eastAsia" w:ascii="仿宋_GB2312" w:hAnsi="宋体" w:eastAsia="仿宋_GB2312" w:cs="仿宋"/>
          <w:sz w:val="32"/>
          <w:szCs w:val="32"/>
          <w:highlight w:val="none"/>
          <w:lang w:eastAsia="zh-CN"/>
        </w:rPr>
        <w:t>工作开展不应影响本单位职工日常工作。</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sz w:val="32"/>
          <w:szCs w:val="32"/>
          <w:highlight w:val="none"/>
        </w:rPr>
        <w:t>对服务区域会造成影响的周边区域环境卫生</w:t>
      </w:r>
      <w:r>
        <w:rPr>
          <w:rFonts w:hint="eastAsia" w:ascii="仿宋_GB2312" w:hAnsi="宋体" w:eastAsia="仿宋_GB2312"/>
          <w:sz w:val="32"/>
          <w:szCs w:val="32"/>
          <w:highlight w:val="none"/>
          <w:lang w:eastAsia="zh-CN"/>
        </w:rPr>
        <w:t>（如大院门外）</w:t>
      </w:r>
      <w:r>
        <w:rPr>
          <w:rFonts w:hint="eastAsia" w:ascii="仿宋_GB2312" w:hAnsi="宋体" w:eastAsia="仿宋_GB2312"/>
          <w:sz w:val="32"/>
          <w:szCs w:val="32"/>
          <w:highlight w:val="none"/>
        </w:rPr>
        <w:t>进行清扫。</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对服务区域内的生活住宿区的卫生清洁服务工作。</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rPr>
        <w:t>对服务区域内的</w:t>
      </w:r>
      <w:r>
        <w:rPr>
          <w:rFonts w:hint="eastAsia" w:ascii="仿宋_GB2312" w:hAnsi="宋体" w:eastAsia="仿宋_GB2312" w:cs="仿宋"/>
          <w:sz w:val="32"/>
          <w:szCs w:val="32"/>
          <w:highlight w:val="none"/>
          <w:lang w:eastAsia="zh-CN"/>
        </w:rPr>
        <w:t>职工</w:t>
      </w:r>
      <w:r>
        <w:rPr>
          <w:rFonts w:hint="eastAsia" w:ascii="仿宋_GB2312" w:hAnsi="宋体" w:eastAsia="仿宋_GB2312" w:cs="仿宋"/>
          <w:sz w:val="32"/>
          <w:szCs w:val="32"/>
          <w:highlight w:val="none"/>
        </w:rPr>
        <w:t>食堂</w:t>
      </w:r>
      <w:r>
        <w:rPr>
          <w:rFonts w:hint="eastAsia" w:ascii="仿宋_GB2312" w:hAnsi="宋体" w:eastAsia="仿宋_GB2312" w:cs="仿宋"/>
          <w:sz w:val="32"/>
          <w:szCs w:val="32"/>
          <w:highlight w:val="none"/>
          <w:lang w:eastAsia="zh-CN"/>
        </w:rPr>
        <w:t>不需要进行</w:t>
      </w:r>
      <w:r>
        <w:rPr>
          <w:rFonts w:hint="eastAsia" w:ascii="仿宋_GB2312" w:hAnsi="宋体" w:eastAsia="仿宋_GB2312" w:cs="仿宋"/>
          <w:sz w:val="32"/>
          <w:szCs w:val="32"/>
          <w:highlight w:val="none"/>
        </w:rPr>
        <w:t>卫生清洁服务工作。</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cs="仿宋"/>
          <w:sz w:val="32"/>
          <w:szCs w:val="32"/>
          <w:highlight w:val="none"/>
          <w:lang w:eastAsia="zh-CN"/>
        </w:rPr>
        <w:t>供应商</w:t>
      </w:r>
      <w:r>
        <w:rPr>
          <w:rFonts w:hint="eastAsia" w:ascii="仿宋_GB2312" w:hAnsi="宋体" w:eastAsia="仿宋_GB2312"/>
          <w:sz w:val="32"/>
          <w:szCs w:val="32"/>
          <w:highlight w:val="none"/>
        </w:rPr>
        <w:t>负责日常清洁卫生中消耗的物料和工具。</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sz w:val="32"/>
          <w:szCs w:val="32"/>
          <w:highlight w:val="none"/>
        </w:rPr>
        <w:t>垃圾杂物要“日产日清”，不摆放过夜。</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sz w:val="32"/>
          <w:szCs w:val="32"/>
          <w:highlight w:val="none"/>
        </w:rPr>
        <w:t>服务区域内的污水经污水管道集中排放处理。</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sz w:val="32"/>
          <w:szCs w:val="32"/>
          <w:highlight w:val="none"/>
        </w:rPr>
        <w:t>为保持污水管通畅，保洁员</w:t>
      </w:r>
      <w:r>
        <w:rPr>
          <w:rFonts w:hint="eastAsia" w:ascii="仿宋_GB2312" w:hAnsi="宋体" w:eastAsia="仿宋_GB2312"/>
          <w:sz w:val="32"/>
          <w:szCs w:val="32"/>
          <w:highlight w:val="none"/>
          <w:u w:val="single"/>
        </w:rPr>
        <w:t>每月</w:t>
      </w:r>
      <w:r>
        <w:rPr>
          <w:rFonts w:hint="eastAsia" w:ascii="仿宋_GB2312" w:hAnsi="宋体" w:eastAsia="仿宋_GB2312"/>
          <w:sz w:val="32"/>
          <w:szCs w:val="32"/>
          <w:highlight w:val="none"/>
          <w:u w:val="single"/>
          <w:lang w:val="en-US" w:eastAsia="zh-CN"/>
        </w:rPr>
        <w:t>1</w:t>
      </w:r>
      <w:r>
        <w:rPr>
          <w:rFonts w:hint="eastAsia" w:ascii="仿宋_GB2312" w:hAnsi="宋体" w:eastAsia="仿宋_GB2312"/>
          <w:sz w:val="32"/>
          <w:szCs w:val="32"/>
          <w:highlight w:val="none"/>
          <w:u w:val="single"/>
        </w:rPr>
        <w:t>次</w:t>
      </w:r>
      <w:r>
        <w:rPr>
          <w:rFonts w:hint="eastAsia" w:ascii="仿宋_GB2312" w:hAnsi="宋体" w:eastAsia="仿宋_GB2312"/>
          <w:sz w:val="32"/>
          <w:szCs w:val="32"/>
          <w:highlight w:val="none"/>
        </w:rPr>
        <w:t>对排水沟清扫</w:t>
      </w:r>
      <w:r>
        <w:rPr>
          <w:rFonts w:hint="eastAsia" w:ascii="仿宋_GB2312" w:hAnsi="宋体" w:eastAsia="仿宋_GB2312"/>
          <w:sz w:val="32"/>
          <w:szCs w:val="32"/>
          <w:highlight w:val="none"/>
          <w:lang w:eastAsia="zh-CN"/>
        </w:rPr>
        <w:t>、冲洗</w:t>
      </w:r>
      <w:r>
        <w:rPr>
          <w:rFonts w:hint="eastAsia" w:ascii="仿宋_GB2312" w:hAnsi="宋体" w:eastAsia="仿宋_GB2312"/>
          <w:sz w:val="32"/>
          <w:szCs w:val="32"/>
          <w:highlight w:val="none"/>
        </w:rPr>
        <w:t>（含明沟、暗沟）。</w:t>
      </w:r>
    </w:p>
    <w:p>
      <w:pPr>
        <w:pStyle w:val="37"/>
        <w:pageBreakBefore w:val="0"/>
        <w:numPr>
          <w:ilvl w:val="0"/>
          <w:numId w:val="1"/>
        </w:numPr>
        <w:kinsoku/>
        <w:wordWrap/>
        <w:overflowPunct/>
        <w:topLinePunct w:val="0"/>
        <w:bidi w:val="0"/>
        <w:snapToGrid w:val="0"/>
        <w:spacing w:line="560" w:lineRule="exact"/>
        <w:ind w:left="960" w:hanging="960" w:hangingChars="300"/>
        <w:rPr>
          <w:rFonts w:ascii="仿宋_GB2312" w:hAnsi="宋体" w:eastAsia="仿宋_GB2312" w:cs="仿宋"/>
          <w:sz w:val="32"/>
          <w:szCs w:val="32"/>
          <w:highlight w:val="none"/>
        </w:rPr>
      </w:pPr>
      <w:r>
        <w:rPr>
          <w:rFonts w:hint="eastAsia" w:ascii="仿宋_GB2312" w:hAnsi="宋体" w:eastAsia="仿宋_GB2312"/>
          <w:sz w:val="32"/>
          <w:szCs w:val="32"/>
          <w:highlight w:val="none"/>
        </w:rPr>
        <w:t>保持化粪池工作正常，</w:t>
      </w:r>
      <w:r>
        <w:rPr>
          <w:rFonts w:hint="eastAsia" w:ascii="仿宋_GB2312" w:hAnsi="宋体" w:eastAsia="仿宋_GB2312"/>
          <w:sz w:val="32"/>
          <w:szCs w:val="32"/>
          <w:highlight w:val="none"/>
          <w:u w:val="single"/>
        </w:rPr>
        <w:t>每</w:t>
      </w:r>
      <w:r>
        <w:rPr>
          <w:rFonts w:hint="eastAsia" w:ascii="仿宋_GB2312" w:hAnsi="宋体" w:eastAsia="仿宋_GB2312"/>
          <w:sz w:val="32"/>
          <w:szCs w:val="32"/>
          <w:highlight w:val="none"/>
          <w:u w:val="single"/>
          <w:lang w:eastAsia="zh-CN"/>
        </w:rPr>
        <w:t>季度</w:t>
      </w:r>
      <w:r>
        <w:rPr>
          <w:rFonts w:hint="eastAsia" w:ascii="仿宋_GB2312" w:hAnsi="宋体" w:eastAsia="仿宋_GB2312"/>
          <w:sz w:val="32"/>
          <w:szCs w:val="32"/>
          <w:highlight w:val="none"/>
          <w:u w:val="single"/>
        </w:rPr>
        <w:t>1次</w:t>
      </w:r>
      <w:r>
        <w:rPr>
          <w:rFonts w:hint="eastAsia" w:ascii="仿宋_GB2312" w:hAnsi="宋体" w:eastAsia="仿宋_GB2312"/>
          <w:sz w:val="32"/>
          <w:szCs w:val="32"/>
          <w:highlight w:val="none"/>
        </w:rPr>
        <w:t>检查，</w:t>
      </w:r>
      <w:r>
        <w:rPr>
          <w:rFonts w:hint="eastAsia" w:ascii="仿宋_GB2312" w:hAnsi="宋体" w:eastAsia="仿宋_GB2312"/>
          <w:sz w:val="32"/>
          <w:szCs w:val="32"/>
          <w:highlight w:val="none"/>
          <w:u w:val="single"/>
        </w:rPr>
        <w:t>每年1次</w:t>
      </w:r>
      <w:r>
        <w:rPr>
          <w:rFonts w:hint="eastAsia" w:ascii="仿宋_GB2312" w:hAnsi="宋体" w:eastAsia="仿宋_GB2312"/>
          <w:sz w:val="32"/>
          <w:szCs w:val="32"/>
          <w:highlight w:val="none"/>
        </w:rPr>
        <w:t>清掏，发现异常及时清掏。</w:t>
      </w:r>
    </w:p>
    <w:p>
      <w:pPr>
        <w:pStyle w:val="4"/>
        <w:pageBreakBefore w:val="0"/>
        <w:kinsoku/>
        <w:wordWrap/>
        <w:overflowPunct/>
        <w:topLinePunct w:val="0"/>
        <w:bidi w:val="0"/>
        <w:snapToGrid w:val="0"/>
        <w:spacing w:before="0" w:after="0" w:line="560" w:lineRule="exact"/>
        <w:ind w:firstLine="642" w:firstLineChars="200"/>
        <w:rPr>
          <w:rFonts w:ascii="仿宋_GB2312" w:hAnsi="楷体" w:eastAsia="仿宋_GB2312"/>
          <w:highlight w:val="none"/>
        </w:rPr>
      </w:pPr>
      <w:bookmarkStart w:id="8" w:name="_Toc2298096"/>
      <w:r>
        <w:rPr>
          <w:rFonts w:hint="eastAsia" w:ascii="仿宋_GB2312" w:hAnsi="楷体" w:eastAsia="仿宋_GB2312"/>
          <w:highlight w:val="none"/>
          <w:lang w:val="en-US" w:eastAsia="zh-CN"/>
        </w:rPr>
        <w:t>2</w:t>
      </w:r>
      <w:r>
        <w:rPr>
          <w:rFonts w:hint="eastAsia" w:ascii="仿宋_GB2312" w:hAnsi="楷体" w:eastAsia="仿宋_GB2312"/>
          <w:highlight w:val="none"/>
        </w:rPr>
        <w:t>.绿化的养护和管理</w:t>
      </w:r>
      <w:bookmarkEnd w:id="8"/>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根据采购人需求提供苗木、盆栽及室内</w:t>
      </w:r>
      <w:r>
        <w:rPr>
          <w:rFonts w:hint="eastAsia" w:ascii="仿宋_GB2312" w:hAnsi="宋体" w:eastAsia="仿宋_GB2312"/>
          <w:sz w:val="32"/>
          <w:szCs w:val="32"/>
          <w:highlight w:val="none"/>
          <w:lang w:eastAsia="zh-CN"/>
        </w:rPr>
        <w:t>外</w:t>
      </w:r>
      <w:r>
        <w:rPr>
          <w:rFonts w:hint="eastAsia" w:ascii="仿宋_GB2312" w:hAnsi="宋体" w:eastAsia="仿宋_GB2312"/>
          <w:sz w:val="32"/>
          <w:szCs w:val="32"/>
          <w:highlight w:val="none"/>
        </w:rPr>
        <w:t>绿化、时花更换等服务</w:t>
      </w:r>
      <w:r>
        <w:rPr>
          <w:rFonts w:hint="eastAsia" w:ascii="仿宋_GB2312" w:hAnsi="宋体" w:eastAsia="仿宋_GB2312"/>
          <w:sz w:val="32"/>
          <w:szCs w:val="32"/>
          <w:highlight w:val="none"/>
          <w:lang w:eastAsia="zh-CN"/>
        </w:rPr>
        <w:t>，绿化工作需使用的工具由供应商自行准备，均不再单独付费</w:t>
      </w:r>
      <w:r>
        <w:rPr>
          <w:rFonts w:hint="eastAsia" w:ascii="仿宋_GB2312" w:hAnsi="宋体" w:eastAsia="仿宋_GB2312"/>
          <w:sz w:val="32"/>
          <w:szCs w:val="32"/>
          <w:highlight w:val="none"/>
        </w:rPr>
        <w:t>。</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专业的绿化管理，</w:t>
      </w:r>
      <w:r>
        <w:rPr>
          <w:rFonts w:hint="eastAsia" w:ascii="仿宋_GB2312" w:hAnsi="宋体" w:eastAsia="仿宋_GB2312"/>
          <w:sz w:val="32"/>
          <w:szCs w:val="32"/>
          <w:highlight w:val="none"/>
          <w:lang w:eastAsia="zh-CN"/>
        </w:rPr>
        <w:t>室内外植物</w:t>
      </w:r>
      <w:r>
        <w:rPr>
          <w:rFonts w:hint="eastAsia" w:ascii="仿宋_GB2312" w:hAnsi="宋体" w:eastAsia="仿宋_GB2312"/>
          <w:sz w:val="32"/>
          <w:szCs w:val="32"/>
          <w:highlight w:val="none"/>
          <w:u w:val="single"/>
          <w:lang w:eastAsia="zh-CN"/>
        </w:rPr>
        <w:t>每天</w:t>
      </w:r>
      <w:r>
        <w:rPr>
          <w:rFonts w:hint="eastAsia" w:ascii="仿宋_GB2312" w:hAnsi="宋体" w:eastAsia="仿宋_GB2312"/>
          <w:sz w:val="32"/>
          <w:szCs w:val="32"/>
          <w:highlight w:val="none"/>
          <w:u w:val="single"/>
          <w:lang w:val="en-US" w:eastAsia="zh-CN"/>
        </w:rPr>
        <w:t>1</w:t>
      </w:r>
      <w:r>
        <w:rPr>
          <w:rFonts w:hint="eastAsia" w:ascii="仿宋_GB2312" w:hAnsi="宋体" w:eastAsia="仿宋_GB2312"/>
          <w:sz w:val="32"/>
          <w:szCs w:val="32"/>
          <w:highlight w:val="none"/>
          <w:u w:val="single"/>
          <w:lang w:eastAsia="zh-CN"/>
        </w:rPr>
        <w:t>次</w:t>
      </w:r>
      <w:r>
        <w:rPr>
          <w:rFonts w:hint="eastAsia" w:ascii="仿宋_GB2312" w:hAnsi="宋体" w:eastAsia="仿宋_GB2312"/>
          <w:sz w:val="32"/>
          <w:szCs w:val="32"/>
          <w:highlight w:val="none"/>
          <w:lang w:eastAsia="zh-CN"/>
        </w:rPr>
        <w:t>浇水，并根据自动淋花情况按需补浇。</w:t>
      </w:r>
      <w:r>
        <w:rPr>
          <w:rFonts w:hint="eastAsia" w:ascii="仿宋_GB2312" w:hAnsi="宋体" w:eastAsia="仿宋_GB2312"/>
          <w:sz w:val="32"/>
          <w:szCs w:val="32"/>
          <w:highlight w:val="none"/>
        </w:rPr>
        <w:t>及时修剪枯枝、残技和养护树木、草坪、花卉、盆栽等</w:t>
      </w:r>
      <w:r>
        <w:rPr>
          <w:rFonts w:hint="eastAsia" w:ascii="仿宋_GB2312" w:hAnsi="宋体" w:eastAsia="仿宋_GB2312"/>
          <w:sz w:val="32"/>
          <w:szCs w:val="32"/>
          <w:highlight w:val="none"/>
          <w:lang w:eastAsia="zh-CN"/>
        </w:rPr>
        <w:t>，至少</w:t>
      </w:r>
      <w:r>
        <w:rPr>
          <w:rFonts w:hint="eastAsia" w:ascii="仿宋_GB2312" w:hAnsi="宋体" w:eastAsia="仿宋_GB2312"/>
          <w:sz w:val="32"/>
          <w:szCs w:val="32"/>
          <w:highlight w:val="none"/>
          <w:u w:val="single"/>
          <w:lang w:eastAsia="zh-CN"/>
        </w:rPr>
        <w:t>每季度</w:t>
      </w:r>
      <w:r>
        <w:rPr>
          <w:rFonts w:hint="eastAsia" w:ascii="仿宋_GB2312" w:hAnsi="宋体" w:eastAsia="仿宋_GB2312"/>
          <w:sz w:val="32"/>
          <w:szCs w:val="32"/>
          <w:highlight w:val="none"/>
          <w:u w:val="single"/>
          <w:lang w:val="en-US" w:eastAsia="zh-CN"/>
        </w:rPr>
        <w:t>1次</w:t>
      </w:r>
      <w:r>
        <w:rPr>
          <w:rFonts w:hint="eastAsia" w:ascii="仿宋_GB2312" w:hAnsi="宋体" w:eastAsia="仿宋_GB2312"/>
          <w:sz w:val="32"/>
          <w:szCs w:val="32"/>
          <w:highlight w:val="none"/>
          <w:u w:val="none"/>
          <w:lang w:val="en-US" w:eastAsia="zh-CN"/>
        </w:rPr>
        <w:t>，发现花草长势不齐时及时修剪</w:t>
      </w:r>
      <w:r>
        <w:rPr>
          <w:rFonts w:hint="eastAsia" w:ascii="仿宋_GB2312" w:hAnsi="宋体" w:eastAsia="仿宋_GB2312"/>
          <w:sz w:val="32"/>
          <w:szCs w:val="32"/>
          <w:highlight w:val="none"/>
          <w:lang w:eastAsia="zh-CN"/>
        </w:rPr>
        <w:t>。</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除杂草、除病虫害、防台风处理等执行专业的养护和管理工作。</w:t>
      </w:r>
      <w:r>
        <w:rPr>
          <w:rFonts w:hint="eastAsia" w:ascii="仿宋_GB2312" w:hAnsi="宋体" w:eastAsia="仿宋_GB2312"/>
          <w:sz w:val="32"/>
          <w:szCs w:val="32"/>
          <w:highlight w:val="none"/>
          <w:lang w:eastAsia="zh-CN"/>
        </w:rPr>
        <w:t>至少</w:t>
      </w:r>
      <w:r>
        <w:rPr>
          <w:rFonts w:hint="eastAsia" w:ascii="仿宋_GB2312" w:hAnsi="宋体" w:eastAsia="仿宋_GB2312"/>
          <w:sz w:val="32"/>
          <w:szCs w:val="32"/>
          <w:highlight w:val="none"/>
          <w:u w:val="single"/>
          <w:lang w:eastAsia="zh-CN"/>
        </w:rPr>
        <w:t>每季度</w:t>
      </w:r>
      <w:r>
        <w:rPr>
          <w:rFonts w:hint="eastAsia" w:ascii="仿宋_GB2312" w:hAnsi="宋体" w:eastAsia="仿宋_GB2312"/>
          <w:sz w:val="32"/>
          <w:szCs w:val="32"/>
          <w:highlight w:val="none"/>
          <w:u w:val="single"/>
          <w:lang w:val="en-US" w:eastAsia="zh-CN"/>
        </w:rPr>
        <w:t>1次</w:t>
      </w:r>
      <w:r>
        <w:rPr>
          <w:rFonts w:hint="eastAsia" w:ascii="仿宋_GB2312" w:hAnsi="宋体" w:eastAsia="仿宋_GB2312"/>
          <w:sz w:val="32"/>
          <w:szCs w:val="32"/>
          <w:highlight w:val="none"/>
          <w:lang w:val="en-US" w:eastAsia="zh-CN"/>
        </w:rPr>
        <w:t>对区域内所有植物施肥、杀虫。至少</w:t>
      </w:r>
      <w:r>
        <w:rPr>
          <w:rFonts w:hint="eastAsia" w:ascii="仿宋_GB2312" w:hAnsi="宋体" w:eastAsia="仿宋_GB2312"/>
          <w:sz w:val="32"/>
          <w:szCs w:val="32"/>
          <w:highlight w:val="none"/>
          <w:u w:val="single"/>
          <w:lang w:val="en-US" w:eastAsia="zh-CN"/>
        </w:rPr>
        <w:t>每月1次</w:t>
      </w:r>
      <w:r>
        <w:rPr>
          <w:rFonts w:hint="eastAsia" w:ascii="仿宋_GB2312" w:hAnsi="宋体" w:eastAsia="仿宋_GB2312"/>
          <w:sz w:val="32"/>
          <w:szCs w:val="32"/>
          <w:highlight w:val="none"/>
          <w:lang w:val="en-US" w:eastAsia="zh-CN"/>
        </w:rPr>
        <w:t>拔除区域内的杂草，尤其注意缝隙中生长的杂草。春季时，</w:t>
      </w:r>
      <w:r>
        <w:rPr>
          <w:rFonts w:hint="eastAsia" w:ascii="仿宋_GB2312" w:hAnsi="宋体" w:eastAsia="仿宋_GB2312"/>
          <w:sz w:val="32"/>
          <w:szCs w:val="32"/>
          <w:highlight w:val="none"/>
          <w:u w:val="single"/>
          <w:lang w:val="en-US" w:eastAsia="zh-CN"/>
        </w:rPr>
        <w:t>每月1次</w:t>
      </w:r>
      <w:r>
        <w:rPr>
          <w:rFonts w:hint="eastAsia" w:ascii="仿宋_GB2312" w:hAnsi="宋体" w:eastAsia="仿宋_GB2312"/>
          <w:sz w:val="32"/>
          <w:szCs w:val="32"/>
          <w:highlight w:val="none"/>
          <w:lang w:val="en-US" w:eastAsia="zh-CN"/>
        </w:rPr>
        <w:t>对植物杀虫；冬季时，注意寒冷天气下对部分植物做好保护以便成活。</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草坪的养护及清洁：春夏两季</w:t>
      </w:r>
      <w:r>
        <w:rPr>
          <w:rFonts w:hint="eastAsia" w:ascii="仿宋_GB2312" w:hAnsi="宋体" w:eastAsia="仿宋_GB2312"/>
          <w:sz w:val="32"/>
          <w:szCs w:val="32"/>
          <w:highlight w:val="none"/>
          <w:u w:val="single"/>
        </w:rPr>
        <w:t>每两月</w:t>
      </w:r>
      <w:r>
        <w:rPr>
          <w:rFonts w:ascii="仿宋_GB2312" w:hAnsi="宋体" w:eastAsia="仿宋_GB2312"/>
          <w:sz w:val="32"/>
          <w:szCs w:val="32"/>
          <w:highlight w:val="none"/>
          <w:u w:val="single"/>
        </w:rPr>
        <w:t>1次</w:t>
      </w:r>
      <w:r>
        <w:rPr>
          <w:rFonts w:hint="eastAsia" w:ascii="仿宋_GB2312" w:hAnsi="宋体" w:eastAsia="仿宋_GB2312"/>
          <w:sz w:val="32"/>
          <w:szCs w:val="32"/>
          <w:highlight w:val="none"/>
        </w:rPr>
        <w:t>修剪，秋冬两季根据情况修剪。每次修剪后对草皮施肥1次，保持草坪常绿。草皮杂草</w:t>
      </w:r>
      <w:r>
        <w:rPr>
          <w:rFonts w:hint="eastAsia" w:ascii="仿宋_GB2312" w:hAnsi="宋体" w:eastAsia="仿宋_GB2312"/>
          <w:sz w:val="32"/>
          <w:szCs w:val="32"/>
          <w:highlight w:val="none"/>
          <w:u w:val="single"/>
        </w:rPr>
        <w:t>每周</w:t>
      </w:r>
      <w:r>
        <w:rPr>
          <w:rFonts w:ascii="仿宋_GB2312" w:hAnsi="宋体" w:eastAsia="仿宋_GB2312"/>
          <w:sz w:val="32"/>
          <w:szCs w:val="32"/>
          <w:highlight w:val="none"/>
          <w:u w:val="single"/>
        </w:rPr>
        <w:t>1次</w:t>
      </w:r>
      <w:r>
        <w:rPr>
          <w:rFonts w:hint="eastAsia" w:ascii="仿宋_GB2312" w:hAnsi="宋体" w:eastAsia="仿宋_GB2312"/>
          <w:sz w:val="32"/>
          <w:szCs w:val="32"/>
          <w:highlight w:val="none"/>
        </w:rPr>
        <w:t>巡查拔除，做到基本不见杂草。拾除草坪、花丛内纸屑、果皮等杂物。</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乔灌木、花卉的养护及清洁：</w:t>
      </w:r>
      <w:r>
        <w:rPr>
          <w:rFonts w:hint="eastAsia" w:ascii="仿宋_GB2312" w:hAnsi="宋体" w:eastAsia="仿宋_GB2312"/>
          <w:sz w:val="32"/>
          <w:szCs w:val="32"/>
          <w:highlight w:val="none"/>
          <w:u w:val="single"/>
        </w:rPr>
        <w:t>每月</w:t>
      </w:r>
      <w:r>
        <w:rPr>
          <w:rFonts w:ascii="仿宋_GB2312" w:hAnsi="宋体" w:eastAsia="仿宋_GB2312"/>
          <w:sz w:val="32"/>
          <w:szCs w:val="32"/>
          <w:highlight w:val="none"/>
          <w:u w:val="single"/>
        </w:rPr>
        <w:t>1次</w:t>
      </w:r>
      <w:r>
        <w:rPr>
          <w:rFonts w:hint="eastAsia" w:ascii="仿宋_GB2312" w:hAnsi="宋体" w:eastAsia="仿宋_GB2312"/>
          <w:sz w:val="32"/>
          <w:szCs w:val="32"/>
          <w:highlight w:val="none"/>
        </w:rPr>
        <w:t>巡查，及时修剪枯枝、病虫枝、下垂妨碍观瞻和活动的枝条，修剪下的枝叶要立即清除</w:t>
      </w:r>
      <w:r>
        <w:rPr>
          <w:rFonts w:hint="eastAsia" w:ascii="仿宋_GB2312" w:hAnsi="宋体" w:eastAsia="仿宋_GB2312"/>
          <w:sz w:val="32"/>
          <w:szCs w:val="32"/>
          <w:highlight w:val="none"/>
          <w:lang w:eastAsia="zh-CN"/>
        </w:rPr>
        <w:t>清运走</w:t>
      </w:r>
      <w:r>
        <w:rPr>
          <w:rFonts w:hint="eastAsia" w:ascii="仿宋_GB2312" w:hAnsi="宋体" w:eastAsia="仿宋_GB2312"/>
          <w:sz w:val="32"/>
          <w:szCs w:val="32"/>
          <w:highlight w:val="none"/>
        </w:rPr>
        <w:t>。</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u w:val="single"/>
        </w:rPr>
        <w:t>每月2次</w:t>
      </w:r>
      <w:r>
        <w:rPr>
          <w:rFonts w:hint="eastAsia" w:ascii="仿宋_GB2312" w:hAnsi="宋体" w:eastAsia="仿宋_GB2312"/>
          <w:sz w:val="32"/>
          <w:szCs w:val="32"/>
          <w:highlight w:val="none"/>
        </w:rPr>
        <w:t>清理绿化区域内的鼠迹、蟑迹和鼠洞堵塞，清理绿化区域内乱张贴和乱搭挂物；每天清理花盆、绿化地中的垃圾、杂物。</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提倡生化物防治、人工防治，使用药剂须以不伤害人体健康为前提，使用高效低毒的农药。在使用农药时，须做好人员保护措施，使用喷雾器时，注意天气情况，避免药液扩散或喷溅。每次养护工作完成后，应即时予以记录备案。</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根据植物特性定期施肥，施用符合国家规范的肥料。</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室内摆放的绿植日常养护。</w:t>
      </w:r>
      <w:r>
        <w:rPr>
          <w:rFonts w:hint="eastAsia" w:ascii="仿宋_GB2312" w:hAnsi="宋体" w:eastAsia="仿宋_GB2312"/>
          <w:sz w:val="32"/>
          <w:szCs w:val="32"/>
          <w:highlight w:val="none"/>
        </w:rPr>
        <w:t>现有绿植养护清单：</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434"/>
        <w:gridCol w:w="1985"/>
        <w:gridCol w:w="850"/>
        <w:gridCol w:w="709"/>
        <w:gridCol w:w="2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434" w:type="dxa"/>
            <w:tcBorders>
              <w:right w:val="single" w:color="auto" w:sz="4" w:space="0"/>
            </w:tcBorders>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摆放区域</w:t>
            </w:r>
          </w:p>
        </w:tc>
        <w:tc>
          <w:tcPr>
            <w:tcW w:w="1985" w:type="dxa"/>
            <w:tcBorders>
              <w:left w:val="single" w:color="auto" w:sz="4" w:space="0"/>
            </w:tcBorders>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品种</w:t>
            </w:r>
          </w:p>
        </w:tc>
        <w:tc>
          <w:tcPr>
            <w:tcW w:w="850" w:type="dxa"/>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709" w:type="dxa"/>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单位</w:t>
            </w:r>
          </w:p>
        </w:tc>
        <w:tc>
          <w:tcPr>
            <w:tcW w:w="2404" w:type="dxa"/>
            <w:vAlign w:val="center"/>
          </w:tcPr>
          <w:p>
            <w:pPr>
              <w:pageBreakBefore w:val="0"/>
              <w:kinsoku/>
              <w:wordWrap/>
              <w:overflowPunct/>
              <w:topLinePunct w:val="0"/>
              <w:bidi w:val="0"/>
              <w:snapToGrid w:val="0"/>
              <w:spacing w:line="56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rPr>
              <w:t>1</w:t>
            </w:r>
          </w:p>
        </w:tc>
        <w:tc>
          <w:tcPr>
            <w:tcW w:w="1434" w:type="dxa"/>
            <w:tcBorders>
              <w:righ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门厅</w:t>
            </w:r>
          </w:p>
        </w:tc>
        <w:tc>
          <w:tcPr>
            <w:tcW w:w="1985" w:type="dxa"/>
            <w:tcBorders>
              <w:lef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万年青</w:t>
            </w:r>
          </w:p>
        </w:tc>
        <w:tc>
          <w:tcPr>
            <w:tcW w:w="850" w:type="dxa"/>
            <w:vAlign w:val="center"/>
          </w:tcPr>
          <w:p>
            <w:pPr>
              <w:pageBreakBefore w:val="0"/>
              <w:kinsoku/>
              <w:wordWrap/>
              <w:overflowPunct/>
              <w:topLinePunct w:val="0"/>
              <w:bidi w:val="0"/>
              <w:snapToGrid w:val="0"/>
              <w:spacing w:line="560" w:lineRule="exact"/>
              <w:jc w:val="center"/>
              <w:rPr>
                <w:rFonts w:hint="default" w:ascii="仿宋_GB2312" w:hAnsi="宋体" w:eastAsia="仿宋_GB2312"/>
                <w:i w:val="0"/>
                <w:iCs w:val="0"/>
                <w:color w:val="auto"/>
                <w:sz w:val="24"/>
                <w:szCs w:val="24"/>
                <w:highlight w:val="none"/>
                <w:u w:val="none"/>
                <w:lang w:val="en-US" w:eastAsia="zh-CN"/>
              </w:rPr>
            </w:pPr>
            <w:r>
              <w:rPr>
                <w:rFonts w:hint="eastAsia" w:ascii="仿宋_GB2312" w:hAnsi="宋体" w:eastAsia="仿宋_GB2312"/>
                <w:i w:val="0"/>
                <w:iCs w:val="0"/>
                <w:color w:val="auto"/>
                <w:sz w:val="24"/>
                <w:szCs w:val="24"/>
                <w:highlight w:val="none"/>
                <w:u w:val="none"/>
                <w:lang w:val="en-US" w:eastAsia="zh-CN"/>
              </w:rPr>
              <w:t>15</w:t>
            </w:r>
          </w:p>
        </w:tc>
        <w:tc>
          <w:tcPr>
            <w:tcW w:w="709"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rPr>
              <w:t>盆</w:t>
            </w:r>
          </w:p>
        </w:tc>
        <w:tc>
          <w:tcPr>
            <w:tcW w:w="2404"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rPr>
              <w:t>2</w:t>
            </w:r>
          </w:p>
        </w:tc>
        <w:tc>
          <w:tcPr>
            <w:tcW w:w="1434" w:type="dxa"/>
            <w:tcBorders>
              <w:righ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办公室</w:t>
            </w:r>
          </w:p>
        </w:tc>
        <w:tc>
          <w:tcPr>
            <w:tcW w:w="1985" w:type="dxa"/>
            <w:tcBorders>
              <w:lef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不定款式绿植</w:t>
            </w:r>
          </w:p>
        </w:tc>
        <w:tc>
          <w:tcPr>
            <w:tcW w:w="850" w:type="dxa"/>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val="en-US" w:eastAsia="zh-CN"/>
              </w:rPr>
            </w:pPr>
            <w:r>
              <w:rPr>
                <w:rFonts w:hint="eastAsia" w:ascii="仿宋_GB2312" w:hAnsi="宋体" w:eastAsia="仿宋_GB2312"/>
                <w:i w:val="0"/>
                <w:iCs w:val="0"/>
                <w:color w:val="auto"/>
                <w:sz w:val="24"/>
                <w:szCs w:val="24"/>
                <w:highlight w:val="none"/>
                <w:u w:val="none"/>
                <w:lang w:val="en-US" w:eastAsia="zh-CN"/>
              </w:rPr>
              <w:t>5</w:t>
            </w:r>
          </w:p>
        </w:tc>
        <w:tc>
          <w:tcPr>
            <w:tcW w:w="709"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rPr>
              <w:t>盆</w:t>
            </w:r>
          </w:p>
        </w:tc>
        <w:tc>
          <w:tcPr>
            <w:tcW w:w="240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分布在各办公室，视情形调整数量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45" w:type="dxa"/>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val="en-US" w:eastAsia="zh-CN"/>
              </w:rPr>
            </w:pPr>
            <w:r>
              <w:rPr>
                <w:rFonts w:hint="eastAsia" w:ascii="仿宋_GB2312" w:hAnsi="宋体" w:eastAsia="仿宋_GB2312"/>
                <w:i w:val="0"/>
                <w:iCs w:val="0"/>
                <w:color w:val="auto"/>
                <w:sz w:val="24"/>
                <w:szCs w:val="24"/>
                <w:highlight w:val="none"/>
                <w:u w:val="none"/>
                <w:lang w:val="en-US" w:eastAsia="zh-CN"/>
              </w:rPr>
              <w:t>3</w:t>
            </w:r>
          </w:p>
        </w:tc>
        <w:tc>
          <w:tcPr>
            <w:tcW w:w="1434" w:type="dxa"/>
            <w:tcBorders>
              <w:righ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图书阅览室</w:t>
            </w:r>
          </w:p>
        </w:tc>
        <w:tc>
          <w:tcPr>
            <w:tcW w:w="1985" w:type="dxa"/>
            <w:tcBorders>
              <w:left w:val="single" w:color="auto" w:sz="4" w:space="0"/>
            </w:tcBorders>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lang w:eastAsia="zh-CN"/>
              </w:rPr>
              <w:t>万年青</w:t>
            </w:r>
          </w:p>
        </w:tc>
        <w:tc>
          <w:tcPr>
            <w:tcW w:w="850" w:type="dxa"/>
            <w:vAlign w:val="center"/>
          </w:tcPr>
          <w:p>
            <w:pPr>
              <w:pageBreakBefore w:val="0"/>
              <w:kinsoku/>
              <w:wordWrap/>
              <w:overflowPunct/>
              <w:topLinePunct w:val="0"/>
              <w:bidi w:val="0"/>
              <w:snapToGrid w:val="0"/>
              <w:spacing w:line="560" w:lineRule="exact"/>
              <w:jc w:val="center"/>
              <w:rPr>
                <w:rFonts w:hint="default" w:ascii="仿宋_GB2312" w:hAnsi="宋体" w:eastAsia="仿宋_GB2312"/>
                <w:i w:val="0"/>
                <w:iCs w:val="0"/>
                <w:color w:val="auto"/>
                <w:sz w:val="24"/>
                <w:szCs w:val="24"/>
                <w:highlight w:val="none"/>
                <w:u w:val="none"/>
                <w:lang w:val="en-US" w:eastAsia="zh-CN"/>
              </w:rPr>
            </w:pPr>
            <w:r>
              <w:rPr>
                <w:rFonts w:hint="eastAsia" w:ascii="仿宋_GB2312" w:hAnsi="宋体" w:eastAsia="仿宋_GB2312"/>
                <w:i w:val="0"/>
                <w:iCs w:val="0"/>
                <w:color w:val="auto"/>
                <w:sz w:val="24"/>
                <w:szCs w:val="24"/>
                <w:highlight w:val="none"/>
                <w:u w:val="none"/>
                <w:lang w:val="en-US" w:eastAsia="zh-CN"/>
              </w:rPr>
              <w:t>10</w:t>
            </w:r>
          </w:p>
        </w:tc>
        <w:tc>
          <w:tcPr>
            <w:tcW w:w="709" w:type="dxa"/>
            <w:vAlign w:val="center"/>
          </w:tcPr>
          <w:p>
            <w:pPr>
              <w:pageBreakBefore w:val="0"/>
              <w:kinsoku/>
              <w:wordWrap/>
              <w:overflowPunct/>
              <w:topLinePunct w:val="0"/>
              <w:bidi w:val="0"/>
              <w:snapToGrid w:val="0"/>
              <w:spacing w:line="560" w:lineRule="exact"/>
              <w:jc w:val="center"/>
              <w:rPr>
                <w:rFonts w:ascii="仿宋_GB2312" w:hAnsi="宋体" w:eastAsia="仿宋_GB2312"/>
                <w:i w:val="0"/>
                <w:iCs w:val="0"/>
                <w:color w:val="auto"/>
                <w:sz w:val="24"/>
                <w:szCs w:val="24"/>
                <w:highlight w:val="none"/>
                <w:u w:val="none"/>
              </w:rPr>
            </w:pPr>
            <w:r>
              <w:rPr>
                <w:rFonts w:hint="eastAsia" w:ascii="仿宋_GB2312" w:hAnsi="宋体" w:eastAsia="仿宋_GB2312"/>
                <w:i w:val="0"/>
                <w:iCs w:val="0"/>
                <w:color w:val="auto"/>
                <w:sz w:val="24"/>
                <w:szCs w:val="24"/>
                <w:highlight w:val="none"/>
                <w:u w:val="none"/>
              </w:rPr>
              <w:t>盆</w:t>
            </w:r>
          </w:p>
        </w:tc>
        <w:tc>
          <w:tcPr>
            <w:tcW w:w="2404" w:type="dxa"/>
            <w:vAlign w:val="center"/>
          </w:tcPr>
          <w:p>
            <w:pPr>
              <w:pageBreakBefore w:val="0"/>
              <w:kinsoku/>
              <w:wordWrap/>
              <w:overflowPunct/>
              <w:topLinePunct w:val="0"/>
              <w:bidi w:val="0"/>
              <w:snapToGrid w:val="0"/>
              <w:spacing w:line="560" w:lineRule="exact"/>
              <w:jc w:val="center"/>
              <w:rPr>
                <w:rFonts w:hint="eastAsia" w:ascii="仿宋_GB2312" w:hAnsi="宋体" w:eastAsia="仿宋_GB2312"/>
                <w:i w:val="0"/>
                <w:iCs w:val="0"/>
                <w:color w:val="auto"/>
                <w:sz w:val="24"/>
                <w:szCs w:val="24"/>
                <w:highlight w:val="none"/>
                <w:u w:val="none"/>
                <w:lang w:eastAsia="zh-CN"/>
              </w:rPr>
            </w:pPr>
            <w:r>
              <w:rPr>
                <w:rFonts w:hint="eastAsia" w:ascii="仿宋_GB2312" w:hAnsi="宋体" w:eastAsia="仿宋_GB2312"/>
                <w:i w:val="0"/>
                <w:iCs w:val="0"/>
                <w:color w:val="auto"/>
                <w:sz w:val="24"/>
                <w:szCs w:val="24"/>
                <w:highlight w:val="none"/>
                <w:u w:val="none"/>
                <w:lang w:eastAsia="zh-CN"/>
              </w:rPr>
              <w:t>附楼</w:t>
            </w:r>
          </w:p>
        </w:tc>
      </w:tr>
    </w:tbl>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绿植增补清单：</w:t>
      </w:r>
      <w:r>
        <w:rPr>
          <w:rFonts w:hint="eastAsia" w:ascii="仿宋_GB2312" w:hAnsi="宋体" w:eastAsia="仿宋_GB2312"/>
          <w:color w:val="auto"/>
          <w:sz w:val="32"/>
          <w:szCs w:val="32"/>
          <w:highlight w:val="none"/>
          <w:lang w:eastAsia="zh-CN"/>
        </w:rPr>
        <w:t>原则上摆放的绿植枯萎需及时更换，每年不超过</w:t>
      </w:r>
      <w:r>
        <w:rPr>
          <w:rFonts w:hint="eastAsia" w:ascii="仿宋_GB2312" w:hAnsi="宋体" w:eastAsia="仿宋_GB2312"/>
          <w:color w:val="auto"/>
          <w:sz w:val="32"/>
          <w:szCs w:val="32"/>
          <w:highlight w:val="none"/>
          <w:lang w:val="en-US" w:eastAsia="zh-CN"/>
        </w:rPr>
        <w:t>10盆。</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color w:val="auto"/>
          <w:sz w:val="32"/>
          <w:szCs w:val="32"/>
          <w:highlight w:val="none"/>
        </w:rPr>
      </w:pPr>
      <w:r>
        <w:rPr>
          <w:rFonts w:hint="eastAsia" w:ascii="仿宋_GB2312" w:hAnsi="宋体" w:eastAsia="仿宋_GB2312"/>
          <w:sz w:val="32"/>
          <w:szCs w:val="32"/>
          <w:highlight w:val="none"/>
        </w:rPr>
        <w:t>具体养护、管理服务内容及配套设备等符合DB44/T 968及DB44/T 1049规范，以及项目所在地关于园林绿化养护标准的要求。</w:t>
      </w:r>
    </w:p>
    <w:p>
      <w:pPr>
        <w:pStyle w:val="37"/>
        <w:pageBreakBefore w:val="0"/>
        <w:numPr>
          <w:ilvl w:val="0"/>
          <w:numId w:val="2"/>
        </w:numPr>
        <w:kinsoku/>
        <w:wordWrap/>
        <w:overflowPunct/>
        <w:topLinePunct w:val="0"/>
        <w:bidi w:val="0"/>
        <w:snapToGrid w:val="0"/>
        <w:spacing w:line="560" w:lineRule="exact"/>
        <w:ind w:left="800" w:hanging="800" w:hangingChars="250"/>
        <w:rPr>
          <w:rFonts w:ascii="仿宋_GB2312" w:hAnsi="宋体" w:eastAsia="仿宋_GB2312"/>
          <w:color w:val="auto"/>
          <w:sz w:val="32"/>
          <w:szCs w:val="32"/>
          <w:highlight w:val="none"/>
        </w:rPr>
      </w:pPr>
      <w:r>
        <w:rPr>
          <w:rFonts w:hint="eastAsia" w:ascii="仿宋_GB2312" w:hAnsi="宋体" w:eastAsia="仿宋_GB2312"/>
          <w:sz w:val="32"/>
          <w:szCs w:val="32"/>
          <w:highlight w:val="none"/>
          <w:lang w:eastAsia="zh-CN"/>
        </w:rPr>
        <w:t>其他：绿化养护</w:t>
      </w:r>
      <w:r>
        <w:rPr>
          <w:rFonts w:hint="eastAsia" w:ascii="仿宋_GB2312" w:hAnsi="宋体" w:eastAsia="仿宋_GB2312"/>
          <w:sz w:val="32"/>
          <w:szCs w:val="32"/>
          <w:highlight w:val="none"/>
          <w:lang w:val="en-US" w:eastAsia="zh-CN"/>
        </w:rPr>
        <w:t>工作需用到的工具由供应商自行提供。</w:t>
      </w:r>
      <w:r>
        <w:rPr>
          <w:rFonts w:hint="eastAsia" w:ascii="仿宋_GB2312" w:hAnsi="宋体" w:eastAsia="仿宋_GB2312"/>
          <w:sz w:val="32"/>
          <w:szCs w:val="32"/>
          <w:highlight w:val="none"/>
          <w:lang w:eastAsia="zh-CN"/>
        </w:rPr>
        <w:t>根据采购人需求在</w:t>
      </w:r>
      <w:r>
        <w:rPr>
          <w:rFonts w:hint="eastAsia" w:ascii="仿宋_GB2312" w:hAnsi="宋体" w:eastAsia="仿宋_GB2312"/>
          <w:sz w:val="32"/>
          <w:szCs w:val="32"/>
          <w:highlight w:val="none"/>
          <w:lang w:val="en-US" w:eastAsia="zh-CN"/>
        </w:rPr>
        <w:t>24小时内响应完成</w:t>
      </w:r>
      <w:r>
        <w:rPr>
          <w:rFonts w:hint="eastAsia" w:ascii="仿宋_GB2312" w:hAnsi="宋体" w:eastAsia="仿宋_GB2312"/>
          <w:sz w:val="32"/>
          <w:szCs w:val="32"/>
          <w:highlight w:val="none"/>
        </w:rPr>
        <w:t>节假日或重大接待任务期间的绿化物装点、布置</w:t>
      </w:r>
      <w:r>
        <w:rPr>
          <w:rFonts w:hint="eastAsia" w:ascii="仿宋_GB2312" w:hAnsi="宋体" w:eastAsia="仿宋_GB2312"/>
          <w:sz w:val="32"/>
          <w:szCs w:val="32"/>
          <w:highlight w:val="none"/>
          <w:lang w:eastAsia="zh-CN"/>
        </w:rPr>
        <w:t>，以及临时增加的其他绿化工作</w:t>
      </w:r>
      <w:r>
        <w:rPr>
          <w:rFonts w:hint="eastAsia" w:ascii="仿宋_GB2312" w:hAnsi="宋体" w:eastAsia="仿宋_GB2312"/>
          <w:sz w:val="32"/>
          <w:szCs w:val="32"/>
          <w:highlight w:val="none"/>
        </w:rPr>
        <w:t>。</w:t>
      </w:r>
    </w:p>
    <w:p>
      <w:pPr>
        <w:pStyle w:val="4"/>
        <w:pageBreakBefore w:val="0"/>
        <w:kinsoku/>
        <w:wordWrap/>
        <w:overflowPunct/>
        <w:topLinePunct w:val="0"/>
        <w:bidi w:val="0"/>
        <w:snapToGrid w:val="0"/>
        <w:spacing w:before="0" w:after="0" w:line="560" w:lineRule="exact"/>
        <w:ind w:firstLine="642" w:firstLineChars="200"/>
        <w:rPr>
          <w:rFonts w:ascii="仿宋_GB2312" w:hAnsi="楷体" w:eastAsia="仿宋_GB2312"/>
          <w:highlight w:val="none"/>
        </w:rPr>
      </w:pPr>
      <w:bookmarkStart w:id="9" w:name="_Toc1717857822"/>
      <w:r>
        <w:rPr>
          <w:rFonts w:hint="eastAsia" w:ascii="仿宋_GB2312" w:hAnsi="楷体" w:eastAsia="仿宋_GB2312"/>
          <w:highlight w:val="none"/>
          <w:lang w:val="en-US" w:eastAsia="zh-CN"/>
        </w:rPr>
        <w:t>3</w:t>
      </w:r>
      <w:r>
        <w:rPr>
          <w:rFonts w:hint="eastAsia" w:ascii="仿宋_GB2312" w:hAnsi="楷体" w:eastAsia="仿宋_GB2312"/>
          <w:highlight w:val="none"/>
        </w:rPr>
        <w:t>.建筑、设备、设施的维保、维修、维护、管理</w:t>
      </w:r>
      <w:bookmarkEnd w:id="9"/>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服务区域内的房屋地面、墙台面及吊顶、门窗、楼梯、通风道等日常养护维修。</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大修、装修的施工管理配合与相应水电使用管理与安全管理。</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发现故障或其他异常时应</w:t>
      </w:r>
      <w:r>
        <w:rPr>
          <w:rFonts w:hint="eastAsia" w:ascii="仿宋_GB2312" w:hAnsi="宋体" w:eastAsia="仿宋_GB2312"/>
          <w:sz w:val="32"/>
          <w:szCs w:val="32"/>
          <w:highlight w:val="none"/>
          <w:lang w:eastAsia="zh-CN"/>
        </w:rPr>
        <w:t>安排人员</w:t>
      </w:r>
      <w:r>
        <w:rPr>
          <w:rFonts w:hint="eastAsia" w:ascii="仿宋_GB2312" w:hAnsi="宋体" w:eastAsia="仿宋_GB2312"/>
          <w:sz w:val="32"/>
          <w:szCs w:val="32"/>
          <w:highlight w:val="none"/>
        </w:rPr>
        <w:t>及时到场处置。设施设备的运行、维护、日常巡检等均应有明确记录。</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公共设备维护、保养的范围包括但不限于：保安监控、消防</w:t>
      </w:r>
      <w:r>
        <w:rPr>
          <w:rFonts w:hint="eastAsia" w:ascii="仿宋_GB2312" w:hAnsi="宋体" w:eastAsia="仿宋_GB2312"/>
          <w:sz w:val="32"/>
          <w:szCs w:val="32"/>
          <w:highlight w:val="none"/>
          <w:lang w:eastAsia="zh-CN"/>
        </w:rPr>
        <w:t>设施</w:t>
      </w:r>
      <w:r>
        <w:rPr>
          <w:rFonts w:hint="eastAsia" w:ascii="仿宋_GB2312" w:hAnsi="宋体" w:eastAsia="仿宋_GB2312"/>
          <w:sz w:val="32"/>
          <w:szCs w:val="32"/>
          <w:highlight w:val="none"/>
        </w:rPr>
        <w:t>、计算机机房、电梯机房、电梯、泵房、锅炉、配电房、给排水、覆盖办公区域所有建筑物设施、部门。有专业或资质要求的工作岗位，其从业人员须符合国家、广东省以及</w:t>
      </w:r>
      <w:r>
        <w:rPr>
          <w:rFonts w:hint="eastAsia" w:ascii="仿宋_GB2312" w:hAnsi="宋体" w:eastAsia="仿宋_GB2312"/>
          <w:sz w:val="32"/>
          <w:szCs w:val="32"/>
          <w:highlight w:val="none"/>
          <w:lang w:eastAsia="zh-CN"/>
        </w:rPr>
        <w:t>韶关</w:t>
      </w:r>
      <w:r>
        <w:rPr>
          <w:rFonts w:hint="eastAsia" w:ascii="仿宋_GB2312" w:hAnsi="宋体" w:eastAsia="仿宋_GB2312"/>
          <w:sz w:val="32"/>
          <w:szCs w:val="32"/>
          <w:highlight w:val="none"/>
        </w:rPr>
        <w:t>当地相关要求。</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给排水、供水系统：保持供水系统的正常运转，</w:t>
      </w:r>
      <w:r>
        <w:rPr>
          <w:rFonts w:hint="eastAsia" w:ascii="仿宋_GB2312" w:hAnsi="宋体" w:eastAsia="仿宋_GB2312"/>
          <w:sz w:val="32"/>
          <w:szCs w:val="32"/>
          <w:highlight w:val="none"/>
          <w:u w:val="single"/>
        </w:rPr>
        <w:t>每</w:t>
      </w:r>
      <w:r>
        <w:rPr>
          <w:rFonts w:hint="eastAsia" w:ascii="仿宋_GB2312" w:hAnsi="宋体" w:eastAsia="仿宋_GB2312"/>
          <w:sz w:val="32"/>
          <w:szCs w:val="32"/>
          <w:highlight w:val="none"/>
          <w:u w:val="single"/>
          <w:lang w:eastAsia="zh-CN"/>
        </w:rPr>
        <w:t>季度</w:t>
      </w:r>
      <w:r>
        <w:rPr>
          <w:rFonts w:hint="eastAsia" w:ascii="仿宋_GB2312" w:hAnsi="宋体" w:eastAsia="仿宋_GB2312"/>
          <w:sz w:val="32"/>
          <w:szCs w:val="32"/>
          <w:highlight w:val="none"/>
          <w:u w:val="single"/>
          <w:lang w:val="en-US" w:eastAsia="zh-CN"/>
        </w:rPr>
        <w:t>1次</w:t>
      </w:r>
      <w:r>
        <w:rPr>
          <w:rFonts w:hint="eastAsia" w:ascii="仿宋_GB2312" w:hAnsi="宋体" w:eastAsia="仿宋_GB2312"/>
          <w:sz w:val="32"/>
          <w:szCs w:val="32"/>
          <w:highlight w:val="none"/>
        </w:rPr>
        <w:t>检查水泵运转情况；其中消防泵启动不少于</w:t>
      </w:r>
      <w:r>
        <w:rPr>
          <w:rFonts w:hint="eastAsia" w:ascii="仿宋_GB2312" w:hAnsi="宋体" w:eastAsia="仿宋_GB2312"/>
          <w:sz w:val="32"/>
          <w:szCs w:val="32"/>
          <w:highlight w:val="none"/>
          <w:u w:val="single"/>
        </w:rPr>
        <w:t>每年4次</w:t>
      </w:r>
      <w:r>
        <w:rPr>
          <w:rFonts w:hint="eastAsia" w:ascii="仿宋_GB2312" w:hAnsi="宋体" w:eastAsia="仿宋_GB2312"/>
          <w:sz w:val="32"/>
          <w:szCs w:val="32"/>
          <w:highlight w:val="none"/>
        </w:rPr>
        <w:t>。保持水池、水箱的清洁卫生，防止二次污染。</w:t>
      </w:r>
      <w:r>
        <w:rPr>
          <w:rFonts w:hint="eastAsia" w:ascii="仿宋_GB2312" w:hAnsi="宋体" w:eastAsia="仿宋_GB2312"/>
          <w:sz w:val="32"/>
          <w:szCs w:val="32"/>
          <w:highlight w:val="none"/>
          <w:u w:val="single"/>
        </w:rPr>
        <w:t>每</w:t>
      </w:r>
      <w:r>
        <w:rPr>
          <w:rFonts w:hint="eastAsia" w:ascii="仿宋_GB2312" w:hAnsi="宋体" w:eastAsia="仿宋_GB2312"/>
          <w:sz w:val="32"/>
          <w:szCs w:val="32"/>
          <w:highlight w:val="none"/>
          <w:u w:val="single"/>
          <w:lang w:eastAsia="zh-CN"/>
        </w:rPr>
        <w:t>季度</w:t>
      </w:r>
      <w:r>
        <w:rPr>
          <w:rFonts w:hint="eastAsia" w:ascii="仿宋_GB2312" w:hAnsi="宋体" w:eastAsia="仿宋_GB2312"/>
          <w:sz w:val="32"/>
          <w:szCs w:val="32"/>
          <w:highlight w:val="none"/>
          <w:u w:val="single"/>
          <w:lang w:val="en-US" w:eastAsia="zh-CN"/>
        </w:rPr>
        <w:t>1</w:t>
      </w:r>
      <w:r>
        <w:rPr>
          <w:rFonts w:hint="eastAsia" w:ascii="仿宋_GB2312" w:hAnsi="宋体" w:eastAsia="仿宋_GB2312"/>
          <w:sz w:val="32"/>
          <w:szCs w:val="32"/>
          <w:highlight w:val="none"/>
          <w:u w:val="single"/>
          <w:lang w:eastAsia="zh-CN"/>
        </w:rPr>
        <w:t>次</w:t>
      </w:r>
      <w:r>
        <w:rPr>
          <w:rFonts w:hint="eastAsia" w:ascii="仿宋_GB2312" w:hAnsi="宋体" w:eastAsia="仿宋_GB2312"/>
          <w:sz w:val="32"/>
          <w:szCs w:val="32"/>
          <w:highlight w:val="none"/>
        </w:rPr>
        <w:t>检修维护供水系统管路、水泵、水池、水箱、阀门、水表，保证其正常运转。保证排水系统的正常运转，防止阻塞。</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机电、照明及自动化系统管理：对服务区域内供电系统高、低压电器设备、照明装置等设备正常运行使用进行日常管理和养护维修</w:t>
      </w:r>
      <w:r>
        <w:rPr>
          <w:rFonts w:hint="eastAsia" w:ascii="仿宋_GB2312" w:hAnsi="宋体" w:eastAsia="仿宋_GB2312"/>
          <w:sz w:val="32"/>
          <w:szCs w:val="32"/>
          <w:highlight w:val="none"/>
          <w:lang w:eastAsia="zh-CN"/>
        </w:rPr>
        <w:t>，巡检</w:t>
      </w:r>
      <w:r>
        <w:rPr>
          <w:rFonts w:hint="eastAsia" w:ascii="仿宋_GB2312" w:hAnsi="宋体" w:eastAsia="仿宋_GB2312"/>
          <w:sz w:val="32"/>
          <w:szCs w:val="32"/>
          <w:highlight w:val="none"/>
        </w:rPr>
        <w:t>发现故障及时排除。供电和维修人员持证上岗。保证公共使用的照明、指示、显示灯完好；电气巡查、维保工作要满足用户的要求、确保发配电设备安全运行。</w:t>
      </w:r>
      <w:r>
        <w:rPr>
          <w:rFonts w:hint="eastAsia" w:ascii="仿宋_GB2312" w:hAnsi="宋体" w:eastAsia="仿宋_GB2312"/>
          <w:sz w:val="32"/>
          <w:szCs w:val="32"/>
          <w:highlight w:val="none"/>
          <w:lang w:eastAsia="zh-CN"/>
        </w:rPr>
        <w:t>维护维修现场</w:t>
      </w:r>
      <w:r>
        <w:rPr>
          <w:rFonts w:hint="eastAsia" w:ascii="仿宋_GB2312" w:hAnsi="宋体" w:eastAsia="仿宋_GB2312"/>
          <w:sz w:val="32"/>
          <w:szCs w:val="32"/>
          <w:highlight w:val="none"/>
        </w:rPr>
        <w:t>发生特殊情况，如火灾、地震、水灾时，及时切断电源。负责服务区域内音源、服务器、喇叭等广播设备的正常使用及维修保养工作。</w:t>
      </w:r>
    </w:p>
    <w:p>
      <w:pPr>
        <w:pStyle w:val="37"/>
        <w:pageBreakBefore w:val="0"/>
        <w:numPr>
          <w:ilvl w:val="0"/>
          <w:numId w:val="3"/>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服务区域内设施设备的标识等符合DB44/T 1316规范的要求。</w:t>
      </w:r>
    </w:p>
    <w:p>
      <w:pPr>
        <w:pStyle w:val="37"/>
        <w:pageBreakBefore w:val="0"/>
        <w:numPr>
          <w:ilvl w:val="0"/>
          <w:numId w:val="3"/>
        </w:numPr>
        <w:kinsoku/>
        <w:wordWrap/>
        <w:overflowPunct/>
        <w:topLinePunct w:val="0"/>
        <w:bidi w:val="0"/>
        <w:snapToGrid w:val="0"/>
        <w:spacing w:line="560" w:lineRule="exact"/>
        <w:ind w:left="800" w:hanging="800" w:hangingChars="250"/>
        <w:rPr>
          <w:rFonts w:hint="eastAsia" w:ascii="仿宋_GB2312" w:hAnsi="宋体" w:eastAsia="仿宋_GB2312" w:cs="宋体"/>
          <w:snapToGrid w:val="0"/>
          <w:sz w:val="32"/>
          <w:szCs w:val="32"/>
          <w:highlight w:val="none"/>
        </w:rPr>
      </w:pPr>
      <w:r>
        <w:rPr>
          <w:rFonts w:hint="eastAsia" w:ascii="仿宋_GB2312" w:hAnsi="宋体" w:eastAsia="仿宋_GB2312"/>
          <w:sz w:val="32"/>
          <w:szCs w:val="32"/>
          <w:highlight w:val="none"/>
        </w:rPr>
        <w:t>消防系统：对火灾自动报警系统；自动喷淋系统；室内灭火栓；排防烟系统；安全疏散、应急系统；防火门系统；二氧化碳等灭火系统进行日常管理和养护维修。消防设备设施的维护符合GB25201规范的要求，并按照GB13495.1及GB15630设置消防安全标志，对灭火器的日常管理和维护，建立“消防器材检查表”，登记类型、配置数量、放置部位和维护管理的责任人，明确维护管理责任人的职责并张贴在灭火器放置处。</w:t>
      </w:r>
      <w:r>
        <w:rPr>
          <w:rFonts w:hint="eastAsia" w:ascii="仿宋_GB2312" w:hAnsi="宋体" w:eastAsia="仿宋_GB2312"/>
          <w:sz w:val="32"/>
          <w:szCs w:val="32"/>
          <w:highlight w:val="none"/>
          <w:u w:val="single"/>
        </w:rPr>
        <w:t>每月1次</w:t>
      </w:r>
      <w:r>
        <w:rPr>
          <w:rFonts w:hint="eastAsia" w:ascii="仿宋_GB2312" w:hAnsi="宋体" w:eastAsia="仿宋_GB2312"/>
          <w:sz w:val="32"/>
          <w:szCs w:val="32"/>
          <w:highlight w:val="none"/>
        </w:rPr>
        <w:t>对消防、喷淋、配电系统做启动测试，管道养护工作。将水管内污水排空，保证消防系统在应急处理中能正常运转，培训有关人员学会应急处理的方法。负责对消防水电设施进行例行保养，</w:t>
      </w:r>
      <w:r>
        <w:rPr>
          <w:rFonts w:hint="eastAsia" w:ascii="仿宋_GB2312" w:hAnsi="宋体" w:eastAsia="仿宋_GB2312"/>
          <w:sz w:val="32"/>
          <w:szCs w:val="32"/>
          <w:highlight w:val="none"/>
          <w:u w:val="single"/>
        </w:rPr>
        <w:t>每周1次</w:t>
      </w:r>
      <w:r>
        <w:rPr>
          <w:rFonts w:hint="eastAsia" w:ascii="仿宋_GB2312" w:hAnsi="宋体" w:eastAsia="仿宋_GB2312"/>
          <w:sz w:val="32"/>
          <w:szCs w:val="32"/>
          <w:highlight w:val="none"/>
        </w:rPr>
        <w:t>检查消防栓和消防器械。消防水电设施确保运行良好（在处理特殊事件和紧急、突发事故时，突发事件应急处理能力和资源调配能力强，</w:t>
      </w:r>
      <w:r>
        <w:rPr>
          <w:rFonts w:hint="eastAsia" w:ascii="仿宋_GB2312" w:hAnsi="宋体" w:eastAsia="仿宋_GB2312" w:cs="宋体"/>
          <w:snapToGrid w:val="0"/>
          <w:sz w:val="32"/>
          <w:szCs w:val="32"/>
          <w:highlight w:val="none"/>
        </w:rPr>
        <w:t>针对采购人实际情况，制定各类安防、消防等应急预案）。</w:t>
      </w:r>
      <w:r>
        <w:rPr>
          <w:rFonts w:hint="eastAsia" w:ascii="仿宋_GB2312" w:hAnsi="宋体" w:eastAsia="仿宋_GB2312" w:cs="宋体"/>
          <w:snapToGrid w:val="0"/>
          <w:sz w:val="32"/>
          <w:szCs w:val="32"/>
          <w:highlight w:val="none"/>
          <w:lang w:eastAsia="zh-CN"/>
        </w:rPr>
        <w:t>至少每年</w:t>
      </w:r>
      <w:r>
        <w:rPr>
          <w:rFonts w:hint="eastAsia" w:ascii="仿宋_GB2312" w:hAnsi="宋体" w:eastAsia="仿宋_GB2312" w:cs="宋体"/>
          <w:snapToGrid w:val="0"/>
          <w:sz w:val="32"/>
          <w:szCs w:val="32"/>
          <w:highlight w:val="none"/>
          <w:lang w:val="en-US" w:eastAsia="zh-CN"/>
        </w:rPr>
        <w:t>1次</w:t>
      </w:r>
      <w:r>
        <w:rPr>
          <w:rFonts w:hint="eastAsia" w:ascii="仿宋_GB2312" w:hAnsi="宋体" w:eastAsia="仿宋_GB2312" w:cs="宋体"/>
          <w:snapToGrid w:val="0"/>
          <w:sz w:val="32"/>
          <w:szCs w:val="32"/>
          <w:highlight w:val="none"/>
        </w:rPr>
        <w:t>消防安全教育宣传、训练及演练工作。供应商或接受委托的第三方机构须符合《社会消防技术服务管理规定》第五或第七条所规定的条件。所提供（派出）的维保人员须具备人社部门颁发的《消防设施操作员》或《注册消防工程师》国家职业资格证书。</w:t>
      </w:r>
    </w:p>
    <w:p>
      <w:pPr>
        <w:pStyle w:val="37"/>
        <w:pageBreakBefore w:val="0"/>
        <w:numPr>
          <w:ilvl w:val="0"/>
          <w:numId w:val="4"/>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防火门维护：</w:t>
      </w:r>
      <w:r>
        <w:rPr>
          <w:rFonts w:hint="eastAsia" w:ascii="仿宋_GB2312" w:hAnsi="宋体" w:eastAsia="仿宋_GB2312"/>
          <w:sz w:val="32"/>
          <w:szCs w:val="32"/>
          <w:highlight w:val="none"/>
          <w:u w:val="single"/>
        </w:rPr>
        <w:t>每季度1次</w:t>
      </w:r>
      <w:r>
        <w:rPr>
          <w:rFonts w:hint="eastAsia" w:ascii="仿宋_GB2312" w:hAnsi="宋体" w:eastAsia="仿宋_GB2312"/>
          <w:sz w:val="32"/>
          <w:szCs w:val="32"/>
          <w:highlight w:val="none"/>
        </w:rPr>
        <w:t>查看外观、关闭效果，双扇门的关闭顺序。</w:t>
      </w:r>
      <w:r>
        <w:rPr>
          <w:rFonts w:hint="eastAsia" w:ascii="仿宋_GB2312" w:hAnsi="宋体" w:eastAsia="仿宋_GB2312"/>
          <w:sz w:val="32"/>
          <w:szCs w:val="32"/>
          <w:highlight w:val="none"/>
          <w:u w:val="single"/>
        </w:rPr>
        <w:t>每季度1次</w:t>
      </w:r>
      <w:r>
        <w:rPr>
          <w:rFonts w:hint="eastAsia" w:ascii="仿宋_GB2312" w:hAnsi="宋体" w:eastAsia="仿宋_GB2312"/>
          <w:sz w:val="32"/>
          <w:szCs w:val="32"/>
          <w:highlight w:val="none"/>
        </w:rPr>
        <w:t>对于疏散通道上设有出入口控制系统的防火门，自动或远端手动输出控制信号，查看出入口控制系统的解除情况及反馈信号。</w:t>
      </w:r>
    </w:p>
    <w:p>
      <w:pPr>
        <w:pStyle w:val="37"/>
        <w:pageBreakBefore w:val="0"/>
        <w:numPr>
          <w:ilvl w:val="0"/>
          <w:numId w:val="4"/>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消防系统零星更新：</w:t>
      </w:r>
      <w:r>
        <w:rPr>
          <w:rFonts w:hint="eastAsia" w:ascii="仿宋_GB2312" w:hAnsi="宋体" w:eastAsia="仿宋_GB2312" w:cs="宋体"/>
          <w:kern w:val="0"/>
          <w:sz w:val="32"/>
          <w:szCs w:val="32"/>
          <w:highlight w:val="none"/>
        </w:rPr>
        <w:t>在一般维保的基础上，对消防系统进行更换消耗品/易耗品/零配件等专业维保服务。在需要替换零配件的维修工作中，应以不高于市场价的优惠价格向厂家或其他合法渠道获取相关零配件。</w:t>
      </w:r>
    </w:p>
    <w:p>
      <w:pPr>
        <w:pStyle w:val="37"/>
        <w:pageBreakBefore w:val="0"/>
        <w:numPr>
          <w:ilvl w:val="0"/>
          <w:numId w:val="4"/>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服务区域内的路标、楼栋号、楼层牌等建筑标志（识）的维护。对服务区域内建筑物外立面的装饰、修缮等相关工程的巡视，发现特殊情况及时上报。</w:t>
      </w:r>
    </w:p>
    <w:p>
      <w:pPr>
        <w:pStyle w:val="37"/>
        <w:pageBreakBefore w:val="0"/>
        <w:numPr>
          <w:ilvl w:val="0"/>
          <w:numId w:val="4"/>
        </w:numPr>
        <w:kinsoku/>
        <w:wordWrap/>
        <w:overflowPunct/>
        <w:topLinePunct w:val="0"/>
        <w:bidi w:val="0"/>
        <w:snapToGrid w:val="0"/>
        <w:spacing w:line="560" w:lineRule="exact"/>
        <w:ind w:left="800" w:hanging="800" w:hangingChars="250"/>
        <w:rPr>
          <w:rFonts w:ascii="仿宋_GB2312" w:hAnsi="宋体" w:eastAsia="仿宋_GB2312"/>
          <w:sz w:val="32"/>
          <w:szCs w:val="32"/>
          <w:highlight w:val="none"/>
        </w:rPr>
      </w:pPr>
      <w:r>
        <w:rPr>
          <w:rFonts w:hint="eastAsia" w:ascii="仿宋_GB2312" w:hAnsi="宋体" w:eastAsia="仿宋_GB2312"/>
          <w:sz w:val="32"/>
          <w:szCs w:val="32"/>
          <w:highlight w:val="none"/>
        </w:rPr>
        <w:t>服务区域内共用管线、井盖或路面的临时性修复。</w:t>
      </w:r>
    </w:p>
    <w:p>
      <w:pPr>
        <w:pStyle w:val="37"/>
        <w:pageBreakBefore w:val="0"/>
        <w:numPr>
          <w:ilvl w:val="0"/>
          <w:numId w:val="4"/>
        </w:numPr>
        <w:kinsoku/>
        <w:wordWrap/>
        <w:overflowPunct/>
        <w:topLinePunct w:val="0"/>
        <w:bidi w:val="0"/>
        <w:snapToGrid w:val="0"/>
        <w:spacing w:line="560" w:lineRule="exact"/>
        <w:ind w:left="800" w:hanging="800" w:hangingChars="25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根据采购人需求，设施设备年度维护养护服务费固定为</w:t>
      </w:r>
      <w:r>
        <w:rPr>
          <w:rFonts w:hint="eastAsia" w:ascii="仿宋_GB2312" w:hAnsi="宋体" w:eastAsia="仿宋_GB2312"/>
          <w:sz w:val="32"/>
          <w:szCs w:val="32"/>
          <w:highlight w:val="none"/>
          <w:lang w:val="en-US" w:eastAsia="zh-CN"/>
        </w:rPr>
        <w:t>2千元</w:t>
      </w:r>
      <w:r>
        <w:rPr>
          <w:rFonts w:hint="eastAsia" w:ascii="仿宋_GB2312" w:hAnsi="宋体" w:eastAsia="仿宋_GB2312"/>
          <w:sz w:val="32"/>
          <w:szCs w:val="32"/>
          <w:highlight w:val="none"/>
          <w:lang w:eastAsia="zh-CN"/>
        </w:rPr>
        <w:t>、更换各类零配件费用另算，年度零星维修服务总金额不超过</w:t>
      </w:r>
      <w:r>
        <w:rPr>
          <w:rFonts w:hint="eastAsia" w:ascii="仿宋_GB2312" w:hAnsi="宋体" w:eastAsia="仿宋_GB2312"/>
          <w:sz w:val="32"/>
          <w:szCs w:val="32"/>
          <w:highlight w:val="none"/>
          <w:lang w:val="en-US" w:eastAsia="zh-CN"/>
        </w:rPr>
        <w:t>2万元</w:t>
      </w:r>
      <w:r>
        <w:rPr>
          <w:rFonts w:hint="eastAsia" w:ascii="仿宋_GB2312" w:hAnsi="宋体" w:eastAsia="仿宋_GB2312"/>
          <w:sz w:val="32"/>
          <w:szCs w:val="32"/>
          <w:highlight w:val="none"/>
          <w:lang w:eastAsia="zh-CN"/>
        </w:rPr>
        <w:t>，以每次实际发生为准，按实结算。</w:t>
      </w:r>
    </w:p>
    <w:p>
      <w:pPr>
        <w:pStyle w:val="4"/>
        <w:pageBreakBefore w:val="0"/>
        <w:kinsoku/>
        <w:wordWrap/>
        <w:overflowPunct/>
        <w:topLinePunct w:val="0"/>
        <w:bidi w:val="0"/>
        <w:snapToGrid w:val="0"/>
        <w:spacing w:before="0" w:after="0" w:line="560" w:lineRule="exact"/>
        <w:ind w:firstLine="642" w:firstLineChars="200"/>
        <w:rPr>
          <w:rFonts w:ascii="仿宋_GB2312" w:hAnsi="楷体" w:eastAsia="仿宋_GB2312"/>
          <w:highlight w:val="none"/>
        </w:rPr>
      </w:pPr>
      <w:bookmarkStart w:id="10" w:name="_Toc1965199772"/>
      <w:r>
        <w:rPr>
          <w:rFonts w:hint="eastAsia" w:ascii="仿宋_GB2312" w:hAnsi="楷体" w:eastAsia="仿宋_GB2312"/>
          <w:highlight w:val="none"/>
          <w:lang w:val="en-US" w:eastAsia="zh-CN"/>
        </w:rPr>
        <w:t>4</w:t>
      </w:r>
      <w:r>
        <w:rPr>
          <w:rFonts w:hint="eastAsia" w:ascii="仿宋_GB2312" w:hAnsi="楷体" w:eastAsia="仿宋_GB2312"/>
          <w:highlight w:val="none"/>
        </w:rPr>
        <w:t>.人员进驻、管理及其他服务要求</w:t>
      </w:r>
      <w:bookmarkEnd w:id="10"/>
    </w:p>
    <w:p>
      <w:pPr>
        <w:pStyle w:val="37"/>
        <w:pageBreakBefore w:val="0"/>
        <w:numPr>
          <w:ilvl w:val="0"/>
          <w:numId w:val="5"/>
        </w:numPr>
        <w:kinsoku/>
        <w:wordWrap/>
        <w:overflowPunct/>
        <w:topLinePunct w:val="0"/>
        <w:bidi w:val="0"/>
        <w:snapToGrid w:val="0"/>
        <w:spacing w:line="560" w:lineRule="exact"/>
        <w:ind w:left="803" w:hanging="800" w:hangingChars="250"/>
        <w:rPr>
          <w:rFonts w:ascii="仿宋_GB2312" w:hAnsi="宋体" w:eastAsia="仿宋_GB2312"/>
          <w:sz w:val="32"/>
          <w:szCs w:val="32"/>
          <w:highlight w:val="none"/>
        </w:rPr>
      </w:pPr>
      <w:r>
        <w:rPr>
          <w:rFonts w:hint="eastAsia" w:ascii="仿宋_GB2312" w:hAnsi="宋体" w:eastAsia="仿宋_GB2312"/>
          <w:b w:val="0"/>
          <w:bCs/>
          <w:sz w:val="32"/>
          <w:szCs w:val="32"/>
          <w:highlight w:val="none"/>
          <w:lang w:eastAsia="zh-CN"/>
        </w:rPr>
        <w:t>不要求人员</w:t>
      </w:r>
      <w:r>
        <w:rPr>
          <w:rFonts w:hint="eastAsia" w:ascii="仿宋_GB2312" w:hAnsi="宋体" w:eastAsia="仿宋_GB2312"/>
          <w:b w:val="0"/>
          <w:bCs/>
          <w:sz w:val="32"/>
          <w:szCs w:val="32"/>
          <w:highlight w:val="none"/>
        </w:rPr>
        <w:t>进驻管理</w:t>
      </w:r>
      <w:r>
        <w:rPr>
          <w:rFonts w:hint="eastAsia" w:ascii="仿宋_GB2312" w:hAnsi="宋体" w:eastAsia="仿宋_GB2312"/>
          <w:b w:val="0"/>
          <w:bCs/>
          <w:sz w:val="32"/>
          <w:szCs w:val="32"/>
          <w:highlight w:val="none"/>
          <w:lang w:eastAsia="zh-CN"/>
        </w:rPr>
        <w:t>，仅要求安排专人对接，</w:t>
      </w:r>
      <w:r>
        <w:rPr>
          <w:rFonts w:hint="eastAsia" w:ascii="仿宋_GB2312" w:hAnsi="宋体" w:eastAsia="仿宋_GB2312" w:cs="宋体"/>
          <w:kern w:val="0"/>
          <w:sz w:val="32"/>
          <w:szCs w:val="32"/>
          <w:highlight w:val="none"/>
        </w:rPr>
        <w:t>提供</w:t>
      </w:r>
      <w:r>
        <w:rPr>
          <w:rFonts w:hint="eastAsia" w:ascii="仿宋_GB2312" w:hAnsi="宋体" w:eastAsia="仿宋_GB2312" w:cs="宋体"/>
          <w:kern w:val="0"/>
          <w:sz w:val="32"/>
          <w:szCs w:val="32"/>
          <w:highlight w:val="none"/>
          <w:u w:val="single"/>
        </w:rPr>
        <w:t>24小时</w:t>
      </w:r>
      <w:r>
        <w:rPr>
          <w:rFonts w:hint="eastAsia" w:ascii="仿宋_GB2312" w:hAnsi="宋体" w:eastAsia="仿宋_GB2312" w:cs="宋体"/>
          <w:kern w:val="0"/>
          <w:sz w:val="32"/>
          <w:szCs w:val="32"/>
          <w:highlight w:val="none"/>
        </w:rPr>
        <w:t>热线，</w:t>
      </w:r>
      <w:r>
        <w:rPr>
          <w:rFonts w:hint="eastAsia" w:ascii="仿宋_GB2312" w:hAnsi="宋体" w:eastAsia="仿宋_GB2312" w:cs="宋体"/>
          <w:kern w:val="0"/>
          <w:sz w:val="32"/>
          <w:szCs w:val="32"/>
          <w:highlight w:val="none"/>
          <w:lang w:eastAsia="zh-CN"/>
        </w:rPr>
        <w:t>收到采购人通知后在</w:t>
      </w:r>
      <w:r>
        <w:rPr>
          <w:rFonts w:hint="eastAsia" w:ascii="仿宋_GB2312" w:hAnsi="宋体" w:eastAsia="仿宋_GB2312" w:cs="宋体"/>
          <w:kern w:val="0"/>
          <w:sz w:val="32"/>
          <w:szCs w:val="32"/>
          <w:highlight w:val="none"/>
          <w:u w:val="single"/>
          <w:lang w:val="en-US" w:eastAsia="zh-CN"/>
        </w:rPr>
        <w:t>24小时内</w:t>
      </w:r>
      <w:r>
        <w:rPr>
          <w:rFonts w:hint="eastAsia" w:ascii="仿宋_GB2312" w:hAnsi="宋体" w:eastAsia="仿宋_GB2312" w:cs="宋体"/>
          <w:kern w:val="0"/>
          <w:sz w:val="32"/>
          <w:szCs w:val="32"/>
          <w:highlight w:val="none"/>
          <w:lang w:val="en-US" w:eastAsia="zh-CN"/>
        </w:rPr>
        <w:t>响应并安排人员处理，</w:t>
      </w:r>
      <w:r>
        <w:rPr>
          <w:rFonts w:hint="eastAsia" w:ascii="仿宋_GB2312" w:hAnsi="宋体" w:eastAsia="仿宋_GB2312" w:cs="宋体"/>
          <w:kern w:val="0"/>
          <w:sz w:val="32"/>
          <w:szCs w:val="32"/>
          <w:highlight w:val="none"/>
        </w:rPr>
        <w:t>响应采购人</w:t>
      </w:r>
      <w:r>
        <w:rPr>
          <w:rFonts w:hint="eastAsia" w:ascii="仿宋_GB2312" w:hAnsi="宋体" w:eastAsia="仿宋_GB2312" w:cs="宋体"/>
          <w:kern w:val="0"/>
          <w:sz w:val="32"/>
          <w:szCs w:val="32"/>
          <w:highlight w:val="none"/>
          <w:lang w:eastAsia="zh-CN"/>
        </w:rPr>
        <w:t>通知</w:t>
      </w:r>
      <w:r>
        <w:rPr>
          <w:rFonts w:hint="eastAsia" w:ascii="仿宋_GB2312" w:hAnsi="宋体" w:eastAsia="仿宋_GB2312" w:cs="宋体"/>
          <w:kern w:val="0"/>
          <w:sz w:val="32"/>
          <w:szCs w:val="32"/>
          <w:highlight w:val="none"/>
        </w:rPr>
        <w:t>的紧急</w:t>
      </w:r>
      <w:r>
        <w:rPr>
          <w:rFonts w:hint="eastAsia" w:ascii="仿宋_GB2312" w:hAnsi="宋体" w:eastAsia="仿宋_GB2312" w:cs="宋体"/>
          <w:kern w:val="0"/>
          <w:sz w:val="32"/>
          <w:szCs w:val="32"/>
          <w:highlight w:val="none"/>
          <w:lang w:eastAsia="zh-CN"/>
        </w:rPr>
        <w:t>任务。</w:t>
      </w:r>
      <w:r>
        <w:rPr>
          <w:rFonts w:hint="eastAsia" w:ascii="仿宋_GB2312" w:hAnsi="宋体" w:eastAsia="仿宋_GB2312"/>
          <w:sz w:val="32"/>
          <w:szCs w:val="32"/>
          <w:highlight w:val="none"/>
        </w:rPr>
        <w:t>详细审阅、熟悉所有整个物业管理服务区域的设计图纸</w:t>
      </w:r>
      <w:r>
        <w:rPr>
          <w:rFonts w:hint="eastAsia" w:ascii="仿宋_GB2312" w:hAnsi="宋体" w:eastAsia="仿宋_GB2312"/>
          <w:sz w:val="32"/>
          <w:szCs w:val="32"/>
          <w:highlight w:val="none"/>
          <w:lang w:eastAsia="zh-CN"/>
        </w:rPr>
        <w:t>、场地情况</w:t>
      </w:r>
      <w:r>
        <w:rPr>
          <w:rFonts w:hint="eastAsia" w:ascii="仿宋_GB2312" w:hAnsi="宋体" w:eastAsia="仿宋_GB2312"/>
          <w:sz w:val="32"/>
          <w:szCs w:val="32"/>
          <w:highlight w:val="none"/>
        </w:rPr>
        <w:t>，并从物业管理及用户角度对物业管理提出专业管理意见、改进方案。</w:t>
      </w:r>
      <w:r>
        <w:rPr>
          <w:rFonts w:hint="eastAsia" w:ascii="仿宋_GB2312" w:hAnsi="宋体" w:eastAsia="仿宋_GB2312" w:cs="宋体"/>
          <w:kern w:val="0"/>
          <w:sz w:val="32"/>
          <w:szCs w:val="32"/>
          <w:highlight w:val="none"/>
        </w:rPr>
        <w:t>对采购人提供的图纸、资料、档案等提出专业意见和建议。</w:t>
      </w:r>
    </w:p>
    <w:p>
      <w:pPr>
        <w:pStyle w:val="37"/>
        <w:pageBreakBefore w:val="0"/>
        <w:numPr>
          <w:ilvl w:val="0"/>
          <w:numId w:val="5"/>
        </w:numPr>
        <w:kinsoku/>
        <w:wordWrap/>
        <w:overflowPunct/>
        <w:topLinePunct w:val="0"/>
        <w:bidi w:val="0"/>
        <w:snapToGrid w:val="0"/>
        <w:spacing w:line="560" w:lineRule="exact"/>
        <w:ind w:left="803" w:hanging="800" w:hangingChars="250"/>
        <w:rPr>
          <w:rFonts w:ascii="仿宋_GB2312" w:hAnsi="宋体" w:eastAsia="仿宋_GB2312"/>
          <w:sz w:val="32"/>
          <w:szCs w:val="32"/>
          <w:highlight w:val="none"/>
        </w:rPr>
      </w:pPr>
      <w:r>
        <w:rPr>
          <w:rFonts w:hint="eastAsia" w:ascii="仿宋_GB2312" w:hAnsi="宋体" w:eastAsia="仿宋_GB2312"/>
          <w:b w:val="0"/>
          <w:bCs w:val="0"/>
          <w:sz w:val="32"/>
          <w:szCs w:val="32"/>
          <w:highlight w:val="none"/>
        </w:rPr>
        <w:t>档案管理：</w:t>
      </w:r>
      <w:r>
        <w:rPr>
          <w:rFonts w:hint="eastAsia" w:ascii="仿宋_GB2312" w:hAnsi="宋体" w:eastAsia="仿宋_GB2312" w:cs="宋体"/>
          <w:kern w:val="0"/>
          <w:sz w:val="32"/>
          <w:szCs w:val="32"/>
          <w:highlight w:val="none"/>
        </w:rPr>
        <w:t>建立</w:t>
      </w:r>
      <w:r>
        <w:rPr>
          <w:rFonts w:hint="eastAsia" w:ascii="仿宋_GB2312" w:hAnsi="宋体" w:eastAsia="仿宋_GB2312" w:cs="宋体"/>
          <w:kern w:val="0"/>
          <w:sz w:val="32"/>
          <w:szCs w:val="32"/>
          <w:highlight w:val="none"/>
          <w:lang w:eastAsia="zh-CN"/>
        </w:rPr>
        <w:t>工作记录、绿植数量等清单台账，提供工作照片，对服务过程资料收集、存档备查，</w:t>
      </w:r>
      <w:r>
        <w:rPr>
          <w:rFonts w:hint="eastAsia" w:ascii="仿宋_GB2312" w:hAnsi="宋体" w:eastAsia="仿宋_GB2312" w:cs="宋体"/>
          <w:kern w:val="0"/>
          <w:sz w:val="32"/>
          <w:szCs w:val="32"/>
          <w:highlight w:val="none"/>
          <w:u w:val="single"/>
          <w:lang w:eastAsia="zh-CN"/>
        </w:rPr>
        <w:t>每次支付进度款前</w:t>
      </w:r>
      <w:r>
        <w:rPr>
          <w:rFonts w:hint="eastAsia" w:ascii="仿宋_GB2312" w:hAnsi="宋体" w:eastAsia="仿宋_GB2312" w:cs="宋体"/>
          <w:kern w:val="0"/>
          <w:sz w:val="32"/>
          <w:szCs w:val="32"/>
          <w:highlight w:val="none"/>
          <w:lang w:eastAsia="zh-CN"/>
        </w:rPr>
        <w:t>向采购人提交</w:t>
      </w:r>
      <w:r>
        <w:rPr>
          <w:rFonts w:hint="eastAsia" w:ascii="仿宋_GB2312" w:hAnsi="宋体" w:eastAsia="仿宋_GB2312" w:cs="宋体"/>
          <w:kern w:val="0"/>
          <w:sz w:val="32"/>
          <w:szCs w:val="32"/>
          <w:highlight w:val="none"/>
        </w:rPr>
        <w:t>。相关工作内容符合DB44/T 1315规范的要求。健全所有建筑物、公用设施、设备的图纸资料，及时增加修改资料。建立设备、设施、保洁、车辆等日常运作管理档案。所有资料及管理资料安放于防火、防潮、防蛀之专用档案箱/盒/柜内。</w:t>
      </w:r>
    </w:p>
    <w:p>
      <w:pPr>
        <w:pStyle w:val="37"/>
        <w:pageBreakBefore w:val="0"/>
        <w:numPr>
          <w:ilvl w:val="0"/>
          <w:numId w:val="5"/>
        </w:numPr>
        <w:kinsoku/>
        <w:wordWrap/>
        <w:overflowPunct/>
        <w:topLinePunct w:val="0"/>
        <w:bidi w:val="0"/>
        <w:snapToGrid w:val="0"/>
        <w:spacing w:line="560" w:lineRule="exact"/>
        <w:ind w:left="803" w:hanging="800" w:hangingChars="250"/>
        <w:rPr>
          <w:rFonts w:ascii="仿宋_GB2312" w:hAnsi="宋体" w:eastAsia="仿宋_GB2312"/>
          <w:sz w:val="32"/>
          <w:szCs w:val="32"/>
          <w:highlight w:val="none"/>
        </w:rPr>
      </w:pPr>
      <w:r>
        <w:rPr>
          <w:rFonts w:hint="eastAsia" w:ascii="仿宋_GB2312" w:hAnsi="宋体" w:eastAsia="仿宋_GB2312" w:cs="宋体"/>
          <w:kern w:val="0"/>
          <w:sz w:val="32"/>
          <w:szCs w:val="32"/>
          <w:highlight w:val="none"/>
        </w:rPr>
        <w:t>做好档案资料</w:t>
      </w:r>
      <w:r>
        <w:rPr>
          <w:rFonts w:hint="eastAsia" w:ascii="仿宋_GB2312" w:hAnsi="宋体" w:eastAsia="仿宋_GB2312" w:cs="宋体"/>
          <w:kern w:val="0"/>
          <w:sz w:val="32"/>
          <w:szCs w:val="32"/>
          <w:highlight w:val="none"/>
          <w:lang w:eastAsia="zh-CN"/>
        </w:rPr>
        <w:t>、各类数据等</w:t>
      </w:r>
      <w:r>
        <w:rPr>
          <w:rFonts w:hint="eastAsia" w:ascii="仿宋_GB2312" w:hAnsi="宋体" w:eastAsia="仿宋_GB2312" w:cs="宋体"/>
          <w:kern w:val="0"/>
          <w:sz w:val="32"/>
          <w:szCs w:val="32"/>
          <w:highlight w:val="none"/>
        </w:rPr>
        <w:t>保密工作，确保</w:t>
      </w:r>
      <w:r>
        <w:rPr>
          <w:rFonts w:hint="eastAsia" w:ascii="仿宋_GB2312" w:hAnsi="宋体" w:eastAsia="仿宋_GB2312" w:cs="宋体"/>
          <w:kern w:val="0"/>
          <w:sz w:val="32"/>
          <w:szCs w:val="32"/>
          <w:highlight w:val="none"/>
          <w:lang w:eastAsia="zh-CN"/>
        </w:rPr>
        <w:t>本单位</w:t>
      </w:r>
      <w:r>
        <w:rPr>
          <w:rFonts w:hint="eastAsia" w:ascii="仿宋_GB2312" w:hAnsi="宋体" w:eastAsia="仿宋_GB2312" w:cs="宋体"/>
          <w:kern w:val="0"/>
          <w:sz w:val="32"/>
          <w:szCs w:val="32"/>
          <w:highlight w:val="none"/>
        </w:rPr>
        <w:t>相关信息不外泄。</w:t>
      </w:r>
    </w:p>
    <w:p>
      <w:pPr>
        <w:pStyle w:val="37"/>
        <w:numPr>
          <w:ilvl w:val="0"/>
          <w:numId w:val="5"/>
        </w:numPr>
        <w:spacing w:line="360" w:lineRule="auto"/>
        <w:ind w:left="803" w:hanging="800" w:hangingChars="250"/>
        <w:rPr>
          <w:rFonts w:ascii="仿宋_GB2312" w:hAnsi="宋体" w:eastAsia="仿宋_GB2312"/>
          <w:sz w:val="32"/>
          <w:szCs w:val="32"/>
          <w:highlight w:val="none"/>
        </w:rPr>
      </w:pPr>
      <w:r>
        <w:rPr>
          <w:rFonts w:hint="eastAsia" w:ascii="仿宋_GB2312" w:hAnsi="宋体" w:eastAsia="仿宋_GB2312" w:cs="宋体"/>
          <w:snapToGrid w:val="0"/>
          <w:color w:val="auto"/>
          <w:sz w:val="32"/>
          <w:szCs w:val="32"/>
          <w:highlight w:val="none"/>
          <w:lang w:eastAsia="zh-CN"/>
        </w:rPr>
        <w:t>保洁、绿化、维修等人员开展工作时，应小心谨慎，不得损坏或遗失采购人场所内设施设备及用品（如办公室拖把扫把、会议室茶具等），如抽查发现毁坏或遗失则由供应商自行补回同样规格用品。</w:t>
      </w:r>
    </w:p>
    <w:p>
      <w:pPr>
        <w:pStyle w:val="4"/>
        <w:pageBreakBefore w:val="0"/>
        <w:numPr>
          <w:ilvl w:val="0"/>
          <w:numId w:val="6"/>
        </w:numPr>
        <w:kinsoku/>
        <w:wordWrap/>
        <w:overflowPunct/>
        <w:topLinePunct w:val="0"/>
        <w:bidi w:val="0"/>
        <w:snapToGrid w:val="0"/>
        <w:spacing w:before="0" w:after="0" w:line="560" w:lineRule="exact"/>
        <w:ind w:firstLine="642" w:firstLineChars="200"/>
        <w:rPr>
          <w:rFonts w:hint="eastAsia" w:ascii="仿宋_GB2312" w:hAnsi="宋体" w:eastAsia="仿宋_GB2312" w:cs="宋体"/>
          <w:snapToGrid w:val="0"/>
          <w:sz w:val="32"/>
          <w:szCs w:val="32"/>
          <w:highlight w:val="none"/>
          <w:lang w:eastAsia="zh-CN"/>
        </w:rPr>
      </w:pPr>
      <w:bookmarkStart w:id="11" w:name="_Toc735455764"/>
      <w:r>
        <w:rPr>
          <w:rFonts w:hint="eastAsia" w:ascii="仿宋_GB2312" w:hAnsi="楷体" w:eastAsia="仿宋_GB2312"/>
          <w:highlight w:val="none"/>
        </w:rPr>
        <w:t>人员需求清单</w:t>
      </w:r>
      <w:r>
        <w:rPr>
          <w:rFonts w:hint="eastAsia" w:ascii="仿宋_GB2312" w:hAnsi="楷体" w:eastAsia="仿宋_GB2312"/>
          <w:highlight w:val="none"/>
          <w:lang w:eastAsia="zh-CN"/>
        </w:rPr>
        <w:t>：</w:t>
      </w:r>
      <w:bookmarkEnd w:id="11"/>
    </w:p>
    <w:p>
      <w:pPr>
        <w:pStyle w:val="4"/>
        <w:pageBreakBefore w:val="0"/>
        <w:numPr>
          <w:ilvl w:val="0"/>
          <w:numId w:val="0"/>
        </w:numPr>
        <w:kinsoku/>
        <w:wordWrap/>
        <w:overflowPunct/>
        <w:topLinePunct w:val="0"/>
        <w:bidi w:val="0"/>
        <w:snapToGrid w:val="0"/>
        <w:spacing w:before="0" w:after="0" w:line="560" w:lineRule="exact"/>
        <w:ind w:firstLine="640" w:firstLineChars="200"/>
        <w:rPr>
          <w:rFonts w:hint="eastAsia" w:ascii="仿宋_GB2312" w:hAnsi="宋体" w:eastAsia="仿宋_GB2312" w:cs="宋体"/>
          <w:b w:val="0"/>
          <w:bCs w:val="0"/>
          <w:kern w:val="0"/>
          <w:sz w:val="32"/>
          <w:szCs w:val="32"/>
          <w:highlight w:val="none"/>
          <w:lang w:val="en-US" w:eastAsia="zh-CN" w:bidi="ar-SA"/>
        </w:rPr>
      </w:pPr>
      <w:bookmarkStart w:id="12" w:name="_Toc901586786"/>
      <w:r>
        <w:rPr>
          <w:rFonts w:hint="eastAsia" w:ascii="仿宋_GB2312" w:hAnsi="宋体" w:eastAsia="仿宋_GB2312" w:cs="宋体"/>
          <w:b w:val="0"/>
          <w:bCs w:val="0"/>
          <w:kern w:val="0"/>
          <w:sz w:val="32"/>
          <w:szCs w:val="32"/>
          <w:highlight w:val="none"/>
          <w:lang w:val="en-US" w:eastAsia="zh-CN" w:bidi="ar-SA"/>
        </w:rPr>
        <w:t>联络对接人员（项目主管）1人，开展物业管理工作经验不少于5年。清洁人员至少3人，绿化人员至少1人，工程/设备维保人员至少1人。以上人员的学历、职称等不做要求。</w:t>
      </w:r>
      <w:bookmarkEnd w:id="12"/>
    </w:p>
    <w:p>
      <w:pPr>
        <w:pStyle w:val="4"/>
        <w:pageBreakBefore w:val="0"/>
        <w:numPr>
          <w:ilvl w:val="0"/>
          <w:numId w:val="7"/>
        </w:numPr>
        <w:kinsoku/>
        <w:wordWrap/>
        <w:overflowPunct/>
        <w:topLinePunct w:val="0"/>
        <w:bidi w:val="0"/>
        <w:snapToGrid w:val="0"/>
        <w:spacing w:before="0" w:after="0" w:line="560" w:lineRule="exact"/>
        <w:ind w:firstLine="642" w:firstLineChars="200"/>
        <w:rPr>
          <w:rFonts w:ascii="仿宋_GB2312" w:hAnsi="楷体" w:eastAsia="仿宋_GB2312"/>
          <w:b w:val="0"/>
          <w:highlight w:val="none"/>
        </w:rPr>
      </w:pPr>
      <w:bookmarkStart w:id="13" w:name="_Toc1642162054"/>
      <w:r>
        <w:rPr>
          <w:rFonts w:hint="eastAsia" w:ascii="仿宋_GB2312" w:hAnsi="楷体" w:eastAsia="仿宋_GB2312"/>
          <w:highlight w:val="none"/>
        </w:rPr>
        <w:t>一般易耗品、消耗品配置要求</w:t>
      </w:r>
      <w:bookmarkEnd w:id="13"/>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108" w:type="dxa"/>
          <w:bottom w:w="113" w:type="dxa"/>
          <w:right w:w="108" w:type="dxa"/>
        </w:tblCellMar>
      </w:tblPr>
      <w:tblGrid>
        <w:gridCol w:w="572"/>
        <w:gridCol w:w="1308"/>
        <w:gridCol w:w="1528"/>
        <w:gridCol w:w="811"/>
        <w:gridCol w:w="85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5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序号</w:t>
            </w:r>
          </w:p>
        </w:tc>
        <w:tc>
          <w:tcPr>
            <w:tcW w:w="130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区域</w:t>
            </w:r>
          </w:p>
        </w:tc>
        <w:tc>
          <w:tcPr>
            <w:tcW w:w="152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工具、耗材名称</w:t>
            </w:r>
          </w:p>
        </w:tc>
        <w:tc>
          <w:tcPr>
            <w:tcW w:w="81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数量</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单位</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szCs w:val="21"/>
                <w:highlight w:val="none"/>
              </w:rPr>
            </w:pPr>
            <w:r>
              <w:rPr>
                <w:rStyle w:val="30"/>
                <w:rFonts w:hint="eastAsia" w:ascii="仿宋_GB2312" w:hAnsi="宋体" w:eastAsia="仿宋_GB2312"/>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5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b w:val="0"/>
                <w:color w:val="auto"/>
                <w:szCs w:val="21"/>
                <w:highlight w:val="none"/>
              </w:rPr>
            </w:pPr>
            <w:r>
              <w:rPr>
                <w:rStyle w:val="30"/>
                <w:rFonts w:hint="eastAsia" w:ascii="仿宋_GB2312" w:hAnsi="宋体" w:eastAsia="仿宋_GB2312"/>
                <w:b w:val="0"/>
                <w:color w:val="auto"/>
                <w:szCs w:val="21"/>
                <w:highlight w:val="none"/>
              </w:rPr>
              <w:t>1</w:t>
            </w:r>
          </w:p>
        </w:tc>
        <w:tc>
          <w:tcPr>
            <w:tcW w:w="130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rPr>
              <w:t>办公楼</w:t>
            </w:r>
            <w:r>
              <w:rPr>
                <w:rStyle w:val="30"/>
                <w:rFonts w:hint="eastAsia" w:ascii="仿宋_GB2312" w:hAnsi="宋体" w:eastAsia="仿宋_GB2312"/>
                <w:b w:val="0"/>
                <w:i w:val="0"/>
                <w:iCs/>
                <w:color w:val="auto"/>
                <w:szCs w:val="21"/>
                <w:highlight w:val="none"/>
                <w:u w:val="none"/>
                <w:lang w:eastAsia="zh-CN"/>
              </w:rPr>
              <w:t>及公共区域</w:t>
            </w:r>
          </w:p>
        </w:tc>
        <w:tc>
          <w:tcPr>
            <w:tcW w:w="152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lang w:eastAsia="zh-CN"/>
              </w:rPr>
              <w:t>塑料袋</w:t>
            </w:r>
          </w:p>
        </w:tc>
        <w:tc>
          <w:tcPr>
            <w:tcW w:w="81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b w:val="0"/>
                <w:i w:val="0"/>
                <w:iCs/>
                <w:color w:val="auto"/>
                <w:szCs w:val="21"/>
                <w:highlight w:val="none"/>
                <w:u w:val="none"/>
              </w:rPr>
            </w:pPr>
            <w:r>
              <w:rPr>
                <w:rStyle w:val="30"/>
                <w:rFonts w:hint="eastAsia" w:ascii="仿宋_GB2312" w:hAnsi="宋体" w:eastAsia="仿宋_GB2312"/>
                <w:b w:val="0"/>
                <w:i w:val="0"/>
                <w:iCs/>
                <w:color w:val="auto"/>
                <w:szCs w:val="21"/>
                <w:highlight w:val="none"/>
                <w:u w:val="none"/>
              </w:rPr>
              <w:t>1</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default" w:ascii="仿宋_GB2312" w:hAnsi="宋体" w:eastAsia="仿宋_GB2312"/>
                <w:b w:val="0"/>
                <w:i w:val="0"/>
                <w:iCs/>
                <w:color w:val="auto"/>
                <w:szCs w:val="21"/>
                <w:highlight w:val="none"/>
                <w:u w:val="none"/>
                <w:lang w:val="en-US" w:eastAsia="zh-CN"/>
              </w:rPr>
            </w:pPr>
            <w:r>
              <w:rPr>
                <w:rStyle w:val="30"/>
                <w:rFonts w:hint="eastAsia" w:ascii="仿宋_GB2312" w:hAnsi="宋体" w:eastAsia="仿宋_GB2312"/>
                <w:b w:val="0"/>
                <w:i w:val="0"/>
                <w:iCs/>
                <w:color w:val="auto"/>
                <w:szCs w:val="21"/>
                <w:highlight w:val="none"/>
                <w:u w:val="none"/>
                <w:lang w:eastAsia="zh-CN"/>
              </w:rPr>
              <w:t>个</w:t>
            </w:r>
            <w:r>
              <w:rPr>
                <w:rStyle w:val="30"/>
                <w:rFonts w:hint="eastAsia" w:ascii="仿宋_GB2312" w:hAnsi="宋体" w:eastAsia="仿宋_GB2312"/>
                <w:b w:val="0"/>
                <w:i w:val="0"/>
                <w:iCs/>
                <w:color w:val="auto"/>
                <w:szCs w:val="21"/>
                <w:highlight w:val="none"/>
                <w:u w:val="none"/>
                <w:lang w:val="en-US" w:eastAsia="zh-CN"/>
              </w:rPr>
              <w:t>/天</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lang w:eastAsia="zh-CN"/>
              </w:rPr>
              <w:t>各办公室及</w:t>
            </w:r>
            <w:r>
              <w:rPr>
                <w:rStyle w:val="30"/>
                <w:rFonts w:hint="eastAsia" w:ascii="仿宋_GB2312" w:hAnsi="宋体" w:eastAsia="仿宋_GB2312"/>
                <w:b w:val="0"/>
                <w:i w:val="0"/>
                <w:iCs/>
                <w:color w:val="auto"/>
                <w:szCs w:val="21"/>
                <w:highlight w:val="none"/>
                <w:u w:val="none"/>
              </w:rPr>
              <w:t>各层梯间垃圾存放点</w:t>
            </w:r>
            <w:r>
              <w:rPr>
                <w:rStyle w:val="30"/>
                <w:rFonts w:hint="eastAsia" w:ascii="仿宋_GB2312" w:hAnsi="宋体" w:eastAsia="仿宋_GB2312"/>
                <w:b w:val="0"/>
                <w:i w:val="0"/>
                <w:iCs/>
                <w:color w:val="auto"/>
                <w:szCs w:val="21"/>
                <w:highlight w:val="none"/>
                <w:u w:val="none"/>
                <w:lang w:eastAsia="zh-CN"/>
              </w:rPr>
              <w:t>分别</w:t>
            </w:r>
            <w:r>
              <w:rPr>
                <w:rStyle w:val="30"/>
                <w:rFonts w:hint="eastAsia" w:ascii="仿宋_GB2312" w:hAnsi="宋体" w:eastAsia="仿宋_GB2312"/>
                <w:b w:val="0"/>
                <w:i w:val="0"/>
                <w:iCs/>
                <w:color w:val="auto"/>
                <w:szCs w:val="21"/>
                <w:highlight w:val="none"/>
                <w:u w:val="none"/>
              </w:rPr>
              <w:t>放置1</w:t>
            </w:r>
            <w:r>
              <w:rPr>
                <w:rStyle w:val="30"/>
                <w:rFonts w:hint="eastAsia" w:ascii="仿宋_GB2312" w:hAnsi="宋体" w:eastAsia="仿宋_GB2312"/>
                <w:b w:val="0"/>
                <w:i w:val="0"/>
                <w:iCs/>
                <w:color w:val="auto"/>
                <w:szCs w:val="21"/>
                <w:highlight w:val="none"/>
                <w:u w:val="none"/>
                <w:lang w:eastAsia="zh-CN"/>
              </w:rPr>
              <w:t>个，每天更换。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jc w:val="center"/>
        </w:trPr>
        <w:tc>
          <w:tcPr>
            <w:tcW w:w="5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color w:val="auto"/>
                <w:szCs w:val="21"/>
                <w:highlight w:val="none"/>
                <w:lang w:val="en-US" w:eastAsia="zh-CN"/>
              </w:rPr>
            </w:pPr>
            <w:r>
              <w:rPr>
                <w:rStyle w:val="30"/>
                <w:rFonts w:hint="eastAsia" w:ascii="仿宋_GB2312" w:hAnsi="宋体" w:eastAsia="仿宋_GB2312"/>
                <w:b w:val="0"/>
                <w:color w:val="auto"/>
                <w:szCs w:val="21"/>
                <w:highlight w:val="none"/>
                <w:lang w:val="en-US" w:eastAsia="zh-CN"/>
              </w:rPr>
              <w:t>2</w:t>
            </w:r>
          </w:p>
        </w:tc>
        <w:tc>
          <w:tcPr>
            <w:tcW w:w="130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rPr>
              <w:t>办公楼</w:t>
            </w:r>
            <w:r>
              <w:rPr>
                <w:rStyle w:val="30"/>
                <w:rFonts w:hint="eastAsia" w:ascii="仿宋_GB2312" w:hAnsi="宋体" w:eastAsia="仿宋_GB2312"/>
                <w:b w:val="0"/>
                <w:i w:val="0"/>
                <w:iCs/>
                <w:color w:val="auto"/>
                <w:szCs w:val="21"/>
                <w:highlight w:val="none"/>
                <w:u w:val="none"/>
                <w:lang w:eastAsia="zh-CN"/>
              </w:rPr>
              <w:t>各楼层厕所</w:t>
            </w:r>
          </w:p>
        </w:tc>
        <w:tc>
          <w:tcPr>
            <w:tcW w:w="152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rPr>
            </w:pPr>
            <w:r>
              <w:rPr>
                <w:rStyle w:val="30"/>
                <w:rFonts w:hint="eastAsia" w:ascii="仿宋_GB2312" w:hAnsi="宋体" w:eastAsia="仿宋_GB2312"/>
                <w:b w:val="0"/>
                <w:i w:val="0"/>
                <w:iCs/>
                <w:color w:val="auto"/>
                <w:szCs w:val="21"/>
                <w:highlight w:val="none"/>
                <w:u w:val="none"/>
                <w:lang w:eastAsia="zh-CN"/>
              </w:rPr>
              <w:t>卷纸、擦手纸</w:t>
            </w:r>
          </w:p>
        </w:tc>
        <w:tc>
          <w:tcPr>
            <w:tcW w:w="81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val="en-US" w:eastAsia="zh-CN"/>
              </w:rPr>
            </w:pPr>
            <w:r>
              <w:rPr>
                <w:rStyle w:val="30"/>
                <w:rFonts w:hint="eastAsia" w:ascii="仿宋_GB2312" w:hAnsi="宋体" w:eastAsia="仿宋_GB2312"/>
                <w:b w:val="0"/>
                <w:i w:val="0"/>
                <w:iCs/>
                <w:color w:val="auto"/>
                <w:szCs w:val="21"/>
                <w:highlight w:val="none"/>
                <w:u w:val="none"/>
                <w:lang w:val="en-US" w:eastAsia="zh-CN"/>
              </w:rPr>
              <w:t>1</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lang w:eastAsia="zh-CN"/>
              </w:rPr>
              <w:t>卷</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Style w:val="30"/>
                <w:rFonts w:hint="default" w:ascii="仿宋_GB2312" w:hAnsi="宋体" w:eastAsia="仿宋_GB2312"/>
                <w:b w:val="0"/>
                <w:i w:val="0"/>
                <w:iCs/>
                <w:color w:val="auto"/>
                <w:szCs w:val="21"/>
                <w:highlight w:val="none"/>
                <w:u w:val="none"/>
                <w:lang w:val="en-US" w:eastAsia="zh-CN"/>
              </w:rPr>
            </w:pPr>
            <w:r>
              <w:rPr>
                <w:rStyle w:val="30"/>
                <w:rFonts w:hint="eastAsia" w:ascii="仿宋_GB2312" w:hAnsi="宋体" w:eastAsia="仿宋_GB2312"/>
                <w:b w:val="0"/>
                <w:i w:val="0"/>
                <w:iCs/>
                <w:color w:val="auto"/>
                <w:szCs w:val="21"/>
                <w:highlight w:val="none"/>
                <w:u w:val="none"/>
                <w:lang w:eastAsia="zh-CN"/>
              </w:rPr>
              <w:t>主楼、附楼各卫生间各放置</w:t>
            </w:r>
            <w:r>
              <w:rPr>
                <w:rStyle w:val="30"/>
                <w:rFonts w:hint="eastAsia" w:ascii="仿宋_GB2312" w:hAnsi="宋体" w:eastAsia="仿宋_GB2312"/>
                <w:b w:val="0"/>
                <w:i w:val="0"/>
                <w:iCs/>
                <w:color w:val="auto"/>
                <w:szCs w:val="21"/>
                <w:highlight w:val="none"/>
                <w:u w:val="none"/>
                <w:lang w:val="en-US" w:eastAsia="zh-CN"/>
              </w:rPr>
              <w:t>1卷，确保每日有纸（卷纸至少四层）。预计一年各使用40提。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7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color w:val="auto"/>
                <w:szCs w:val="21"/>
                <w:highlight w:val="none"/>
                <w:lang w:eastAsia="zh-CN"/>
              </w:rPr>
            </w:pPr>
            <w:r>
              <w:rPr>
                <w:rStyle w:val="30"/>
                <w:rFonts w:hint="eastAsia" w:ascii="仿宋_GB2312" w:hAnsi="宋体" w:eastAsia="仿宋_GB2312"/>
                <w:b w:val="0"/>
                <w:color w:val="auto"/>
                <w:szCs w:val="21"/>
                <w:highlight w:val="none"/>
                <w:lang w:val="en-US" w:eastAsia="zh-CN"/>
              </w:rPr>
              <w:t>3</w:t>
            </w:r>
          </w:p>
        </w:tc>
        <w:tc>
          <w:tcPr>
            <w:tcW w:w="130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b w:val="0"/>
                <w:i w:val="0"/>
                <w:iCs/>
                <w:color w:val="auto"/>
                <w:szCs w:val="21"/>
                <w:highlight w:val="none"/>
                <w:u w:val="none"/>
              </w:rPr>
            </w:pPr>
            <w:r>
              <w:rPr>
                <w:rStyle w:val="30"/>
                <w:rFonts w:hint="eastAsia" w:ascii="仿宋_GB2312" w:hAnsi="宋体" w:eastAsia="仿宋_GB2312"/>
                <w:b w:val="0"/>
                <w:i w:val="0"/>
                <w:iCs/>
                <w:color w:val="auto"/>
                <w:szCs w:val="21"/>
                <w:highlight w:val="none"/>
                <w:u w:val="none"/>
              </w:rPr>
              <w:t>办公楼</w:t>
            </w:r>
            <w:r>
              <w:rPr>
                <w:rStyle w:val="30"/>
                <w:rFonts w:hint="eastAsia" w:ascii="仿宋_GB2312" w:hAnsi="宋体" w:eastAsia="仿宋_GB2312"/>
                <w:b w:val="0"/>
                <w:i w:val="0"/>
                <w:iCs/>
                <w:color w:val="auto"/>
                <w:szCs w:val="21"/>
                <w:highlight w:val="none"/>
                <w:u w:val="none"/>
                <w:lang w:eastAsia="zh-CN"/>
              </w:rPr>
              <w:t>各楼层厕所</w:t>
            </w:r>
          </w:p>
        </w:tc>
        <w:tc>
          <w:tcPr>
            <w:tcW w:w="152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b w:val="0"/>
                <w:i w:val="0"/>
                <w:iCs/>
                <w:color w:val="auto"/>
                <w:szCs w:val="21"/>
                <w:highlight w:val="none"/>
                <w:u w:val="none"/>
              </w:rPr>
            </w:pPr>
            <w:r>
              <w:rPr>
                <w:rStyle w:val="30"/>
                <w:rFonts w:hint="eastAsia" w:ascii="仿宋_GB2312" w:hAnsi="宋体" w:eastAsia="仿宋_GB2312"/>
                <w:b w:val="0"/>
                <w:i w:val="0"/>
                <w:iCs/>
                <w:color w:val="auto"/>
                <w:szCs w:val="21"/>
                <w:highlight w:val="none"/>
                <w:u w:val="none"/>
              </w:rPr>
              <w:t>洗手液</w:t>
            </w:r>
          </w:p>
        </w:tc>
        <w:tc>
          <w:tcPr>
            <w:tcW w:w="81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lang w:val="en-US" w:eastAsia="zh-CN"/>
              </w:rPr>
              <w:t>1</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Style w:val="30"/>
                <w:rFonts w:ascii="仿宋_GB2312" w:hAnsi="宋体" w:eastAsia="仿宋_GB2312"/>
                <w:b w:val="0"/>
                <w:i w:val="0"/>
                <w:iCs/>
                <w:color w:val="auto"/>
                <w:szCs w:val="21"/>
                <w:highlight w:val="none"/>
                <w:u w:val="none"/>
              </w:rPr>
            </w:pPr>
            <w:r>
              <w:rPr>
                <w:rStyle w:val="30"/>
                <w:rFonts w:hint="eastAsia" w:ascii="仿宋_GB2312" w:hAnsi="宋体" w:eastAsia="仿宋_GB2312"/>
                <w:b w:val="0"/>
                <w:i w:val="0"/>
                <w:iCs/>
                <w:color w:val="auto"/>
                <w:szCs w:val="21"/>
                <w:highlight w:val="none"/>
                <w:u w:val="none"/>
              </w:rPr>
              <w:t>瓶</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Style w:val="30"/>
                <w:rFonts w:hint="eastAsia" w:ascii="仿宋_GB2312" w:hAnsi="宋体" w:eastAsia="仿宋_GB2312"/>
                <w:b w:val="0"/>
                <w:i w:val="0"/>
                <w:iCs/>
                <w:color w:val="auto"/>
                <w:szCs w:val="21"/>
                <w:highlight w:val="none"/>
                <w:u w:val="none"/>
                <w:lang w:eastAsia="zh-CN"/>
              </w:rPr>
            </w:pPr>
            <w:r>
              <w:rPr>
                <w:rStyle w:val="30"/>
                <w:rFonts w:hint="eastAsia" w:ascii="仿宋_GB2312" w:hAnsi="宋体" w:eastAsia="仿宋_GB2312"/>
                <w:b w:val="0"/>
                <w:i w:val="0"/>
                <w:iCs/>
                <w:color w:val="auto"/>
                <w:szCs w:val="21"/>
                <w:highlight w:val="none"/>
                <w:u w:val="none"/>
              </w:rPr>
              <w:t>每层厕各1瓶</w:t>
            </w:r>
            <w:r>
              <w:rPr>
                <w:rStyle w:val="30"/>
                <w:rFonts w:hint="eastAsia" w:ascii="仿宋_GB2312" w:hAnsi="宋体" w:eastAsia="仿宋_GB2312"/>
                <w:b w:val="0"/>
                <w:i w:val="0"/>
                <w:iCs/>
                <w:color w:val="auto"/>
                <w:szCs w:val="21"/>
                <w:highlight w:val="none"/>
                <w:u w:val="none"/>
                <w:lang w:eastAsia="zh-CN"/>
              </w:rPr>
              <w:t>，用完即换。</w:t>
            </w:r>
            <w:r>
              <w:rPr>
                <w:rStyle w:val="30"/>
                <w:rFonts w:hint="eastAsia" w:ascii="仿宋_GB2312" w:hAnsi="宋体" w:eastAsia="仿宋_GB2312"/>
                <w:b w:val="0"/>
                <w:i w:val="0"/>
                <w:iCs/>
                <w:color w:val="auto"/>
                <w:szCs w:val="21"/>
                <w:highlight w:val="none"/>
                <w:u w:val="none"/>
                <w:lang w:val="en-US" w:eastAsia="zh-CN"/>
              </w:rPr>
              <w:t>预计一年使用100瓶。</w:t>
            </w:r>
          </w:p>
        </w:tc>
      </w:tr>
    </w:tbl>
    <w:p>
      <w:pPr>
        <w:pStyle w:val="4"/>
        <w:pageBreakBefore w:val="0"/>
        <w:numPr>
          <w:ilvl w:val="0"/>
          <w:numId w:val="8"/>
        </w:numPr>
        <w:kinsoku/>
        <w:wordWrap/>
        <w:overflowPunct/>
        <w:topLinePunct w:val="0"/>
        <w:bidi w:val="0"/>
        <w:snapToGrid w:val="0"/>
        <w:spacing w:before="0" w:after="0" w:line="560" w:lineRule="exact"/>
        <w:ind w:left="0" w:leftChars="0" w:firstLine="642" w:firstLineChars="200"/>
        <w:rPr>
          <w:rFonts w:hint="eastAsia" w:ascii="仿宋_GB2312" w:hAnsi="楷体" w:eastAsia="仿宋_GB2312"/>
          <w:color w:val="auto"/>
          <w:highlight w:val="none"/>
        </w:rPr>
      </w:pPr>
      <w:bookmarkStart w:id="14" w:name="_Toc1391263282"/>
      <w:r>
        <w:rPr>
          <w:rFonts w:hint="eastAsia" w:ascii="仿宋_GB2312" w:hAnsi="楷体" w:eastAsia="仿宋_GB2312"/>
          <w:color w:val="auto"/>
          <w:highlight w:val="none"/>
        </w:rPr>
        <w:t>工具、设备配置要求</w:t>
      </w:r>
      <w:bookmarkEnd w:id="14"/>
    </w:p>
    <w:p>
      <w:pPr>
        <w:pageBreakBefore w:val="0"/>
        <w:numPr>
          <w:ilvl w:val="0"/>
          <w:numId w:val="0"/>
        </w:numPr>
        <w:kinsoku/>
        <w:wordWrap/>
        <w:overflowPunct/>
        <w:topLinePunct w:val="0"/>
        <w:bidi w:val="0"/>
        <w:adjustRightInd w:val="0"/>
        <w:snapToGrid w:val="0"/>
        <w:spacing w:line="560" w:lineRule="exact"/>
        <w:ind w:firstLine="640" w:firstLineChars="200"/>
        <w:rPr>
          <w:rStyle w:val="30"/>
          <w:rFonts w:hint="eastAsia" w:ascii="黑体" w:hAnsi="黑体" w:eastAsia="黑体"/>
          <w:b w:val="0"/>
          <w:bCs/>
          <w:sz w:val="32"/>
          <w:szCs w:val="32"/>
          <w:highlight w:val="none"/>
        </w:rPr>
      </w:pPr>
      <w:r>
        <w:rPr>
          <w:rFonts w:hint="eastAsia" w:ascii="仿宋_GB2312" w:hAnsi="宋体" w:eastAsia="仿宋_GB2312" w:cs="宋体"/>
          <w:snapToGrid w:val="0"/>
          <w:sz w:val="32"/>
          <w:szCs w:val="32"/>
          <w:highlight w:val="none"/>
          <w:lang w:eastAsia="zh-CN"/>
        </w:rPr>
        <w:t>采购人提供存放保洁、绿化工具用具的场所。清洁人员所使用的的胶手套、口罩、洗洁精、洁厕精、扫把、拖把、消毒液等工具用具，由供应商自行提供，不再另外单独付费。绿化人员所使用的化肥、药物、草坪机、升降机、梯子等工具用具，由供应商自行提供，不再另外单独付费。</w:t>
      </w:r>
      <w:bookmarkStart w:id="15" w:name="_Toc104671458"/>
    </w:p>
    <w:p>
      <w:pPr>
        <w:pStyle w:val="2"/>
        <w:pageBreakBefore w:val="0"/>
        <w:kinsoku/>
        <w:wordWrap/>
        <w:overflowPunct/>
        <w:topLinePunct w:val="0"/>
        <w:bidi w:val="0"/>
        <w:snapToGrid w:val="0"/>
        <w:spacing w:before="0" w:after="0" w:line="560" w:lineRule="exact"/>
        <w:rPr>
          <w:rStyle w:val="30"/>
          <w:rFonts w:ascii="黑体" w:hAnsi="黑体" w:eastAsia="黑体"/>
          <w:b w:val="0"/>
          <w:bCs/>
          <w:sz w:val="32"/>
          <w:szCs w:val="32"/>
          <w:highlight w:val="none"/>
        </w:rPr>
      </w:pPr>
      <w:r>
        <w:rPr>
          <w:rStyle w:val="30"/>
          <w:rFonts w:hint="eastAsia" w:ascii="黑体" w:hAnsi="黑体" w:eastAsia="黑体"/>
          <w:b w:val="0"/>
          <w:bCs/>
          <w:sz w:val="32"/>
          <w:szCs w:val="32"/>
          <w:highlight w:val="none"/>
          <w:lang w:val="en-US" w:eastAsia="zh-CN"/>
        </w:rPr>
        <w:t xml:space="preserve">  </w:t>
      </w:r>
      <w:bookmarkStart w:id="16" w:name="_Toc2136669548"/>
      <w:r>
        <w:rPr>
          <w:rStyle w:val="30"/>
          <w:rFonts w:hint="eastAsia" w:ascii="黑体" w:hAnsi="黑体" w:eastAsia="黑体"/>
          <w:b w:val="0"/>
          <w:bCs/>
          <w:sz w:val="32"/>
          <w:szCs w:val="32"/>
          <w:highlight w:val="none"/>
          <w:lang w:val="en-US" w:eastAsia="zh-CN"/>
        </w:rPr>
        <w:t>三、</w:t>
      </w:r>
      <w:r>
        <w:rPr>
          <w:rStyle w:val="30"/>
          <w:rFonts w:hint="eastAsia" w:ascii="黑体" w:hAnsi="黑体" w:eastAsia="黑体"/>
          <w:b w:val="0"/>
          <w:bCs/>
          <w:sz w:val="32"/>
          <w:szCs w:val="32"/>
          <w:highlight w:val="none"/>
        </w:rPr>
        <w:t>商务要求</w:t>
      </w:r>
      <w:bookmarkEnd w:id="16"/>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17" w:name="_Toc1588114418"/>
      <w:r>
        <w:rPr>
          <w:rFonts w:hint="eastAsia" w:ascii="楷体" w:hAnsi="楷体" w:eastAsia="楷体"/>
          <w:b w:val="0"/>
          <w:highlight w:val="none"/>
        </w:rPr>
        <w:t>（一）服务的时间/周期、服务地点：</w:t>
      </w:r>
      <w:bookmarkEnd w:id="17"/>
    </w:p>
    <w:p>
      <w:pPr>
        <w:pageBreakBefore w:val="0"/>
        <w:widowControl/>
        <w:kinsoku/>
        <w:wordWrap/>
        <w:overflowPunct/>
        <w:topLinePunct w:val="0"/>
        <w:bidi w:val="0"/>
        <w:snapToGrid w:val="0"/>
        <w:spacing w:line="560" w:lineRule="exact"/>
        <w:ind w:firstLine="642" w:firstLineChars="200"/>
        <w:jc w:val="left"/>
        <w:rPr>
          <w:rFonts w:hint="default" w:ascii="仿宋_GB2312" w:hAnsi="宋体" w:eastAsia="仿宋_GB2312"/>
          <w:i/>
          <w:sz w:val="32"/>
          <w:szCs w:val="32"/>
          <w:highlight w:val="none"/>
          <w:lang w:val="en-US" w:eastAsia="zh-CN"/>
        </w:rPr>
      </w:pPr>
      <w:r>
        <w:rPr>
          <w:rFonts w:hint="eastAsia" w:ascii="仿宋_GB2312" w:hAnsi="宋体" w:eastAsia="仿宋_GB2312"/>
          <w:b/>
          <w:sz w:val="32"/>
          <w:szCs w:val="32"/>
          <w:highlight w:val="none"/>
        </w:rPr>
        <w:t>时间：</w:t>
      </w:r>
      <w:r>
        <w:rPr>
          <w:rFonts w:hint="eastAsia" w:ascii="仿宋_GB2312" w:hAnsi="宋体" w:eastAsia="仿宋_GB2312"/>
          <w:sz w:val="32"/>
          <w:szCs w:val="32"/>
          <w:highlight w:val="none"/>
          <w:u w:val="single"/>
          <w:lang w:val="en-US" w:eastAsia="zh-CN"/>
        </w:rPr>
        <w:t>2</w:t>
      </w:r>
      <w:r>
        <w:rPr>
          <w:rFonts w:hint="eastAsia" w:ascii="仿宋_GB2312" w:hAnsi="宋体" w:eastAsia="仿宋_GB2312"/>
          <w:sz w:val="32"/>
          <w:szCs w:val="32"/>
          <w:highlight w:val="none"/>
          <w:u w:val="single"/>
        </w:rPr>
        <w:t>年</w:t>
      </w:r>
      <w:r>
        <w:rPr>
          <w:rFonts w:hint="eastAsia" w:ascii="仿宋_GB2312" w:hAnsi="宋体" w:eastAsia="仿宋_GB2312"/>
          <w:sz w:val="32"/>
          <w:szCs w:val="32"/>
          <w:highlight w:val="none"/>
          <w:u w:val="single"/>
          <w:lang w:eastAsia="zh-CN"/>
        </w:rPr>
        <w:t>，即</w:t>
      </w:r>
      <w:r>
        <w:rPr>
          <w:rFonts w:hint="eastAsia" w:ascii="仿宋_GB2312" w:hAnsi="宋体" w:eastAsia="仿宋_GB2312"/>
          <w:sz w:val="32"/>
          <w:szCs w:val="32"/>
          <w:highlight w:val="none"/>
          <w:u w:val="single"/>
          <w:lang w:val="en-US" w:eastAsia="zh-CN"/>
        </w:rPr>
        <w:t>2025年1月1日至2026年12月31日。</w:t>
      </w:r>
    </w:p>
    <w:p>
      <w:pPr>
        <w:pageBreakBefore w:val="0"/>
        <w:widowControl/>
        <w:kinsoku/>
        <w:wordWrap/>
        <w:overflowPunct/>
        <w:topLinePunct w:val="0"/>
        <w:bidi w:val="0"/>
        <w:snapToGrid w:val="0"/>
        <w:spacing w:line="560" w:lineRule="exact"/>
        <w:ind w:firstLine="642" w:firstLineChars="200"/>
        <w:jc w:val="left"/>
        <w:rPr>
          <w:rFonts w:hint="eastAsia" w:ascii="仿宋_GB2312" w:hAnsi="宋体" w:eastAsia="仿宋_GB2312"/>
          <w:sz w:val="32"/>
          <w:szCs w:val="32"/>
          <w:highlight w:val="none"/>
          <w:u w:val="single"/>
        </w:rPr>
      </w:pPr>
      <w:r>
        <w:rPr>
          <w:rFonts w:hint="eastAsia" w:ascii="仿宋_GB2312" w:hAnsi="宋体" w:eastAsia="仿宋_GB2312"/>
          <w:b/>
          <w:sz w:val="32"/>
          <w:szCs w:val="32"/>
          <w:highlight w:val="none"/>
        </w:rPr>
        <w:t>地点：</w:t>
      </w:r>
      <w:r>
        <w:rPr>
          <w:rFonts w:hint="eastAsia" w:ascii="仿宋_GB2312" w:hAnsi="宋体" w:eastAsia="仿宋_GB2312"/>
          <w:sz w:val="32"/>
          <w:szCs w:val="32"/>
          <w:highlight w:val="none"/>
          <w:u w:val="single"/>
          <w:lang w:eastAsia="zh-CN"/>
        </w:rPr>
        <w:t>韶关</w:t>
      </w:r>
      <w:r>
        <w:rPr>
          <w:rFonts w:hint="eastAsia" w:ascii="仿宋_GB2312" w:hAnsi="宋体" w:eastAsia="仿宋_GB2312"/>
          <w:sz w:val="32"/>
          <w:szCs w:val="32"/>
          <w:highlight w:val="none"/>
          <w:u w:val="single"/>
        </w:rPr>
        <w:t>市</w:t>
      </w:r>
      <w:r>
        <w:rPr>
          <w:rFonts w:hint="eastAsia" w:ascii="仿宋_GB2312" w:hAnsi="宋体" w:eastAsia="仿宋_GB2312"/>
          <w:sz w:val="32"/>
          <w:szCs w:val="32"/>
          <w:highlight w:val="none"/>
          <w:u w:val="single"/>
          <w:lang w:eastAsia="zh-CN"/>
        </w:rPr>
        <w:t>武江</w:t>
      </w:r>
      <w:r>
        <w:rPr>
          <w:rFonts w:hint="eastAsia" w:ascii="仿宋_GB2312" w:hAnsi="宋体" w:eastAsia="仿宋_GB2312"/>
          <w:sz w:val="32"/>
          <w:szCs w:val="32"/>
          <w:highlight w:val="none"/>
          <w:u w:val="single"/>
        </w:rPr>
        <w:t>区</w:t>
      </w:r>
      <w:r>
        <w:rPr>
          <w:rFonts w:hint="eastAsia" w:ascii="仿宋_GB2312" w:hAnsi="宋体" w:eastAsia="仿宋_GB2312"/>
          <w:sz w:val="32"/>
          <w:szCs w:val="32"/>
          <w:highlight w:val="none"/>
          <w:u w:val="single"/>
          <w:lang w:eastAsia="zh-CN"/>
        </w:rPr>
        <w:t>芙蓉北</w:t>
      </w:r>
      <w:r>
        <w:rPr>
          <w:rFonts w:hint="eastAsia" w:ascii="仿宋_GB2312" w:hAnsi="宋体" w:eastAsia="仿宋_GB2312"/>
          <w:sz w:val="32"/>
          <w:szCs w:val="32"/>
          <w:highlight w:val="none"/>
          <w:u w:val="single"/>
        </w:rPr>
        <w:t>路</w:t>
      </w:r>
      <w:r>
        <w:rPr>
          <w:rFonts w:hint="eastAsia" w:ascii="仿宋_GB2312" w:hAnsi="宋体" w:eastAsia="仿宋_GB2312"/>
          <w:sz w:val="32"/>
          <w:szCs w:val="32"/>
          <w:highlight w:val="none"/>
          <w:u w:val="single"/>
          <w:lang w:val="en-US" w:eastAsia="zh-CN"/>
        </w:rPr>
        <w:t>57</w:t>
      </w:r>
      <w:r>
        <w:rPr>
          <w:rFonts w:hint="eastAsia" w:ascii="仿宋_GB2312" w:hAnsi="宋体" w:eastAsia="仿宋_GB2312"/>
          <w:sz w:val="32"/>
          <w:szCs w:val="32"/>
          <w:highlight w:val="none"/>
          <w:u w:val="single"/>
        </w:rPr>
        <w:t>号</w:t>
      </w:r>
    </w:p>
    <w:p>
      <w:pPr>
        <w:pageBreakBefore w:val="0"/>
        <w:widowControl/>
        <w:kinsoku/>
        <w:wordWrap/>
        <w:overflowPunct/>
        <w:topLinePunct w:val="0"/>
        <w:bidi w:val="0"/>
        <w:snapToGrid w:val="0"/>
        <w:spacing w:line="560" w:lineRule="exact"/>
        <w:ind w:firstLine="640" w:firstLineChars="200"/>
        <w:jc w:val="left"/>
        <w:rPr>
          <w:rFonts w:hint="eastAsia" w:ascii="仿宋_GB2312" w:hAnsi="宋体" w:eastAsia="仿宋_GB2312"/>
          <w:sz w:val="32"/>
          <w:szCs w:val="32"/>
          <w:highlight w:val="none"/>
          <w:u w:val="single"/>
          <w:lang w:eastAsia="zh-CN"/>
        </w:rPr>
      </w:pPr>
      <w:r>
        <w:rPr>
          <w:rFonts w:hint="eastAsia" w:ascii="仿宋_GB2312" w:hAnsi="宋体" w:eastAsia="仿宋_GB2312"/>
          <w:sz w:val="32"/>
          <w:szCs w:val="32"/>
          <w:highlight w:val="none"/>
          <w:u w:val="single"/>
          <w:lang w:eastAsia="zh-CN"/>
        </w:rPr>
        <w:t>供应商须承诺满足所有商务要求。本项目整体预留中小企业（含小微企业），不接受中小企业以外的企业报名。</w:t>
      </w:r>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18" w:name="_Toc1814560412"/>
      <w:r>
        <w:rPr>
          <w:rFonts w:hint="eastAsia" w:ascii="楷体" w:hAnsi="楷体" w:eastAsia="楷体"/>
          <w:b w:val="0"/>
          <w:highlight w:val="none"/>
        </w:rPr>
        <w:t>（二）付款条件</w:t>
      </w:r>
      <w:bookmarkEnd w:id="18"/>
    </w:p>
    <w:p>
      <w:pPr>
        <w:pageBreakBefore w:val="0"/>
        <w:widowControl/>
        <w:kinsoku/>
        <w:wordWrap/>
        <w:overflowPunct/>
        <w:topLinePunct w:val="0"/>
        <w:bidi w:val="0"/>
        <w:snapToGrid w:val="0"/>
        <w:spacing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第一部分为</w:t>
      </w:r>
      <w:r>
        <w:rPr>
          <w:rFonts w:hint="eastAsia" w:ascii="仿宋_GB2312" w:hAnsi="宋体" w:eastAsia="仿宋_GB2312"/>
          <w:sz w:val="32"/>
          <w:szCs w:val="32"/>
          <w:highlight w:val="none"/>
          <w:u w:val="single"/>
        </w:rPr>
        <w:t>预付款</w:t>
      </w:r>
      <w:r>
        <w:rPr>
          <w:rFonts w:hint="eastAsia" w:ascii="仿宋_GB2312" w:hAnsi="宋体" w:eastAsia="仿宋_GB2312"/>
          <w:sz w:val="32"/>
          <w:szCs w:val="32"/>
          <w:highlight w:val="none"/>
        </w:rPr>
        <w:t>部分：合同签订后</w:t>
      </w:r>
      <w:r>
        <w:rPr>
          <w:rFonts w:hint="eastAsia" w:ascii="仿宋_GB2312" w:hAnsi="宋体" w:eastAsia="仿宋_GB2312"/>
          <w:sz w:val="32"/>
          <w:szCs w:val="32"/>
          <w:highlight w:val="none"/>
          <w:u w:val="single"/>
          <w:lang w:val="en-US" w:eastAsia="zh-CN"/>
        </w:rPr>
        <w:t>30</w:t>
      </w:r>
      <w:r>
        <w:rPr>
          <w:rFonts w:hint="eastAsia" w:ascii="仿宋_GB2312" w:hAnsi="宋体" w:eastAsia="仿宋_GB2312"/>
          <w:sz w:val="32"/>
          <w:szCs w:val="32"/>
          <w:highlight w:val="none"/>
          <w:u w:val="single"/>
        </w:rPr>
        <w:t>天</w:t>
      </w:r>
      <w:r>
        <w:rPr>
          <w:rFonts w:hint="eastAsia" w:ascii="仿宋_GB2312" w:hAnsi="宋体" w:eastAsia="仿宋_GB2312"/>
          <w:sz w:val="32"/>
          <w:szCs w:val="32"/>
          <w:highlight w:val="none"/>
        </w:rPr>
        <w:t>内</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中标（成交）供应商向采购人提供有效发票后</w:t>
      </w:r>
      <w:r>
        <w:rPr>
          <w:rFonts w:hint="eastAsia" w:ascii="仿宋_GB2312" w:hAnsi="宋体" w:eastAsia="仿宋_GB2312"/>
          <w:sz w:val="32"/>
          <w:szCs w:val="32"/>
          <w:highlight w:val="none"/>
          <w:u w:val="single"/>
          <w:lang w:val="en-US" w:eastAsia="zh-CN"/>
        </w:rPr>
        <w:t>10</w:t>
      </w:r>
      <w:r>
        <w:rPr>
          <w:rFonts w:hint="eastAsia" w:ascii="仿宋_GB2312" w:hAnsi="宋体" w:eastAsia="仿宋_GB2312"/>
          <w:sz w:val="32"/>
          <w:szCs w:val="32"/>
          <w:highlight w:val="none"/>
          <w:u w:val="single"/>
        </w:rPr>
        <w:t>个工作日</w:t>
      </w:r>
      <w:r>
        <w:rPr>
          <w:rFonts w:hint="eastAsia" w:ascii="仿宋_GB2312" w:hAnsi="宋体" w:eastAsia="仿宋_GB2312"/>
          <w:sz w:val="32"/>
          <w:szCs w:val="32"/>
          <w:highlight w:val="none"/>
        </w:rPr>
        <w:t>内，采购人将按合同总金额的</w:t>
      </w:r>
      <w:r>
        <w:rPr>
          <w:rFonts w:hint="eastAsia" w:ascii="仿宋_GB2312" w:hAnsi="宋体" w:eastAsia="仿宋_GB2312"/>
          <w:sz w:val="32"/>
          <w:szCs w:val="32"/>
          <w:highlight w:val="none"/>
          <w:u w:val="single"/>
        </w:rPr>
        <w:t>30%</w:t>
      </w:r>
      <w:r>
        <w:rPr>
          <w:rFonts w:hint="eastAsia" w:ascii="仿宋_GB2312" w:hAnsi="宋体" w:eastAsia="仿宋_GB2312"/>
          <w:sz w:val="32"/>
          <w:szCs w:val="32"/>
          <w:highlight w:val="none"/>
        </w:rPr>
        <w:t>支付给中标（成交）供应商。</w:t>
      </w:r>
    </w:p>
    <w:p>
      <w:pPr>
        <w:pageBreakBefore w:val="0"/>
        <w:widowControl/>
        <w:kinsoku/>
        <w:wordWrap/>
        <w:overflowPunct/>
        <w:topLinePunct w:val="0"/>
        <w:bidi w:val="0"/>
        <w:snapToGrid w:val="0"/>
        <w:spacing w:line="560" w:lineRule="exact"/>
        <w:ind w:firstLine="640" w:firstLineChars="200"/>
        <w:jc w:val="left"/>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第二部分为</w:t>
      </w:r>
      <w:r>
        <w:rPr>
          <w:rFonts w:hint="eastAsia" w:ascii="仿宋_GB2312" w:hAnsi="宋体" w:eastAsia="仿宋_GB2312"/>
          <w:sz w:val="32"/>
          <w:szCs w:val="32"/>
          <w:highlight w:val="none"/>
          <w:u w:val="single"/>
          <w:lang w:eastAsia="zh-CN"/>
        </w:rPr>
        <w:t>进度</w:t>
      </w:r>
      <w:r>
        <w:rPr>
          <w:rFonts w:hint="eastAsia" w:ascii="仿宋_GB2312" w:hAnsi="宋体" w:eastAsia="仿宋_GB2312"/>
          <w:sz w:val="32"/>
          <w:szCs w:val="32"/>
          <w:highlight w:val="none"/>
          <w:u w:val="single"/>
        </w:rPr>
        <w:t>款</w:t>
      </w:r>
      <w:r>
        <w:rPr>
          <w:rFonts w:hint="eastAsia" w:ascii="仿宋_GB2312" w:hAnsi="宋体" w:eastAsia="仿宋_GB2312"/>
          <w:sz w:val="32"/>
          <w:szCs w:val="32"/>
          <w:highlight w:val="none"/>
        </w:rPr>
        <w:t>部分：</w:t>
      </w:r>
      <w:r>
        <w:rPr>
          <w:rFonts w:hint="eastAsia" w:ascii="仿宋_GB2312" w:hAnsi="宋体" w:eastAsia="仿宋_GB2312"/>
          <w:sz w:val="32"/>
          <w:szCs w:val="32"/>
          <w:highlight w:val="none"/>
          <w:u w:val="single"/>
          <w:lang w:val="en-US" w:eastAsia="zh-CN"/>
        </w:rPr>
        <w:t>6</w:t>
      </w:r>
      <w:r>
        <w:rPr>
          <w:rFonts w:hint="eastAsia" w:ascii="仿宋_GB2312" w:hAnsi="宋体" w:eastAsia="仿宋_GB2312"/>
          <w:sz w:val="32"/>
          <w:szCs w:val="32"/>
          <w:highlight w:val="none"/>
          <w:u w:val="single"/>
        </w:rPr>
        <w:t>0%</w:t>
      </w:r>
      <w:r>
        <w:rPr>
          <w:rFonts w:hint="eastAsia" w:ascii="仿宋_GB2312" w:hAnsi="宋体" w:eastAsia="仿宋_GB2312"/>
          <w:sz w:val="32"/>
          <w:szCs w:val="32"/>
          <w:highlight w:val="none"/>
        </w:rPr>
        <w:t>合同金额将按</w:t>
      </w:r>
      <w:r>
        <w:rPr>
          <w:rFonts w:hint="eastAsia" w:ascii="仿宋_GB2312" w:hAnsi="宋体" w:eastAsia="仿宋_GB2312"/>
          <w:sz w:val="32"/>
          <w:szCs w:val="32"/>
          <w:highlight w:val="none"/>
          <w:u w:val="single"/>
          <w:lang w:eastAsia="zh-CN"/>
        </w:rPr>
        <w:t>半年一次</w:t>
      </w:r>
      <w:r>
        <w:rPr>
          <w:rFonts w:hint="eastAsia" w:ascii="仿宋_GB2312" w:hAnsi="宋体" w:eastAsia="仿宋_GB2312"/>
          <w:sz w:val="32"/>
          <w:szCs w:val="32"/>
          <w:highlight w:val="none"/>
          <w:u w:val="single"/>
        </w:rPr>
        <w:t>结</w:t>
      </w:r>
      <w:r>
        <w:rPr>
          <w:rFonts w:hint="eastAsia" w:ascii="仿宋_GB2312" w:hAnsi="宋体" w:eastAsia="仿宋_GB2312"/>
          <w:sz w:val="32"/>
          <w:szCs w:val="32"/>
          <w:highlight w:val="none"/>
          <w:u w:val="single"/>
          <w:lang w:eastAsia="zh-CN"/>
        </w:rPr>
        <w:t>算</w:t>
      </w:r>
      <w:r>
        <w:rPr>
          <w:rFonts w:hint="eastAsia" w:ascii="仿宋_GB2312" w:hAnsi="宋体" w:eastAsia="仿宋_GB2312"/>
          <w:sz w:val="32"/>
          <w:szCs w:val="32"/>
          <w:highlight w:val="none"/>
        </w:rPr>
        <w:t>形式，</w:t>
      </w:r>
      <w:r>
        <w:rPr>
          <w:rFonts w:hint="eastAsia" w:ascii="仿宋_GB2312" w:hAnsi="宋体" w:eastAsia="仿宋_GB2312"/>
          <w:sz w:val="32"/>
          <w:szCs w:val="32"/>
          <w:highlight w:val="none"/>
          <w:u w:val="single"/>
          <w:lang w:eastAsia="zh-CN"/>
        </w:rPr>
        <w:t>每半年</w:t>
      </w:r>
      <w:r>
        <w:rPr>
          <w:rFonts w:hint="eastAsia" w:ascii="仿宋_GB2312" w:hAnsi="宋体" w:eastAsia="仿宋_GB2312"/>
          <w:sz w:val="32"/>
          <w:szCs w:val="32"/>
          <w:highlight w:val="none"/>
        </w:rPr>
        <w:t>服务</w:t>
      </w:r>
      <w:r>
        <w:rPr>
          <w:rFonts w:hint="eastAsia" w:ascii="仿宋_GB2312" w:hAnsi="宋体" w:eastAsia="仿宋_GB2312"/>
          <w:sz w:val="32"/>
          <w:szCs w:val="32"/>
          <w:highlight w:val="none"/>
          <w:lang w:eastAsia="zh-CN"/>
        </w:rPr>
        <w:t>过后</w:t>
      </w:r>
      <w:r>
        <w:rPr>
          <w:rFonts w:hint="eastAsia" w:ascii="仿宋_GB2312" w:hAnsi="宋体" w:eastAsia="仿宋_GB2312"/>
          <w:sz w:val="32"/>
          <w:szCs w:val="32"/>
          <w:highlight w:val="none"/>
        </w:rPr>
        <w:t>收到中标（成交）供应商提供的有效发票</w:t>
      </w:r>
      <w:r>
        <w:rPr>
          <w:rFonts w:hint="eastAsia" w:ascii="仿宋_GB2312" w:hAnsi="宋体" w:eastAsia="仿宋_GB2312"/>
          <w:sz w:val="32"/>
          <w:szCs w:val="32"/>
          <w:highlight w:val="none"/>
          <w:lang w:eastAsia="zh-CN"/>
        </w:rPr>
        <w:t>、清单等资料</w:t>
      </w:r>
      <w:r>
        <w:rPr>
          <w:rFonts w:hint="eastAsia" w:ascii="仿宋_GB2312" w:hAnsi="宋体" w:eastAsia="仿宋_GB2312"/>
          <w:sz w:val="32"/>
          <w:szCs w:val="32"/>
          <w:highlight w:val="none"/>
        </w:rPr>
        <w:t>后，采购人将在</w:t>
      </w:r>
      <w:r>
        <w:rPr>
          <w:rFonts w:hint="eastAsia" w:ascii="仿宋_GB2312" w:hAnsi="宋体" w:eastAsia="仿宋_GB2312"/>
          <w:sz w:val="32"/>
          <w:szCs w:val="32"/>
          <w:highlight w:val="none"/>
          <w:u w:val="single"/>
          <w:lang w:val="en-US" w:eastAsia="zh-CN"/>
        </w:rPr>
        <w:t>60</w:t>
      </w:r>
      <w:r>
        <w:rPr>
          <w:rFonts w:hint="eastAsia" w:ascii="仿宋_GB2312" w:hAnsi="宋体" w:eastAsia="仿宋_GB2312"/>
          <w:sz w:val="32"/>
          <w:szCs w:val="32"/>
          <w:highlight w:val="none"/>
          <w:u w:val="single"/>
        </w:rPr>
        <w:t>个工作日</w:t>
      </w:r>
      <w:r>
        <w:rPr>
          <w:rFonts w:hint="eastAsia" w:ascii="仿宋_GB2312" w:hAnsi="宋体" w:eastAsia="仿宋_GB2312"/>
          <w:sz w:val="32"/>
          <w:szCs w:val="32"/>
          <w:highlight w:val="none"/>
        </w:rPr>
        <w:t>内支付</w:t>
      </w:r>
      <w:r>
        <w:rPr>
          <w:rFonts w:hint="eastAsia" w:ascii="仿宋_GB2312" w:hAnsi="宋体" w:eastAsia="仿宋_GB2312"/>
          <w:sz w:val="32"/>
          <w:szCs w:val="32"/>
          <w:highlight w:val="none"/>
          <w:u w:val="single"/>
          <w:lang w:val="en-US" w:eastAsia="zh-CN"/>
        </w:rPr>
        <w:t>15%</w:t>
      </w:r>
      <w:r>
        <w:rPr>
          <w:rFonts w:hint="eastAsia" w:ascii="仿宋_GB2312" w:hAnsi="宋体" w:eastAsia="仿宋_GB2312"/>
          <w:sz w:val="32"/>
          <w:szCs w:val="32"/>
          <w:highlight w:val="none"/>
        </w:rPr>
        <w:t>给中标（成交）供应商。</w:t>
      </w:r>
      <w:r>
        <w:rPr>
          <w:rFonts w:hint="eastAsia" w:ascii="仿宋_GB2312" w:hAnsi="宋体" w:eastAsia="仿宋_GB2312"/>
          <w:sz w:val="32"/>
          <w:szCs w:val="32"/>
          <w:highlight w:val="none"/>
          <w:lang w:eastAsia="zh-CN"/>
        </w:rPr>
        <w:t>以上付款时间不包含提交给市财政部门排期待付款期间。</w:t>
      </w:r>
    </w:p>
    <w:p>
      <w:pPr>
        <w:pageBreakBefore w:val="0"/>
        <w:widowControl/>
        <w:kinsoku/>
        <w:wordWrap/>
        <w:overflowPunct/>
        <w:topLinePunct w:val="0"/>
        <w:bidi w:val="0"/>
        <w:snapToGrid w:val="0"/>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第三部分为</w:t>
      </w:r>
      <w:r>
        <w:rPr>
          <w:rFonts w:hint="eastAsia" w:ascii="仿宋_GB2312" w:hAnsi="宋体" w:eastAsia="仿宋_GB2312"/>
          <w:sz w:val="32"/>
          <w:szCs w:val="32"/>
          <w:highlight w:val="none"/>
          <w:u w:val="single"/>
          <w:lang w:eastAsia="zh-CN"/>
        </w:rPr>
        <w:t>尾款</w:t>
      </w:r>
      <w:r>
        <w:rPr>
          <w:rFonts w:hint="eastAsia" w:ascii="仿宋_GB2312" w:hAnsi="宋体" w:eastAsia="仿宋_GB2312"/>
          <w:sz w:val="32"/>
          <w:szCs w:val="32"/>
          <w:highlight w:val="none"/>
          <w:lang w:eastAsia="zh-CN"/>
        </w:rPr>
        <w:t>部分：余下</w:t>
      </w:r>
      <w:r>
        <w:rPr>
          <w:rFonts w:hint="eastAsia" w:ascii="仿宋_GB2312" w:hAnsi="宋体" w:eastAsia="仿宋_GB2312"/>
          <w:sz w:val="32"/>
          <w:szCs w:val="32"/>
          <w:highlight w:val="none"/>
          <w:u w:val="single"/>
          <w:lang w:val="en-US" w:eastAsia="zh-CN"/>
        </w:rPr>
        <w:t>10%</w:t>
      </w:r>
      <w:r>
        <w:rPr>
          <w:rFonts w:hint="eastAsia" w:ascii="仿宋_GB2312" w:hAnsi="宋体" w:eastAsia="仿宋_GB2312"/>
          <w:sz w:val="32"/>
          <w:szCs w:val="32"/>
          <w:highlight w:val="none"/>
          <w:lang w:val="en-US" w:eastAsia="zh-CN"/>
        </w:rPr>
        <w:t>合同金额将在合同服务期结束后，根据年度考核情况评分、核定相关款项，并</w:t>
      </w:r>
      <w:r>
        <w:rPr>
          <w:rFonts w:hint="eastAsia" w:ascii="仿宋_GB2312" w:hAnsi="宋体" w:eastAsia="仿宋_GB2312"/>
          <w:sz w:val="32"/>
          <w:szCs w:val="32"/>
          <w:highlight w:val="none"/>
        </w:rPr>
        <w:t>收到中标（成交）供应商提供的有效发票</w:t>
      </w:r>
      <w:r>
        <w:rPr>
          <w:rFonts w:hint="eastAsia" w:ascii="仿宋_GB2312" w:hAnsi="宋体" w:eastAsia="仿宋_GB2312"/>
          <w:sz w:val="32"/>
          <w:szCs w:val="32"/>
          <w:highlight w:val="none"/>
          <w:lang w:eastAsia="zh-CN"/>
        </w:rPr>
        <w:t>、清单等资料</w:t>
      </w:r>
      <w:r>
        <w:rPr>
          <w:rFonts w:hint="eastAsia" w:ascii="仿宋_GB2312" w:hAnsi="宋体" w:eastAsia="仿宋_GB2312"/>
          <w:sz w:val="32"/>
          <w:szCs w:val="32"/>
          <w:highlight w:val="none"/>
        </w:rPr>
        <w:t>后，采购人将在</w:t>
      </w:r>
      <w:r>
        <w:rPr>
          <w:rFonts w:hint="eastAsia" w:ascii="仿宋_GB2312" w:hAnsi="宋体" w:eastAsia="仿宋_GB2312"/>
          <w:sz w:val="32"/>
          <w:szCs w:val="32"/>
          <w:highlight w:val="none"/>
          <w:u w:val="single"/>
          <w:lang w:val="en-US" w:eastAsia="zh-CN"/>
        </w:rPr>
        <w:t>60</w:t>
      </w:r>
      <w:r>
        <w:rPr>
          <w:rFonts w:hint="eastAsia" w:ascii="仿宋_GB2312" w:hAnsi="宋体" w:eastAsia="仿宋_GB2312"/>
          <w:sz w:val="32"/>
          <w:szCs w:val="32"/>
          <w:highlight w:val="none"/>
          <w:u w:val="single"/>
        </w:rPr>
        <w:t>个工作日</w:t>
      </w:r>
      <w:r>
        <w:rPr>
          <w:rFonts w:hint="eastAsia" w:ascii="仿宋_GB2312" w:hAnsi="宋体" w:eastAsia="仿宋_GB2312"/>
          <w:sz w:val="32"/>
          <w:szCs w:val="32"/>
          <w:highlight w:val="none"/>
        </w:rPr>
        <w:t>内支付给中标（成交）供应商。</w:t>
      </w:r>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19" w:name="_Toc888068298"/>
      <w:r>
        <w:rPr>
          <w:rFonts w:hint="eastAsia" w:ascii="楷体" w:hAnsi="楷体" w:eastAsia="楷体"/>
          <w:b w:val="0"/>
          <w:highlight w:val="none"/>
        </w:rPr>
        <w:t>（三）合同签订</w:t>
      </w:r>
      <w:bookmarkEnd w:id="19"/>
    </w:p>
    <w:p>
      <w:pPr>
        <w:pageBreakBefore w:val="0"/>
        <w:widowControl/>
        <w:kinsoku/>
        <w:wordWrap/>
        <w:overflowPunct/>
        <w:topLinePunct w:val="0"/>
        <w:bidi w:val="0"/>
        <w:snapToGrid w:val="0"/>
        <w:spacing w:line="560" w:lineRule="exact"/>
        <w:ind w:firstLine="640" w:firstLineChars="200"/>
        <w:jc w:val="left"/>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采购人根据采购文件的约定及投标（响应）文件的响应内容与中标（成交）供应商签订合同。</w:t>
      </w:r>
      <w:r>
        <w:rPr>
          <w:rFonts w:hint="eastAsia" w:ascii="仿宋_GB2312" w:hAnsi="宋体" w:eastAsia="仿宋_GB2312"/>
          <w:sz w:val="32"/>
          <w:szCs w:val="32"/>
          <w:highlight w:val="none"/>
          <w:lang w:eastAsia="zh-CN"/>
        </w:rPr>
        <w:t>合同文本以广东采购云平台系统定点采购合同模板为准。</w:t>
      </w:r>
    </w:p>
    <w:p>
      <w:pPr>
        <w:pStyle w:val="3"/>
        <w:pageBreakBefore w:val="0"/>
        <w:kinsoku/>
        <w:wordWrap/>
        <w:overflowPunct/>
        <w:topLinePunct w:val="0"/>
        <w:bidi w:val="0"/>
        <w:snapToGrid w:val="0"/>
        <w:spacing w:before="0" w:after="0" w:line="560" w:lineRule="exact"/>
        <w:ind w:firstLine="640" w:firstLineChars="200"/>
        <w:rPr>
          <w:rFonts w:ascii="楷体" w:hAnsi="楷体" w:eastAsia="楷体"/>
          <w:b w:val="0"/>
          <w:highlight w:val="none"/>
        </w:rPr>
      </w:pPr>
      <w:bookmarkStart w:id="20" w:name="_Toc1722033435"/>
      <w:r>
        <w:rPr>
          <w:rFonts w:hint="eastAsia" w:ascii="楷体" w:hAnsi="楷体" w:eastAsia="楷体"/>
          <w:b w:val="0"/>
          <w:highlight w:val="none"/>
        </w:rPr>
        <w:t>（四）履约验收考核</w:t>
      </w:r>
      <w:bookmarkEnd w:id="20"/>
    </w:p>
    <w:p>
      <w:pPr>
        <w:pageBreakBefore w:val="0"/>
        <w:widowControl/>
        <w:kinsoku/>
        <w:wordWrap/>
        <w:overflowPunct/>
        <w:topLinePunct w:val="0"/>
        <w:bidi w:val="0"/>
        <w:snapToGrid w:val="0"/>
        <w:spacing w:line="56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根据采购人提出的</w:t>
      </w:r>
      <w:r>
        <w:rPr>
          <w:rFonts w:hint="eastAsia" w:ascii="仿宋_GB2312" w:hAnsi="宋体" w:eastAsia="仿宋_GB2312"/>
          <w:sz w:val="32"/>
          <w:szCs w:val="32"/>
          <w:highlight w:val="none"/>
          <w:u w:val="single"/>
        </w:rPr>
        <w:t>年度</w:t>
      </w:r>
      <w:r>
        <w:rPr>
          <w:rFonts w:hint="eastAsia" w:ascii="仿宋_GB2312" w:hAnsi="宋体" w:eastAsia="仿宋_GB2312"/>
          <w:sz w:val="32"/>
          <w:szCs w:val="32"/>
          <w:highlight w:val="none"/>
        </w:rPr>
        <w:t>考核标准实施考核。本部分详见表一、二、三。</w:t>
      </w:r>
    </w:p>
    <w:p>
      <w:pPr>
        <w:pageBreakBefore w:val="0"/>
        <w:widowControl/>
        <w:kinsoku/>
        <w:wordWrap/>
        <w:overflowPunct/>
        <w:topLinePunct w:val="0"/>
        <w:bidi w:val="0"/>
        <w:snapToGrid w:val="0"/>
        <w:spacing w:line="56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采购人将根据考核情况支付合同</w:t>
      </w:r>
      <w:r>
        <w:rPr>
          <w:rFonts w:hint="eastAsia" w:ascii="仿宋_GB2312" w:hAnsi="宋体" w:eastAsia="仿宋_GB2312"/>
          <w:sz w:val="32"/>
          <w:szCs w:val="32"/>
          <w:highlight w:val="none"/>
          <w:lang w:eastAsia="zh-CN"/>
        </w:rPr>
        <w:t>尾</w:t>
      </w:r>
      <w:r>
        <w:rPr>
          <w:rFonts w:hint="eastAsia" w:ascii="仿宋_GB2312" w:hAnsi="宋体" w:eastAsia="仿宋_GB2312"/>
          <w:sz w:val="32"/>
          <w:szCs w:val="32"/>
          <w:highlight w:val="none"/>
        </w:rPr>
        <w:t>款：考核分数达到</w:t>
      </w:r>
      <w:r>
        <w:rPr>
          <w:rFonts w:hint="eastAsia" w:ascii="仿宋_GB2312" w:hAnsi="宋体" w:eastAsia="仿宋_GB2312"/>
          <w:sz w:val="32"/>
          <w:szCs w:val="32"/>
          <w:highlight w:val="none"/>
          <w:u w:val="single"/>
          <w:lang w:val="en-US" w:eastAsia="zh-CN"/>
        </w:rPr>
        <w:t>90</w:t>
      </w:r>
      <w:r>
        <w:rPr>
          <w:rFonts w:hint="eastAsia" w:ascii="仿宋_GB2312" w:hAnsi="宋体" w:eastAsia="仿宋_GB2312"/>
          <w:sz w:val="32"/>
          <w:szCs w:val="32"/>
          <w:highlight w:val="none"/>
          <w:u w:val="single"/>
        </w:rPr>
        <w:t>分</w:t>
      </w:r>
      <w:r>
        <w:rPr>
          <w:rFonts w:hint="eastAsia" w:ascii="仿宋_GB2312" w:hAnsi="宋体" w:eastAsia="仿宋_GB2312"/>
          <w:sz w:val="32"/>
          <w:szCs w:val="32"/>
          <w:highlight w:val="none"/>
        </w:rPr>
        <w:t>或以上的，视为考核结果“合格”，按100%支付当期款项；考核分数达到</w:t>
      </w:r>
      <w:r>
        <w:rPr>
          <w:rFonts w:hint="eastAsia" w:ascii="仿宋_GB2312" w:hAnsi="宋体" w:eastAsia="仿宋_GB2312"/>
          <w:sz w:val="32"/>
          <w:szCs w:val="32"/>
          <w:highlight w:val="none"/>
          <w:u w:val="single"/>
          <w:lang w:val="en-US" w:eastAsia="zh-CN"/>
        </w:rPr>
        <w:t>80</w:t>
      </w:r>
      <w:r>
        <w:rPr>
          <w:rFonts w:hint="eastAsia" w:ascii="仿宋_GB2312" w:hAnsi="宋体" w:eastAsia="仿宋_GB2312"/>
          <w:sz w:val="32"/>
          <w:szCs w:val="32"/>
          <w:highlight w:val="none"/>
          <w:u w:val="single"/>
        </w:rPr>
        <w:t>分</w:t>
      </w:r>
      <w:r>
        <w:rPr>
          <w:rFonts w:hint="eastAsia" w:ascii="仿宋_GB2312" w:hAnsi="宋体" w:eastAsia="仿宋_GB2312"/>
          <w:sz w:val="32"/>
          <w:szCs w:val="32"/>
          <w:highlight w:val="none"/>
        </w:rPr>
        <w:t>或以上未达</w:t>
      </w:r>
      <w:r>
        <w:rPr>
          <w:rFonts w:hint="eastAsia" w:ascii="仿宋_GB2312" w:hAnsi="宋体" w:eastAsia="仿宋_GB2312"/>
          <w:sz w:val="32"/>
          <w:szCs w:val="32"/>
          <w:highlight w:val="none"/>
          <w:u w:val="single"/>
          <w:lang w:val="en-US" w:eastAsia="zh-CN"/>
        </w:rPr>
        <w:t>90</w:t>
      </w:r>
      <w:r>
        <w:rPr>
          <w:rFonts w:hint="eastAsia" w:ascii="仿宋_GB2312" w:hAnsi="宋体" w:eastAsia="仿宋_GB2312"/>
          <w:sz w:val="32"/>
          <w:szCs w:val="32"/>
          <w:highlight w:val="none"/>
          <w:u w:val="single"/>
        </w:rPr>
        <w:t>分</w:t>
      </w:r>
      <w:r>
        <w:rPr>
          <w:rFonts w:hint="eastAsia" w:ascii="仿宋_GB2312" w:hAnsi="宋体" w:eastAsia="仿宋_GB2312"/>
          <w:sz w:val="32"/>
          <w:szCs w:val="32"/>
          <w:highlight w:val="none"/>
        </w:rPr>
        <w:t>的，视为考核结果“基本合格”，按</w:t>
      </w:r>
      <w:r>
        <w:rPr>
          <w:rFonts w:hint="eastAsia" w:ascii="仿宋_GB2312" w:hAnsi="宋体" w:eastAsia="仿宋_GB2312"/>
          <w:sz w:val="32"/>
          <w:szCs w:val="32"/>
          <w:highlight w:val="none"/>
          <w:u w:val="single"/>
          <w:lang w:val="en-US" w:eastAsia="zh-CN"/>
        </w:rPr>
        <w:t>95</w:t>
      </w:r>
      <w:r>
        <w:rPr>
          <w:rFonts w:hint="eastAsia" w:ascii="仿宋_GB2312" w:hAnsi="宋体" w:eastAsia="仿宋_GB2312"/>
          <w:sz w:val="32"/>
          <w:szCs w:val="32"/>
          <w:highlight w:val="none"/>
          <w:u w:val="single"/>
        </w:rPr>
        <w:t>%</w:t>
      </w:r>
      <w:r>
        <w:rPr>
          <w:rFonts w:hint="eastAsia" w:ascii="仿宋_GB2312" w:hAnsi="宋体" w:eastAsia="仿宋_GB2312"/>
          <w:sz w:val="32"/>
          <w:szCs w:val="32"/>
          <w:highlight w:val="none"/>
        </w:rPr>
        <w:t>支付当期款项，考核分数未达到“基本合格”的，按</w:t>
      </w:r>
      <w:r>
        <w:rPr>
          <w:rFonts w:hint="eastAsia" w:ascii="仿宋_GB2312" w:hAnsi="宋体" w:eastAsia="仿宋_GB2312"/>
          <w:sz w:val="32"/>
          <w:szCs w:val="32"/>
          <w:highlight w:val="none"/>
          <w:u w:val="single"/>
          <w:lang w:val="en-US" w:eastAsia="zh-CN"/>
        </w:rPr>
        <w:t>90</w:t>
      </w:r>
      <w:r>
        <w:rPr>
          <w:rFonts w:hint="eastAsia" w:ascii="仿宋_GB2312" w:hAnsi="宋体" w:eastAsia="仿宋_GB2312"/>
          <w:sz w:val="32"/>
          <w:szCs w:val="32"/>
          <w:highlight w:val="none"/>
          <w:u w:val="single"/>
        </w:rPr>
        <w:t>%</w:t>
      </w:r>
      <w:r>
        <w:rPr>
          <w:rFonts w:hint="eastAsia" w:ascii="仿宋_GB2312" w:hAnsi="宋体" w:eastAsia="仿宋_GB2312"/>
          <w:sz w:val="32"/>
          <w:szCs w:val="32"/>
          <w:highlight w:val="none"/>
        </w:rPr>
        <w:t>支付当期款项，并启动整改机制；出现“基本合格”</w:t>
      </w:r>
      <w:r>
        <w:rPr>
          <w:rFonts w:hint="eastAsia" w:ascii="仿宋_GB2312" w:hAnsi="宋体" w:eastAsia="仿宋_GB2312"/>
          <w:sz w:val="32"/>
          <w:szCs w:val="32"/>
          <w:highlight w:val="none"/>
          <w:lang w:eastAsia="zh-CN"/>
        </w:rPr>
        <w:t>后下一次考核期内</w:t>
      </w:r>
      <w:r>
        <w:rPr>
          <w:rFonts w:hint="eastAsia" w:ascii="仿宋_GB2312" w:hAnsi="宋体" w:eastAsia="仿宋_GB2312"/>
          <w:sz w:val="32"/>
          <w:szCs w:val="32"/>
          <w:highlight w:val="none"/>
        </w:rPr>
        <w:t>仍未能有效整改的，视为考核结果“不合格”，采购人将根据合同约定解除合同。出现其他违法违规情形的，将按规定上报相关主管部门处理。</w:t>
      </w:r>
    </w:p>
    <w:p>
      <w:pPr>
        <w:pStyle w:val="3"/>
        <w:pageBreakBefore w:val="0"/>
        <w:kinsoku/>
        <w:wordWrap/>
        <w:overflowPunct/>
        <w:topLinePunct w:val="0"/>
        <w:bidi w:val="0"/>
        <w:snapToGrid w:val="0"/>
        <w:spacing w:before="0" w:after="0" w:line="560" w:lineRule="exact"/>
        <w:rPr>
          <w:rStyle w:val="30"/>
          <w:rFonts w:ascii="楷体" w:hAnsi="楷体" w:eastAsia="楷体"/>
          <w:b w:val="0"/>
          <w:bCs w:val="0"/>
          <w:highlight w:val="none"/>
        </w:rPr>
      </w:pPr>
      <w:r>
        <w:rPr>
          <w:rStyle w:val="30"/>
          <w:rFonts w:ascii="黑体" w:hAnsi="黑体" w:eastAsia="黑体"/>
          <w:b/>
          <w:bCs w:val="0"/>
          <w:highlight w:val="none"/>
        </w:rPr>
        <w:br w:type="page"/>
      </w:r>
      <w:bookmarkStart w:id="21" w:name="_Toc68469840"/>
      <w:r>
        <w:rPr>
          <w:rStyle w:val="30"/>
          <w:rFonts w:hint="eastAsia" w:ascii="楷体" w:hAnsi="楷体" w:eastAsia="楷体"/>
          <w:b w:val="0"/>
          <w:bCs w:val="0"/>
          <w:highlight w:val="none"/>
        </w:rPr>
        <w:t>（五）表一</w:t>
      </w:r>
      <w:bookmarkEnd w:id="15"/>
      <w:r>
        <w:rPr>
          <w:rStyle w:val="30"/>
          <w:rFonts w:hint="eastAsia" w:ascii="楷体" w:hAnsi="楷体" w:eastAsia="楷体"/>
          <w:b w:val="0"/>
          <w:bCs w:val="0"/>
          <w:highlight w:val="none"/>
        </w:rPr>
        <w:t>：物业管理服务监督管理考核表</w:t>
      </w:r>
      <w:bookmarkEnd w:id="21"/>
    </w:p>
    <w:tbl>
      <w:tblPr>
        <w:tblStyle w:val="27"/>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854"/>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类别</w:t>
            </w:r>
          </w:p>
        </w:tc>
        <w:tc>
          <w:tcPr>
            <w:tcW w:w="4854"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项目</w:t>
            </w:r>
          </w:p>
        </w:tc>
        <w:tc>
          <w:tcPr>
            <w:tcW w:w="1417"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检查情况</w:t>
            </w:r>
          </w:p>
        </w:tc>
        <w:tc>
          <w:tcPr>
            <w:tcW w:w="70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整改情况</w:t>
            </w:r>
          </w:p>
        </w:tc>
        <w:tc>
          <w:tcPr>
            <w:tcW w:w="709"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708"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发现问题</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扣分情况</w:t>
            </w:r>
          </w:p>
        </w:tc>
        <w:tc>
          <w:tcPr>
            <w:tcW w:w="709" w:type="dxa"/>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709" w:type="dxa"/>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卫生保洁管理</w:t>
            </w: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1.保洁人员按计划流程进行保洁。发现不符合者每次扣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2.管理区域内各楼层电梯厅、走到、管线、楼梯无脏杂物、无污迹。发现一处未及时清理扣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3.垃圾桶放置合理，清倒及时、外表干净、无积垢、无臭味。发现未及时清理每次扣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4.管理区域内各楼层栏杆、墙面、门窗、装饰物灰尘、污迹、斑点。发现未及时清理，每处扣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5.卫生间保持内外光洁；地面、墙面光洁，无污迹、无脏杂物、无积水、无积尘。卫生纸、洗手液补充及时，地漏畅通。发现未及时清理，每次扣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6.室外场地、道路干净、无脏物、无垃圾、无沙土；各类设施、各种宣传栏（牌）、告示牌、指示牌表面无积尘、无污迹。发现未及时保洁每次扣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7.车库整洁，无脏杂物、无积尘、无蜘蛛网；各类设施、各种标志牌表面无积尘、无污迹；排水沟畅通。天台无杂物、无垃圾，地漏畅通。发现未及时清理，每次扣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8.楼宇道路、绿化带按计划清洗并达到要求。未按计划实施扣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9.按规定实施垃圾分类并配合相关部门对不同类型的垃圾进行区别处理。未按要求实施扣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绿化养护管理</w:t>
            </w: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1.绿地无改变使用用途和破坏、践踏、占用现象。发现每次扣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2.花草树木长势良好，修剪整齐美观，无病虫害，无折损现象，无斑秃。绿化完好率需达98%以上。发现不符合每次扣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3.花盆、绿地内无烟头、垃圾或其他杂物。发现不符合者每次扣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4.</w:t>
            </w:r>
            <w:r>
              <w:rPr>
                <w:rFonts w:hint="eastAsia" w:ascii="仿宋_GB2312" w:hAnsi="宋体" w:eastAsia="仿宋_GB2312" w:cs="宋体"/>
                <w:snapToGrid w:val="0"/>
                <w:color w:val="000000"/>
                <w:kern w:val="0"/>
                <w:sz w:val="22"/>
                <w:highlight w:val="none"/>
                <w:lang w:eastAsia="zh-CN"/>
              </w:rPr>
              <w:t>室内绿植日常浇水、修剪、维护。抽查发现室内绿植枯萎未更换的每次</w:t>
            </w:r>
            <w:r>
              <w:rPr>
                <w:rFonts w:hint="eastAsia" w:ascii="仿宋_GB2312" w:hAnsi="宋体" w:eastAsia="仿宋_GB2312" w:cs="宋体"/>
                <w:snapToGrid w:val="0"/>
                <w:color w:val="000000"/>
                <w:kern w:val="0"/>
                <w:sz w:val="22"/>
                <w:highlight w:val="none"/>
              </w:rPr>
              <w:t>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设施设备维修管理</w:t>
            </w: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lang w:val="en-US" w:eastAsia="zh-CN"/>
              </w:rPr>
              <w:t>1.</w:t>
            </w:r>
            <w:r>
              <w:rPr>
                <w:rFonts w:hint="eastAsia" w:ascii="仿宋_GB2312" w:hAnsi="宋体" w:eastAsia="仿宋_GB2312" w:cs="宋体"/>
                <w:snapToGrid w:val="0"/>
                <w:color w:val="000000"/>
                <w:kern w:val="0"/>
                <w:sz w:val="22"/>
                <w:highlight w:val="none"/>
              </w:rPr>
              <w:t>做好各机房和设施、设备间的卫生工作，达到整洁、无尘。发现不符合者每次扣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2.按规定巡查电器设备及系统、给排水系统</w:t>
            </w:r>
            <w:r>
              <w:rPr>
                <w:rFonts w:hint="eastAsia" w:ascii="仿宋_GB2312" w:hAnsi="宋体" w:eastAsia="仿宋_GB2312" w:cs="宋体"/>
                <w:snapToGrid w:val="0"/>
                <w:color w:val="000000"/>
                <w:kern w:val="0"/>
                <w:sz w:val="22"/>
                <w:highlight w:val="none"/>
                <w:lang w:eastAsia="zh-CN"/>
              </w:rPr>
              <w:t>等</w:t>
            </w:r>
            <w:r>
              <w:rPr>
                <w:rFonts w:hint="eastAsia" w:ascii="仿宋_GB2312" w:hAnsi="宋体" w:eastAsia="仿宋_GB2312" w:cs="宋体"/>
                <w:snapToGrid w:val="0"/>
                <w:color w:val="000000"/>
                <w:kern w:val="0"/>
                <w:sz w:val="22"/>
                <w:highlight w:val="none"/>
              </w:rPr>
              <w:t>运行状况，并做好巡查记录，发现问题及时处理。确保照明灯具完好率达95%以上，其它设备完好率达98%以上，消防设施设备完好率100%。发现不符合每次扣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3.零星维修及时完成,维修工程质量合格率达99%。不符合者每次扣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4.工程</w:t>
            </w:r>
            <w:r>
              <w:rPr>
                <w:rFonts w:hint="eastAsia" w:ascii="仿宋_GB2312" w:hAnsi="宋体" w:eastAsia="仿宋_GB2312" w:cs="宋体"/>
                <w:snapToGrid w:val="0"/>
                <w:color w:val="000000"/>
                <w:kern w:val="0"/>
                <w:sz w:val="22"/>
                <w:highlight w:val="none"/>
                <w:lang w:val="en-US" w:eastAsia="zh-CN"/>
              </w:rPr>
              <w:t>/维修</w:t>
            </w:r>
            <w:r>
              <w:rPr>
                <w:rFonts w:hint="eastAsia" w:ascii="仿宋_GB2312" w:hAnsi="宋体" w:eastAsia="仿宋_GB2312" w:cs="宋体"/>
                <w:snapToGrid w:val="0"/>
                <w:color w:val="000000"/>
                <w:kern w:val="0"/>
                <w:sz w:val="22"/>
                <w:highlight w:val="none"/>
              </w:rPr>
              <w:t>人员需持证上岗，熟悉设施设备运行规定，按操作规程实施操作；确保正常安全运行。发现</w:t>
            </w:r>
            <w:r>
              <w:rPr>
                <w:rFonts w:hint="eastAsia" w:ascii="仿宋_GB2312" w:hAnsi="宋体" w:eastAsia="仿宋_GB2312" w:cs="宋体"/>
                <w:snapToGrid w:val="0"/>
                <w:color w:val="000000"/>
                <w:kern w:val="0"/>
                <w:sz w:val="22"/>
                <w:highlight w:val="none"/>
                <w:lang w:eastAsia="zh-CN"/>
              </w:rPr>
              <w:t>无证上岗人员</w:t>
            </w:r>
            <w:r>
              <w:rPr>
                <w:rFonts w:hint="eastAsia" w:ascii="仿宋_GB2312" w:hAnsi="宋体" w:eastAsia="仿宋_GB2312" w:cs="宋体"/>
                <w:snapToGrid w:val="0"/>
                <w:color w:val="000000"/>
                <w:kern w:val="0"/>
                <w:sz w:val="22"/>
                <w:highlight w:val="none"/>
              </w:rPr>
              <w:t>每次</w:t>
            </w:r>
            <w:r>
              <w:rPr>
                <w:rFonts w:hint="eastAsia" w:ascii="仿宋_GB2312" w:hAnsi="宋体" w:eastAsia="仿宋_GB2312" w:cs="宋体"/>
                <w:snapToGrid w:val="0"/>
                <w:color w:val="000000"/>
                <w:kern w:val="0"/>
                <w:sz w:val="22"/>
                <w:highlight w:val="none"/>
                <w:lang w:eastAsia="zh-CN"/>
              </w:rPr>
              <w:t>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5.发现故障应及时汇报并及时复原，无安全隐患。不符合者每次扣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其他日常管理</w:t>
            </w: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1.按照采购人相关要求及时健全管理规章制度，人员岗位职责明确，有</w:t>
            </w:r>
            <w:r>
              <w:rPr>
                <w:rFonts w:hint="eastAsia" w:ascii="仿宋_GB2312" w:hAnsi="宋体" w:eastAsia="仿宋_GB2312" w:cs="宋体"/>
                <w:snapToGrid w:val="0"/>
                <w:color w:val="000000"/>
                <w:kern w:val="0"/>
                <w:sz w:val="22"/>
                <w:highlight w:val="none"/>
                <w:lang w:eastAsia="zh-CN"/>
              </w:rPr>
              <w:t>书面</w:t>
            </w:r>
            <w:r>
              <w:rPr>
                <w:rFonts w:hint="eastAsia" w:ascii="仿宋_GB2312" w:hAnsi="宋体" w:eastAsia="仿宋_GB2312" w:cs="宋体"/>
                <w:snapToGrid w:val="0"/>
                <w:color w:val="000000"/>
                <w:kern w:val="0"/>
                <w:sz w:val="22"/>
                <w:highlight w:val="none"/>
              </w:rPr>
              <w:t>记录。不及时完善制度每</w:t>
            </w:r>
            <w:r>
              <w:rPr>
                <w:rFonts w:hint="eastAsia" w:ascii="仿宋_GB2312" w:hAnsi="宋体" w:eastAsia="仿宋_GB2312" w:cs="宋体"/>
                <w:snapToGrid w:val="0"/>
                <w:color w:val="000000"/>
                <w:kern w:val="0"/>
                <w:sz w:val="22"/>
                <w:highlight w:val="none"/>
                <w:lang w:eastAsia="zh-CN"/>
              </w:rPr>
              <w:t>次发现</w:t>
            </w:r>
            <w:r>
              <w:rPr>
                <w:rFonts w:hint="eastAsia" w:ascii="仿宋_GB2312" w:hAnsi="宋体" w:eastAsia="仿宋_GB2312" w:cs="宋体"/>
                <w:snapToGrid w:val="0"/>
                <w:color w:val="000000"/>
                <w:kern w:val="0"/>
                <w:sz w:val="22"/>
                <w:highlight w:val="none"/>
              </w:rPr>
              <w:t>扣</w:t>
            </w:r>
            <w:r>
              <w:rPr>
                <w:rFonts w:hint="eastAsia" w:ascii="仿宋_GB2312" w:hAnsi="宋体" w:eastAsia="仿宋_GB2312" w:cs="宋体"/>
                <w:snapToGrid w:val="0"/>
                <w:color w:val="000000"/>
                <w:kern w:val="0"/>
                <w:sz w:val="22"/>
                <w:highlight w:val="none"/>
                <w:u w:val="single"/>
              </w:rPr>
              <w:t>5</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2.物业员工需统一着装，文明礼貌，热情为业主服务。发现不符合者每人每次扣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ascii="仿宋_GB2312" w:hAnsi="宋体" w:eastAsia="仿宋_GB2312" w:cs="宋体"/>
                <w:b/>
                <w:bCs/>
                <w:snapToGrid w:val="0"/>
                <w:color w:val="000000"/>
                <w:kern w:val="0"/>
                <w:sz w:val="22"/>
                <w:highlight w:val="none"/>
              </w:rPr>
            </w:pP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仿宋_GB2312" w:hAnsi="宋体" w:eastAsia="仿宋_GB2312" w:cs="宋体"/>
                <w:snapToGrid w:val="0"/>
                <w:color w:val="000000"/>
                <w:kern w:val="0"/>
                <w:sz w:val="22"/>
                <w:highlight w:val="none"/>
                <w:lang w:val="en-US" w:eastAsia="zh-CN"/>
              </w:rPr>
            </w:pPr>
            <w:r>
              <w:rPr>
                <w:rFonts w:hint="eastAsia" w:ascii="仿宋_GB2312" w:hAnsi="宋体" w:eastAsia="仿宋_GB2312" w:cs="宋体"/>
                <w:snapToGrid w:val="0"/>
                <w:color w:val="000000"/>
                <w:kern w:val="0"/>
                <w:sz w:val="22"/>
                <w:highlight w:val="none"/>
              </w:rPr>
              <w:t>3.</w:t>
            </w:r>
            <w:r>
              <w:rPr>
                <w:rFonts w:hint="eastAsia" w:ascii="仿宋_GB2312" w:hAnsi="宋体" w:eastAsia="仿宋_GB2312" w:cs="宋体"/>
                <w:snapToGrid w:val="0"/>
                <w:color w:val="000000"/>
                <w:kern w:val="0"/>
                <w:sz w:val="22"/>
                <w:highlight w:val="none"/>
                <w:lang w:eastAsia="zh-CN"/>
              </w:rPr>
              <w:t>收到采购人通知后</w:t>
            </w:r>
            <w:r>
              <w:rPr>
                <w:rFonts w:hint="eastAsia" w:ascii="仿宋_GB2312" w:hAnsi="宋体" w:eastAsia="仿宋_GB2312" w:cs="宋体"/>
                <w:snapToGrid w:val="0"/>
                <w:color w:val="000000"/>
                <w:kern w:val="0"/>
                <w:sz w:val="22"/>
                <w:highlight w:val="none"/>
                <w:lang w:val="en-US" w:eastAsia="zh-CN"/>
              </w:rPr>
              <w:t>24小时内响应，并安排人员处理任务。</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ascii="仿宋_GB2312" w:hAnsi="宋体" w:eastAsia="仿宋_GB2312" w:cs="宋体"/>
                <w:b/>
                <w:bCs/>
                <w:snapToGrid w:val="0"/>
                <w:color w:val="000000"/>
                <w:kern w:val="0"/>
                <w:sz w:val="22"/>
                <w:highlight w:val="none"/>
              </w:rPr>
            </w:pPr>
            <w:r>
              <w:rPr>
                <w:rFonts w:hint="eastAsia" w:ascii="仿宋_GB2312" w:hAnsi="宋体" w:eastAsia="仿宋_GB2312" w:cs="宋体"/>
                <w:b/>
                <w:bCs/>
                <w:snapToGrid w:val="0"/>
                <w:color w:val="000000"/>
                <w:kern w:val="0"/>
                <w:sz w:val="22"/>
                <w:highlight w:val="none"/>
              </w:rPr>
              <w:t>其他</w:t>
            </w:r>
          </w:p>
        </w:tc>
        <w:tc>
          <w:tcPr>
            <w:tcW w:w="485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snapToGrid w:val="0"/>
                <w:color w:val="000000"/>
                <w:kern w:val="0"/>
                <w:sz w:val="22"/>
                <w:highlight w:val="none"/>
              </w:rPr>
            </w:pPr>
            <w:r>
              <w:rPr>
                <w:rFonts w:hint="eastAsia" w:ascii="仿宋_GB2312" w:hAnsi="宋体" w:eastAsia="仿宋_GB2312" w:cs="宋体"/>
                <w:snapToGrid w:val="0"/>
                <w:color w:val="000000"/>
                <w:kern w:val="0"/>
                <w:sz w:val="22"/>
                <w:highlight w:val="none"/>
              </w:rPr>
              <w:t>表中未涵盖的其他扣分情况，</w:t>
            </w:r>
            <w:r>
              <w:rPr>
                <w:rFonts w:hint="eastAsia" w:ascii="仿宋_GB2312" w:hAnsi="宋体" w:eastAsia="仿宋_GB2312" w:cs="宋体"/>
                <w:snapToGrid w:val="0"/>
                <w:color w:val="000000"/>
                <w:kern w:val="0"/>
                <w:sz w:val="22"/>
                <w:highlight w:val="none"/>
                <w:lang w:eastAsia="zh-CN"/>
              </w:rPr>
              <w:t>均要依据需求内容进行扣分，并</w:t>
            </w:r>
            <w:r>
              <w:rPr>
                <w:rFonts w:hint="eastAsia" w:ascii="仿宋_GB2312" w:hAnsi="宋体" w:eastAsia="仿宋_GB2312" w:cs="宋体"/>
                <w:snapToGrid w:val="0"/>
                <w:color w:val="000000"/>
                <w:kern w:val="0"/>
                <w:sz w:val="22"/>
                <w:highlight w:val="none"/>
              </w:rPr>
              <w:t>注明扣分原因，每次扣</w:t>
            </w:r>
            <w:r>
              <w:rPr>
                <w:rFonts w:hint="eastAsia" w:ascii="仿宋_GB2312" w:hAnsi="宋体" w:eastAsia="仿宋_GB2312" w:cs="宋体"/>
                <w:snapToGrid w:val="0"/>
                <w:color w:val="000000"/>
                <w:kern w:val="0"/>
                <w:sz w:val="22"/>
                <w:highlight w:val="none"/>
                <w:u w:val="single"/>
              </w:rPr>
              <w:t>2</w:t>
            </w:r>
            <w:r>
              <w:rPr>
                <w:rFonts w:hint="eastAsia" w:ascii="仿宋_GB2312" w:hAnsi="宋体" w:eastAsia="仿宋_GB2312" w:cs="宋体"/>
                <w:snapToGrid w:val="0"/>
                <w:color w:val="000000"/>
                <w:kern w:val="0"/>
                <w:sz w:val="22"/>
                <w:highlight w:val="none"/>
              </w:rPr>
              <w:t>分。</w:t>
            </w:r>
          </w:p>
        </w:tc>
        <w:tc>
          <w:tcPr>
            <w:tcW w:w="708"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c>
          <w:tcPr>
            <w:tcW w:w="709" w:type="dxa"/>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20" w:lineRule="exact"/>
              <w:rPr>
                <w:rFonts w:ascii="仿宋_GB2312" w:hAnsi="宋体" w:eastAsia="仿宋_GB2312" w:cs="宋体"/>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379"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ascii="仿宋_GB2312" w:hAnsi="宋体" w:eastAsia="仿宋_GB2312" w:cs="宋体"/>
                <w:b/>
                <w:bCs/>
                <w:snapToGrid w:val="0"/>
                <w:color w:val="000000"/>
                <w:kern w:val="0"/>
                <w:sz w:val="24"/>
                <w:szCs w:val="24"/>
                <w:highlight w:val="none"/>
              </w:rPr>
            </w:pPr>
            <w:r>
              <w:rPr>
                <w:rFonts w:hint="eastAsia" w:ascii="仿宋_GB2312" w:hAnsi="宋体" w:eastAsia="仿宋_GB2312" w:cs="宋体"/>
                <w:b/>
                <w:bCs/>
                <w:snapToGrid w:val="0"/>
                <w:color w:val="000000"/>
                <w:kern w:val="0"/>
                <w:sz w:val="24"/>
                <w:szCs w:val="24"/>
                <w:highlight w:val="none"/>
              </w:rPr>
              <w:t>考核人：                 审批人：              考核日期：</w:t>
            </w:r>
          </w:p>
        </w:tc>
      </w:tr>
    </w:tbl>
    <w:p>
      <w:pPr>
        <w:pStyle w:val="3"/>
        <w:pageBreakBefore w:val="0"/>
        <w:kinsoku/>
        <w:wordWrap/>
        <w:overflowPunct/>
        <w:topLinePunct w:val="0"/>
        <w:bidi w:val="0"/>
        <w:snapToGrid w:val="0"/>
        <w:spacing w:before="0" w:after="0" w:line="560" w:lineRule="exact"/>
        <w:rPr>
          <w:rStyle w:val="30"/>
          <w:rFonts w:ascii="楷体" w:hAnsi="楷体" w:eastAsia="楷体"/>
          <w:b w:val="0"/>
          <w:bCs w:val="0"/>
          <w:highlight w:val="none"/>
        </w:rPr>
      </w:pPr>
      <w:bookmarkStart w:id="22" w:name="_Toc1339808016"/>
      <w:r>
        <w:rPr>
          <w:rFonts w:hint="eastAsia" w:ascii="宋体" w:hAnsi="宋体" w:cs="宋体"/>
          <w:b w:val="0"/>
          <w:bCs w:val="0"/>
          <w:snapToGrid w:val="0"/>
          <w:sz w:val="24"/>
          <w:szCs w:val="24"/>
          <w:highlight w:val="none"/>
          <w:lang w:eastAsia="zh-CN"/>
        </w:rPr>
        <w:t>备注：“合格”分数线为90分，“基本合格”分数线为80分。</w:t>
      </w:r>
      <w:r>
        <w:rPr>
          <w:rFonts w:hint="eastAsia" w:ascii="宋体" w:hAnsi="宋体" w:cs="宋体"/>
          <w:b w:val="0"/>
          <w:bCs w:val="0"/>
          <w:snapToGrid w:val="0"/>
          <w:sz w:val="24"/>
          <w:szCs w:val="24"/>
          <w:highlight w:val="none"/>
          <w:lang w:eastAsia="zh-CN"/>
        </w:rPr>
        <w:br w:type="page"/>
      </w:r>
      <w:r>
        <w:rPr>
          <w:rStyle w:val="30"/>
          <w:rFonts w:ascii="楷体" w:hAnsi="楷体" w:eastAsia="楷体"/>
          <w:b w:val="0"/>
          <w:bCs w:val="0"/>
          <w:highlight w:val="none"/>
        </w:rPr>
        <w:t>（</w:t>
      </w:r>
      <w:r>
        <w:rPr>
          <w:rStyle w:val="30"/>
          <w:rFonts w:hint="eastAsia" w:ascii="楷体" w:hAnsi="楷体" w:eastAsia="楷体"/>
          <w:b w:val="0"/>
          <w:bCs w:val="0"/>
          <w:highlight w:val="none"/>
        </w:rPr>
        <w:t>六</w:t>
      </w:r>
      <w:r>
        <w:rPr>
          <w:rStyle w:val="30"/>
          <w:rFonts w:ascii="楷体" w:hAnsi="楷体" w:eastAsia="楷体"/>
          <w:b w:val="0"/>
          <w:bCs w:val="0"/>
          <w:highlight w:val="none"/>
        </w:rPr>
        <w:t>）</w:t>
      </w:r>
      <w:r>
        <w:rPr>
          <w:rStyle w:val="30"/>
          <w:rFonts w:hint="eastAsia" w:ascii="楷体" w:hAnsi="楷体" w:eastAsia="楷体"/>
          <w:b w:val="0"/>
          <w:bCs w:val="0"/>
          <w:highlight w:val="none"/>
        </w:rPr>
        <w:t>表二：物业管理服务监督管理满意情况调查表</w:t>
      </w:r>
      <w:bookmarkEnd w:id="22"/>
    </w:p>
    <w:tbl>
      <w:tblPr>
        <w:tblStyle w:val="27"/>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41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76" w:type="dxa"/>
            <w:gridSpan w:val="2"/>
            <w:shd w:val="clear" w:color="auto" w:fill="auto"/>
            <w:noWrap/>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 xml:space="preserve">单位（部门）： </w:t>
            </w:r>
          </w:p>
        </w:tc>
        <w:tc>
          <w:tcPr>
            <w:tcW w:w="5103" w:type="dxa"/>
            <w:shd w:val="clear" w:color="auto" w:fill="auto"/>
            <w:noWrap/>
            <w:vAlign w:val="center"/>
          </w:tcPr>
          <w:p>
            <w:pPr>
              <w:pageBreakBefore w:val="0"/>
              <w:widowControl/>
              <w:kinsoku/>
              <w:wordWrap/>
              <w:overflowPunct/>
              <w:topLinePunct w:val="0"/>
              <w:bidi w:val="0"/>
              <w:snapToGrid w:val="0"/>
              <w:spacing w:line="560" w:lineRule="exact"/>
              <w:jc w:val="right"/>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序号</w:t>
            </w:r>
          </w:p>
        </w:tc>
        <w:tc>
          <w:tcPr>
            <w:tcW w:w="2410"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内      容</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满 意 程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1</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物业人员的仪表，文明举止</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2</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物业人员能够热情为员工服务</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3</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物业服务管理区域内卫生保洁状况</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4</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物业服务管理区域内绿化环境情况</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5</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零星维修、急修情况</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6</w:t>
            </w:r>
          </w:p>
        </w:tc>
        <w:tc>
          <w:tcPr>
            <w:tcW w:w="2410" w:type="dxa"/>
            <w:shd w:val="clear" w:color="auto" w:fill="auto"/>
            <w:vAlign w:val="center"/>
          </w:tcPr>
          <w:p>
            <w:pPr>
              <w:pageBreakBefore w:val="0"/>
              <w:widowControl/>
              <w:kinsoku/>
              <w:wordWrap/>
              <w:overflowPunct/>
              <w:topLinePunct w:val="0"/>
              <w:bidi w:val="0"/>
              <w:snapToGrid w:val="0"/>
              <w:spacing w:line="560" w:lineRule="exact"/>
              <w:jc w:val="left"/>
              <w:textAlignment w:val="center"/>
              <w:rPr>
                <w:rFonts w:hint="eastAsia" w:ascii="仿宋_GB2312" w:hAnsi="宋体" w:eastAsia="仿宋_GB2312" w:cs="宋体"/>
                <w:color w:val="000000"/>
                <w:szCs w:val="21"/>
                <w:highlight w:val="none"/>
                <w:lang w:eastAsia="zh-CN"/>
              </w:rPr>
            </w:pPr>
            <w:r>
              <w:rPr>
                <w:rFonts w:hint="eastAsia" w:ascii="仿宋_GB2312" w:hAnsi="宋体" w:eastAsia="仿宋_GB2312" w:cs="宋体"/>
                <w:color w:val="000000"/>
                <w:kern w:val="0"/>
                <w:szCs w:val="21"/>
                <w:highlight w:val="none"/>
              </w:rPr>
              <w:t>采购人</w:t>
            </w:r>
            <w:r>
              <w:rPr>
                <w:rFonts w:hint="eastAsia" w:ascii="仿宋_GB2312" w:hAnsi="宋体" w:eastAsia="仿宋_GB2312" w:cs="宋体"/>
                <w:color w:val="000000"/>
                <w:kern w:val="0"/>
                <w:szCs w:val="21"/>
                <w:highlight w:val="none"/>
                <w:lang w:eastAsia="zh-CN"/>
              </w:rPr>
              <w:t>交代的</w:t>
            </w:r>
            <w:r>
              <w:rPr>
                <w:rFonts w:hint="eastAsia" w:ascii="仿宋_GB2312" w:hAnsi="宋体" w:eastAsia="仿宋_GB2312" w:cs="宋体"/>
                <w:color w:val="000000"/>
                <w:kern w:val="0"/>
                <w:szCs w:val="21"/>
                <w:highlight w:val="none"/>
              </w:rPr>
              <w:t>其他工作配合</w:t>
            </w:r>
            <w:r>
              <w:rPr>
                <w:rFonts w:hint="eastAsia" w:ascii="仿宋_GB2312" w:hAnsi="宋体" w:eastAsia="仿宋_GB2312" w:cs="宋体"/>
                <w:color w:val="000000"/>
                <w:kern w:val="0"/>
                <w:szCs w:val="21"/>
                <w:highlight w:val="none"/>
                <w:lang w:eastAsia="zh-CN"/>
              </w:rPr>
              <w:t>情况</w:t>
            </w:r>
          </w:p>
        </w:tc>
        <w:tc>
          <w:tcPr>
            <w:tcW w:w="510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color w:val="000000"/>
                <w:szCs w:val="21"/>
                <w:highlight w:val="none"/>
              </w:rPr>
            </w:pPr>
            <w:r>
              <w:rPr>
                <w:rFonts w:hint="eastAsia" w:ascii="仿宋_GB2312" w:hAnsi="宋体" w:eastAsia="仿宋_GB2312" w:cs="宋体"/>
                <w:color w:val="000000"/>
                <w:kern w:val="0"/>
                <w:szCs w:val="21"/>
                <w:highlight w:val="none"/>
              </w:rPr>
              <w:t>满意（    ）基本满意（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6"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其它意见与建议</w:t>
            </w:r>
          </w:p>
        </w:tc>
        <w:tc>
          <w:tcPr>
            <w:tcW w:w="7513" w:type="dxa"/>
            <w:gridSpan w:val="2"/>
            <w:shd w:val="clear" w:color="auto" w:fill="auto"/>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bl>
    <w:p>
      <w:pPr>
        <w:pageBreakBefore w:val="0"/>
        <w:kinsoku/>
        <w:wordWrap/>
        <w:overflowPunct/>
        <w:topLinePunct w:val="0"/>
        <w:bidi w:val="0"/>
        <w:adjustRightInd w:val="0"/>
        <w:snapToGrid w:val="0"/>
        <w:spacing w:line="560" w:lineRule="exact"/>
        <w:rPr>
          <w:rFonts w:ascii="宋体" w:hAnsi="宋体" w:cs="宋体"/>
          <w:snapToGrid w:val="0"/>
          <w:sz w:val="24"/>
          <w:szCs w:val="24"/>
          <w:highlight w:val="none"/>
        </w:rPr>
      </w:pPr>
    </w:p>
    <w:p>
      <w:pPr>
        <w:pStyle w:val="3"/>
        <w:pageBreakBefore w:val="0"/>
        <w:kinsoku/>
        <w:wordWrap/>
        <w:overflowPunct/>
        <w:topLinePunct w:val="0"/>
        <w:bidi w:val="0"/>
        <w:snapToGrid w:val="0"/>
        <w:spacing w:before="0" w:after="0" w:line="560" w:lineRule="exact"/>
        <w:rPr>
          <w:rStyle w:val="30"/>
          <w:rFonts w:ascii="楷体" w:hAnsi="楷体" w:eastAsia="楷体"/>
          <w:b w:val="0"/>
          <w:bCs w:val="0"/>
          <w:highlight w:val="none"/>
        </w:rPr>
      </w:pPr>
      <w:r>
        <w:rPr>
          <w:rFonts w:ascii="宋体" w:hAnsi="宋体" w:cs="宋体"/>
          <w:snapToGrid w:val="0"/>
          <w:sz w:val="24"/>
          <w:szCs w:val="24"/>
          <w:highlight w:val="none"/>
        </w:rPr>
        <w:br w:type="page"/>
      </w:r>
      <w:bookmarkStart w:id="23" w:name="_Toc202683867"/>
      <w:r>
        <w:rPr>
          <w:rStyle w:val="30"/>
          <w:rFonts w:ascii="楷体" w:hAnsi="楷体" w:eastAsia="楷体"/>
          <w:b w:val="0"/>
          <w:bCs w:val="0"/>
          <w:highlight w:val="none"/>
        </w:rPr>
        <w:t>（</w:t>
      </w:r>
      <w:r>
        <w:rPr>
          <w:rStyle w:val="30"/>
          <w:rFonts w:hint="eastAsia" w:ascii="楷体" w:hAnsi="楷体" w:eastAsia="楷体"/>
          <w:b w:val="0"/>
          <w:bCs w:val="0"/>
          <w:highlight w:val="none"/>
        </w:rPr>
        <w:t>七</w:t>
      </w:r>
      <w:r>
        <w:rPr>
          <w:rStyle w:val="30"/>
          <w:rFonts w:ascii="楷体" w:hAnsi="楷体" w:eastAsia="楷体"/>
          <w:b w:val="0"/>
          <w:bCs w:val="0"/>
          <w:highlight w:val="none"/>
        </w:rPr>
        <w:t>）</w:t>
      </w:r>
      <w:r>
        <w:rPr>
          <w:rStyle w:val="30"/>
          <w:rFonts w:hint="eastAsia" w:ascii="楷体" w:hAnsi="楷体" w:eastAsia="楷体"/>
          <w:b w:val="0"/>
          <w:bCs w:val="0"/>
          <w:highlight w:val="none"/>
        </w:rPr>
        <w:t>表三：物业管理服务监督管理日常考核记录表</w:t>
      </w:r>
      <w:bookmarkEnd w:id="23"/>
    </w:p>
    <w:tbl>
      <w:tblPr>
        <w:tblStyle w:val="2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3"/>
        <w:gridCol w:w="1984"/>
        <w:gridCol w:w="1418"/>
        <w:gridCol w:w="1146"/>
        <w:gridCol w:w="141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序号</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考核项目</w:t>
            </w:r>
          </w:p>
        </w:tc>
        <w:tc>
          <w:tcPr>
            <w:tcW w:w="1984" w:type="dxa"/>
            <w:shd w:val="clear" w:color="auto" w:fill="auto"/>
            <w:noWrap/>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检查情况</w:t>
            </w:r>
          </w:p>
        </w:tc>
        <w:tc>
          <w:tcPr>
            <w:tcW w:w="1418"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物业岗位责任人签名</w:t>
            </w:r>
          </w:p>
        </w:tc>
        <w:tc>
          <w:tcPr>
            <w:tcW w:w="1146" w:type="dxa"/>
            <w:shd w:val="clear" w:color="auto" w:fill="auto"/>
            <w:noWrap/>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整改情况</w:t>
            </w:r>
          </w:p>
        </w:tc>
        <w:tc>
          <w:tcPr>
            <w:tcW w:w="1418"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整改落实跟进人员签名</w:t>
            </w:r>
          </w:p>
        </w:tc>
        <w:tc>
          <w:tcPr>
            <w:tcW w:w="567" w:type="dxa"/>
            <w:shd w:val="clear" w:color="auto" w:fill="auto"/>
            <w:noWrap/>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1</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卫生保洁管理</w:t>
            </w:r>
          </w:p>
        </w:tc>
        <w:tc>
          <w:tcPr>
            <w:tcW w:w="1984"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146"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567"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2</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绿化养护</w:t>
            </w:r>
          </w:p>
        </w:tc>
        <w:tc>
          <w:tcPr>
            <w:tcW w:w="1984"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146"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567"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3</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设施设备维护管理</w:t>
            </w:r>
          </w:p>
        </w:tc>
        <w:tc>
          <w:tcPr>
            <w:tcW w:w="1984"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146"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567"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4</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日常管理</w:t>
            </w:r>
          </w:p>
        </w:tc>
        <w:tc>
          <w:tcPr>
            <w:tcW w:w="1984"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146"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567"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34"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hint="eastAsia" w:ascii="仿宋_GB2312" w:hAnsi="宋体" w:eastAsia="仿宋_GB2312" w:cs="宋体"/>
                <w:b/>
                <w:bCs/>
                <w:color w:val="000000"/>
                <w:szCs w:val="21"/>
                <w:highlight w:val="none"/>
                <w:lang w:eastAsia="zh-CN"/>
              </w:rPr>
            </w:pPr>
            <w:r>
              <w:rPr>
                <w:rFonts w:hint="eastAsia" w:ascii="仿宋_GB2312" w:hAnsi="宋体" w:eastAsia="仿宋_GB2312" w:cs="宋体"/>
                <w:b/>
                <w:bCs/>
                <w:color w:val="000000"/>
                <w:kern w:val="0"/>
                <w:szCs w:val="21"/>
                <w:highlight w:val="none"/>
                <w:lang w:val="en-US" w:eastAsia="zh-CN"/>
              </w:rPr>
              <w:t>5</w:t>
            </w:r>
          </w:p>
        </w:tc>
        <w:tc>
          <w:tcPr>
            <w:tcW w:w="1663" w:type="dxa"/>
            <w:shd w:val="clear" w:color="auto" w:fill="auto"/>
            <w:vAlign w:val="center"/>
          </w:tcPr>
          <w:p>
            <w:pPr>
              <w:pageBreakBefore w:val="0"/>
              <w:widowControl/>
              <w:kinsoku/>
              <w:wordWrap/>
              <w:overflowPunct/>
              <w:topLinePunct w:val="0"/>
              <w:bidi w:val="0"/>
              <w:snapToGrid w:val="0"/>
              <w:spacing w:line="560" w:lineRule="exact"/>
              <w:jc w:val="center"/>
              <w:textAlignment w:val="center"/>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其他</w:t>
            </w:r>
          </w:p>
        </w:tc>
        <w:tc>
          <w:tcPr>
            <w:tcW w:w="1984"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146"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1418"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c>
          <w:tcPr>
            <w:tcW w:w="567" w:type="dxa"/>
            <w:shd w:val="clear" w:color="auto" w:fill="auto"/>
            <w:noWrap/>
            <w:vAlign w:val="center"/>
          </w:tcPr>
          <w:p>
            <w:pPr>
              <w:pageBreakBefore w:val="0"/>
              <w:kinsoku/>
              <w:wordWrap/>
              <w:overflowPunct/>
              <w:topLinePunct w:val="0"/>
              <w:bidi w:val="0"/>
              <w:snapToGrid w:val="0"/>
              <w:spacing w:line="560" w:lineRule="exact"/>
              <w:jc w:val="center"/>
              <w:rPr>
                <w:rFonts w:ascii="仿宋_GB2312" w:hAnsi="宋体" w:eastAsia="仿宋_GB2312"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730" w:type="dxa"/>
            <w:gridSpan w:val="7"/>
            <w:shd w:val="clear" w:color="auto" w:fill="auto"/>
            <w:noWrap/>
            <w:vAlign w:val="bottom"/>
          </w:tcPr>
          <w:p>
            <w:pPr>
              <w:pageBreakBefore w:val="0"/>
              <w:widowControl/>
              <w:kinsoku/>
              <w:wordWrap/>
              <w:overflowPunct/>
              <w:topLinePunct w:val="0"/>
              <w:bidi w:val="0"/>
              <w:snapToGrid w:val="0"/>
              <w:spacing w:line="560" w:lineRule="exact"/>
              <w:jc w:val="left"/>
              <w:textAlignment w:val="bottom"/>
              <w:rPr>
                <w:rFonts w:hint="eastAsia" w:ascii="仿宋_GB2312" w:hAnsi="宋体" w:eastAsia="仿宋_GB2312" w:cs="宋体"/>
                <w:b/>
                <w:bCs/>
                <w:color w:val="000000"/>
                <w:kern w:val="0"/>
                <w:szCs w:val="21"/>
                <w:highlight w:val="none"/>
              </w:rPr>
            </w:pPr>
          </w:p>
          <w:p>
            <w:pPr>
              <w:pageBreakBefore w:val="0"/>
              <w:widowControl/>
              <w:kinsoku/>
              <w:wordWrap/>
              <w:overflowPunct/>
              <w:topLinePunct w:val="0"/>
              <w:bidi w:val="0"/>
              <w:snapToGrid w:val="0"/>
              <w:spacing w:line="560" w:lineRule="exact"/>
              <w:jc w:val="left"/>
              <w:textAlignment w:val="bottom"/>
              <w:rPr>
                <w:rFonts w:hint="eastAsia"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考核人：                            审批人：</w:t>
            </w:r>
          </w:p>
          <w:p>
            <w:pPr>
              <w:pageBreakBefore w:val="0"/>
              <w:widowControl/>
              <w:kinsoku/>
              <w:wordWrap/>
              <w:overflowPunct/>
              <w:topLinePunct w:val="0"/>
              <w:bidi w:val="0"/>
              <w:snapToGrid w:val="0"/>
              <w:spacing w:line="560" w:lineRule="exact"/>
              <w:jc w:val="left"/>
              <w:textAlignment w:val="bottom"/>
              <w:rPr>
                <w:rFonts w:hint="eastAsia" w:ascii="仿宋_GB2312" w:hAnsi="宋体" w:eastAsia="仿宋_GB2312" w:cs="宋体"/>
                <w:b/>
                <w:bCs/>
                <w:color w:val="000000"/>
                <w:kern w:val="0"/>
                <w:szCs w:val="21"/>
                <w:highlight w:val="none"/>
              </w:rPr>
            </w:pPr>
          </w:p>
          <w:p>
            <w:pPr>
              <w:pageBreakBefore w:val="0"/>
              <w:widowControl/>
              <w:kinsoku/>
              <w:wordWrap/>
              <w:overflowPunct/>
              <w:topLinePunct w:val="0"/>
              <w:bidi w:val="0"/>
              <w:snapToGrid w:val="0"/>
              <w:spacing w:line="560" w:lineRule="exact"/>
              <w:jc w:val="left"/>
              <w:textAlignment w:val="bottom"/>
              <w:rPr>
                <w:rFonts w:ascii="仿宋_GB2312" w:hAnsi="宋体" w:eastAsia="仿宋_GB2312" w:cs="宋体"/>
                <w:b/>
                <w:bCs/>
                <w:color w:val="000000"/>
                <w:szCs w:val="21"/>
                <w:highlight w:val="none"/>
              </w:rPr>
            </w:pPr>
            <w:r>
              <w:rPr>
                <w:rFonts w:hint="eastAsia" w:ascii="仿宋_GB2312" w:hAnsi="宋体" w:eastAsia="仿宋_GB2312" w:cs="宋体"/>
                <w:b/>
                <w:bCs/>
                <w:color w:val="000000"/>
                <w:kern w:val="0"/>
                <w:szCs w:val="21"/>
                <w:highlight w:val="none"/>
              </w:rPr>
              <w:t>考核日期：</w:t>
            </w:r>
          </w:p>
        </w:tc>
      </w:tr>
    </w:tbl>
    <w:p>
      <w:pPr>
        <w:pageBreakBefore w:val="0"/>
        <w:kinsoku/>
        <w:wordWrap/>
        <w:overflowPunct/>
        <w:topLinePunct w:val="0"/>
        <w:bidi w:val="0"/>
        <w:adjustRightInd w:val="0"/>
        <w:snapToGrid w:val="0"/>
        <w:spacing w:line="560" w:lineRule="exact"/>
        <w:rPr>
          <w:rFonts w:ascii="宋体" w:hAnsi="宋体" w:cs="宋体"/>
          <w:snapToGrid w:val="0"/>
          <w:sz w:val="24"/>
          <w:szCs w:val="24"/>
          <w:highlight w:val="none"/>
        </w:rPr>
      </w:pPr>
    </w:p>
    <w:p>
      <w:pPr>
        <w:pStyle w:val="2"/>
        <w:pageBreakBefore w:val="0"/>
        <w:numPr>
          <w:ilvl w:val="0"/>
          <w:numId w:val="9"/>
        </w:numPr>
        <w:kinsoku/>
        <w:wordWrap/>
        <w:overflowPunct/>
        <w:topLinePunct w:val="0"/>
        <w:bidi w:val="0"/>
        <w:snapToGrid w:val="0"/>
        <w:spacing w:before="0" w:after="0" w:line="560" w:lineRule="exact"/>
        <w:ind w:left="320" w:leftChars="0" w:firstLine="0" w:firstLineChars="0"/>
        <w:rPr>
          <w:rStyle w:val="30"/>
          <w:rFonts w:hint="eastAsia" w:ascii="黑体" w:hAnsi="黑体" w:eastAsia="黑体"/>
          <w:b w:val="0"/>
          <w:bCs w:val="0"/>
          <w:sz w:val="32"/>
          <w:szCs w:val="32"/>
          <w:highlight w:val="none"/>
          <w:lang w:val="en-US" w:eastAsia="zh-CN"/>
        </w:rPr>
      </w:pPr>
      <w:bookmarkStart w:id="24" w:name="_Toc1624957437"/>
      <w:r>
        <w:rPr>
          <w:rStyle w:val="30"/>
          <w:rFonts w:hint="eastAsia" w:ascii="黑体" w:hAnsi="黑体" w:eastAsia="黑体"/>
          <w:b w:val="0"/>
          <w:bCs w:val="0"/>
          <w:sz w:val="32"/>
          <w:szCs w:val="32"/>
          <w:highlight w:val="none"/>
          <w:lang w:val="en-US" w:eastAsia="zh-CN"/>
        </w:rPr>
        <w:t>报名及提供资料要求</w:t>
      </w:r>
      <w:bookmarkEnd w:id="24"/>
    </w:p>
    <w:p>
      <w:pPr>
        <w:pageBreakBefore w:val="0"/>
        <w:numPr>
          <w:ilvl w:val="0"/>
          <w:numId w:val="10"/>
        </w:numPr>
        <w:kinsoku/>
        <w:wordWrap/>
        <w:overflowPunct/>
        <w:topLinePunct w:val="0"/>
        <w:bidi w:val="0"/>
        <w:adjustRightInd w:val="0"/>
        <w:snapToGrid w:val="0"/>
        <w:spacing w:line="560" w:lineRule="exact"/>
        <w:ind w:leftChars="200"/>
        <w:rPr>
          <w:rFonts w:hint="eastAsia" w:ascii="仿宋_GB2312" w:hAnsi="宋体" w:eastAsia="仿宋_GB2312" w:cs="宋体"/>
          <w:snapToGrid w:val="0"/>
          <w:sz w:val="32"/>
          <w:szCs w:val="32"/>
          <w:highlight w:val="none"/>
        </w:rPr>
      </w:pPr>
      <w:r>
        <w:rPr>
          <w:rFonts w:hint="eastAsia" w:ascii="仿宋_GB2312" w:hAnsi="宋体" w:eastAsia="仿宋_GB2312" w:cs="宋体"/>
          <w:snapToGrid w:val="0"/>
          <w:sz w:val="32"/>
          <w:szCs w:val="32"/>
          <w:highlight w:val="none"/>
        </w:rPr>
        <w:t>供应商应依法用工，响应时须承诺按服务区域所在地劳动用工相关标准支付服务人员的劳动报酬，工资部分不得低于当地最低工资标准。并按《中华人民共和国社会保险法》和《住房公积金管理条例》的相关规定，为服务人员购买社会保险费用及缴存住房公积金。（提供承诺函）</w:t>
      </w:r>
    </w:p>
    <w:p>
      <w:pPr>
        <w:pageBreakBefore w:val="0"/>
        <w:numPr>
          <w:ilvl w:val="0"/>
          <w:numId w:val="10"/>
        </w:numPr>
        <w:kinsoku/>
        <w:wordWrap/>
        <w:overflowPunct/>
        <w:topLinePunct w:val="0"/>
        <w:bidi w:val="0"/>
        <w:adjustRightInd w:val="0"/>
        <w:snapToGrid w:val="0"/>
        <w:spacing w:line="560" w:lineRule="exact"/>
        <w:ind w:leftChars="200"/>
        <w:rPr>
          <w:rFonts w:hint="eastAsia" w:ascii="仿宋_GB2312" w:hAnsi="宋体" w:eastAsia="仿宋_GB2312" w:cs="宋体"/>
          <w:snapToGrid w:val="0"/>
          <w:sz w:val="32"/>
          <w:szCs w:val="32"/>
          <w:highlight w:val="none"/>
        </w:rPr>
      </w:pPr>
      <w:r>
        <w:rPr>
          <w:rFonts w:hint="eastAsia" w:ascii="仿宋_GB2312" w:hAnsi="宋体" w:eastAsia="仿宋_GB2312" w:cs="宋体"/>
          <w:snapToGrid w:val="0"/>
          <w:sz w:val="32"/>
          <w:szCs w:val="32"/>
          <w:highlight w:val="none"/>
          <w:lang w:eastAsia="zh-CN"/>
        </w:rPr>
        <w:t>提供中小企业声明函。</w:t>
      </w:r>
    </w:p>
    <w:p>
      <w:pPr>
        <w:pageBreakBefore w:val="0"/>
        <w:numPr>
          <w:ilvl w:val="0"/>
          <w:numId w:val="10"/>
        </w:numPr>
        <w:kinsoku/>
        <w:wordWrap/>
        <w:overflowPunct/>
        <w:topLinePunct w:val="0"/>
        <w:bidi w:val="0"/>
        <w:adjustRightInd w:val="0"/>
        <w:snapToGrid w:val="0"/>
        <w:spacing w:line="560" w:lineRule="exact"/>
        <w:ind w:leftChars="20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提供信用记录。</w:t>
      </w:r>
      <w:r>
        <w:rPr>
          <w:rFonts w:hint="eastAsia" w:ascii="仿宋_GB2312" w:hAnsi="宋体" w:eastAsia="仿宋_GB2312" w:cs="宋体"/>
          <w:snapToGrid w:val="0"/>
          <w:sz w:val="32"/>
          <w:szCs w:val="32"/>
          <w:highlight w:val="none"/>
        </w:rPr>
        <w:t>在“信用中国”（www.creditchina.gov.cn）</w:t>
      </w:r>
      <w:r>
        <w:rPr>
          <w:rFonts w:hint="eastAsia" w:ascii="仿宋_GB2312" w:hAnsi="宋体" w:eastAsia="仿宋_GB2312" w:cs="宋体"/>
          <w:snapToGrid w:val="0"/>
          <w:sz w:val="32"/>
          <w:szCs w:val="32"/>
          <w:highlight w:val="none"/>
          <w:lang w:eastAsia="zh-CN"/>
        </w:rPr>
        <w:t>和</w:t>
      </w:r>
      <w:r>
        <w:rPr>
          <w:rFonts w:hint="eastAsia" w:ascii="仿宋_GB2312" w:hAnsi="宋体" w:eastAsia="仿宋_GB2312" w:cs="宋体"/>
          <w:snapToGrid w:val="0"/>
          <w:sz w:val="32"/>
          <w:szCs w:val="32"/>
          <w:highlight w:val="none"/>
        </w:rPr>
        <w:t>中国政府采购网（www.ccgp.gov.cn）</w:t>
      </w:r>
      <w:r>
        <w:rPr>
          <w:rFonts w:hint="eastAsia" w:ascii="仿宋_GB2312" w:hAnsi="宋体" w:eastAsia="仿宋_GB2312" w:cs="宋体"/>
          <w:snapToGrid w:val="0"/>
          <w:sz w:val="32"/>
          <w:szCs w:val="32"/>
          <w:highlight w:val="none"/>
          <w:lang w:eastAsia="zh-CN"/>
        </w:rPr>
        <w:t>查询</w:t>
      </w:r>
      <w:r>
        <w:rPr>
          <w:rFonts w:hint="eastAsia" w:ascii="仿宋_GB2312" w:hAnsi="宋体" w:eastAsia="仿宋_GB2312" w:cs="宋体"/>
          <w:snapToGrid w:val="0"/>
          <w:sz w:val="32"/>
          <w:szCs w:val="32"/>
          <w:highlight w:val="none"/>
        </w:rPr>
        <w:t>信用记录情况，并将核查结果通过截图工具截图</w:t>
      </w:r>
      <w:r>
        <w:rPr>
          <w:rFonts w:hint="eastAsia" w:ascii="仿宋_GB2312" w:hAnsi="宋体" w:eastAsia="仿宋_GB2312" w:cs="宋体"/>
          <w:snapToGrid w:val="0"/>
          <w:sz w:val="32"/>
          <w:szCs w:val="32"/>
          <w:highlight w:val="none"/>
          <w:lang w:eastAsia="zh-CN"/>
        </w:rPr>
        <w:t>打印。</w:t>
      </w:r>
    </w:p>
    <w:p>
      <w:pPr>
        <w:pageBreakBefore w:val="0"/>
        <w:numPr>
          <w:ilvl w:val="0"/>
          <w:numId w:val="10"/>
        </w:numPr>
        <w:kinsoku/>
        <w:wordWrap/>
        <w:overflowPunct/>
        <w:topLinePunct w:val="0"/>
        <w:bidi w:val="0"/>
        <w:adjustRightInd w:val="0"/>
        <w:snapToGrid w:val="0"/>
        <w:spacing w:line="560" w:lineRule="exact"/>
        <w:ind w:leftChars="20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供应商参加政府采购活动前三年内，在经营活动中没有重大违法记录，提交承诺函或声明文件。</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提交相关证件复印件。供应商应在中华人民共和国境内注册、具备上述物业管理服务内容资格，响应时提供营业执照等资质（资格）证件复印件、具备履行合同所必需的设备和专业技术能力资料（供电和维修人员、消防维保人员等必须具备相应的资格证书）。</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单位负责人为同一人或存在直接控股、管理关系的不同供应商，不得同时参加本项目。不接受联合体响应。承接后不允许转包、分包。</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提供报价函。报价方式不限，需有总报价及明细报价（本项目分为保洁绿化、零星维修两个子项目，其中零星维修按固定金额报价），总报价与明细报价之间应有基本的逻辑关系，相互对应一致。</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提供近三年公司开展的项目情况列表（非必须提供）。</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提供承诺函，承诺满足采购文件所有需求和要求。</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eastAsia="zh-CN"/>
        </w:rPr>
        <w:t>报名时间截止前，报名机构应当前往本单位实地勘察了解具体情况，可联系本单位工作人员周女士。</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yellow"/>
          <w:lang w:eastAsia="zh-CN"/>
        </w:rPr>
        <w:t>所提供的资料须在报名时间截止前，以盖章纸质版的形式邮寄至韶关市民政局</w:t>
      </w:r>
      <w:r>
        <w:rPr>
          <w:rFonts w:hint="eastAsia" w:ascii="仿宋_GB2312" w:hAnsi="宋体" w:eastAsia="仿宋_GB2312" w:cs="宋体"/>
          <w:snapToGrid w:val="0"/>
          <w:sz w:val="32"/>
          <w:szCs w:val="32"/>
          <w:highlight w:val="yellow"/>
          <w:lang w:val="en-US" w:eastAsia="zh-CN"/>
        </w:rPr>
        <w:t>303办公室。</w:t>
      </w:r>
    </w:p>
    <w:p>
      <w:pPr>
        <w:pageBreakBefore w:val="0"/>
        <w:numPr>
          <w:ilvl w:val="0"/>
          <w:numId w:val="10"/>
        </w:numPr>
        <w:kinsoku/>
        <w:wordWrap/>
        <w:overflowPunct/>
        <w:topLinePunct w:val="0"/>
        <w:bidi w:val="0"/>
        <w:adjustRightInd w:val="0"/>
        <w:snapToGrid w:val="0"/>
        <w:spacing w:line="560" w:lineRule="exact"/>
        <w:ind w:left="420" w:leftChars="200" w:firstLine="0" w:firstLineChars="0"/>
        <w:rPr>
          <w:rFonts w:hint="eastAsia" w:ascii="仿宋_GB2312" w:hAnsi="宋体" w:eastAsia="仿宋_GB2312" w:cs="宋体"/>
          <w:snapToGrid w:val="0"/>
          <w:sz w:val="32"/>
          <w:szCs w:val="32"/>
          <w:highlight w:val="none"/>
          <w:lang w:eastAsia="zh-CN"/>
        </w:rPr>
      </w:pPr>
      <w:r>
        <w:rPr>
          <w:rFonts w:hint="eastAsia" w:ascii="仿宋_GB2312" w:hAnsi="宋体" w:eastAsia="仿宋_GB2312" w:cs="宋体"/>
          <w:snapToGrid w:val="0"/>
          <w:sz w:val="32"/>
          <w:szCs w:val="32"/>
          <w:highlight w:val="none"/>
          <w:lang w:val="en-US" w:eastAsia="zh-CN"/>
        </w:rPr>
        <w:t>报名截止后，本单位将组织评审，未按要求提供上述资料导致资格审查、符合性审查不通过则报名无效。</w:t>
      </w:r>
      <w:bookmarkStart w:id="25" w:name="_GoBack"/>
      <w:bookmarkEnd w:id="25"/>
    </w:p>
    <w:p>
      <w:pPr>
        <w:pageBreakBefore w:val="0"/>
        <w:numPr>
          <w:ilvl w:val="0"/>
          <w:numId w:val="0"/>
        </w:numPr>
        <w:kinsoku/>
        <w:wordWrap/>
        <w:overflowPunct/>
        <w:topLinePunct w:val="0"/>
        <w:bidi w:val="0"/>
        <w:adjustRightInd w:val="0"/>
        <w:snapToGrid w:val="0"/>
        <w:spacing w:line="560" w:lineRule="exact"/>
        <w:rPr>
          <w:rFonts w:hint="eastAsia" w:ascii="仿宋_GB2312" w:hAnsi="宋体" w:eastAsia="仿宋_GB2312" w:cs="宋体"/>
          <w:snapToGrid w:val="0"/>
          <w:sz w:val="32"/>
          <w:szCs w:val="32"/>
          <w:highlight w:val="none"/>
          <w:lang w:eastAsia="zh-CN"/>
        </w:rPr>
      </w:pPr>
    </w:p>
    <w:p>
      <w:pPr>
        <w:pageBreakBefore w:val="0"/>
        <w:numPr>
          <w:ilvl w:val="0"/>
          <w:numId w:val="0"/>
        </w:numPr>
        <w:kinsoku/>
        <w:wordWrap/>
        <w:overflowPunct/>
        <w:topLinePunct w:val="0"/>
        <w:bidi w:val="0"/>
        <w:adjustRightInd w:val="0"/>
        <w:snapToGrid w:val="0"/>
        <w:spacing w:line="560" w:lineRule="exact"/>
        <w:rPr>
          <w:rFonts w:hint="eastAsia" w:ascii="仿宋_GB2312" w:hAnsi="宋体" w:eastAsia="仿宋_GB2312" w:cs="宋体"/>
          <w:snapToGrid w:val="0"/>
          <w:sz w:val="32"/>
          <w:szCs w:val="32"/>
          <w:highlight w:val="none"/>
          <w:lang w:eastAsia="zh-CN"/>
        </w:rPr>
      </w:pPr>
    </w:p>
    <w:p>
      <w:pPr>
        <w:pStyle w:val="24"/>
        <w:pageBreakBefore w:val="0"/>
        <w:widowControl/>
        <w:kinsoku/>
        <w:wordWrap/>
        <w:overflowPunct/>
        <w:topLinePunct w:val="0"/>
        <w:bidi w:val="0"/>
        <w:snapToGrid w:val="0"/>
        <w:spacing w:before="0" w:beforeAutospacing="0" w:afterAutospacing="0" w:line="560" w:lineRule="exact"/>
        <w:ind w:right="120"/>
        <w:rPr>
          <w:rFonts w:ascii="宋体" w:hAnsi="宋体" w:cs="宋体"/>
          <w:highlight w:val="none"/>
        </w:rPr>
      </w:pPr>
    </w:p>
    <w:sectPr>
      <w:footerReference r:id="rId3" w:type="default"/>
      <w:footerReference r:id="rId4" w:type="even"/>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2836501"/>
      <w:docPartObj>
        <w:docPartGallery w:val="autotext"/>
      </w:docPartObj>
    </w:sdtPr>
    <w:sdtEndPr>
      <w:rPr>
        <w:sz w:val="28"/>
        <w:szCs w:val="28"/>
      </w:rPr>
    </w:sdtEndPr>
    <w:sdtContent>
      <w:p>
        <w:pPr>
          <w:pStyle w:val="18"/>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6E385"/>
    <w:multiLevelType w:val="singleLevel"/>
    <w:tmpl w:val="9926E385"/>
    <w:lvl w:ilvl="0" w:tentative="0">
      <w:start w:val="5"/>
      <w:numFmt w:val="decimal"/>
      <w:suff w:val="space"/>
      <w:lvlText w:val="%1."/>
      <w:lvlJc w:val="left"/>
    </w:lvl>
  </w:abstractNum>
  <w:abstractNum w:abstractNumId="1">
    <w:nsid w:val="10C80667"/>
    <w:multiLevelType w:val="multilevel"/>
    <w:tmpl w:val="10C80667"/>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831" w:hanging="420"/>
      </w:pPr>
      <w:rPr>
        <w:rFonts w:hint="eastAsia"/>
      </w:rPr>
    </w:lvl>
    <w:lvl w:ilvl="2" w:tentative="0">
      <w:start w:val="1"/>
      <w:numFmt w:val="lowerRoman"/>
      <w:lvlText w:val="%3."/>
      <w:lvlJc w:val="right"/>
      <w:pPr>
        <w:ind w:left="1251" w:hanging="420"/>
      </w:pPr>
      <w:rPr>
        <w:rFonts w:hint="eastAsia"/>
      </w:rPr>
    </w:lvl>
    <w:lvl w:ilvl="3" w:tentative="0">
      <w:start w:val="1"/>
      <w:numFmt w:val="decimal"/>
      <w:lvlText w:val="%4."/>
      <w:lvlJc w:val="left"/>
      <w:pPr>
        <w:ind w:left="1671" w:hanging="420"/>
      </w:pPr>
      <w:rPr>
        <w:rFonts w:hint="eastAsia"/>
      </w:rPr>
    </w:lvl>
    <w:lvl w:ilvl="4" w:tentative="0">
      <w:start w:val="1"/>
      <w:numFmt w:val="lowerLetter"/>
      <w:lvlText w:val="%5)"/>
      <w:lvlJc w:val="left"/>
      <w:pPr>
        <w:ind w:left="2091" w:hanging="420"/>
      </w:pPr>
      <w:rPr>
        <w:rFonts w:hint="eastAsia"/>
      </w:rPr>
    </w:lvl>
    <w:lvl w:ilvl="5" w:tentative="0">
      <w:start w:val="1"/>
      <w:numFmt w:val="lowerRoman"/>
      <w:lvlText w:val="%6."/>
      <w:lvlJc w:val="right"/>
      <w:pPr>
        <w:ind w:left="2511" w:hanging="420"/>
      </w:pPr>
      <w:rPr>
        <w:rFonts w:hint="eastAsia"/>
      </w:rPr>
    </w:lvl>
    <w:lvl w:ilvl="6" w:tentative="0">
      <w:start w:val="1"/>
      <w:numFmt w:val="decimal"/>
      <w:lvlText w:val="%7."/>
      <w:lvlJc w:val="left"/>
      <w:pPr>
        <w:ind w:left="2931" w:hanging="420"/>
      </w:pPr>
      <w:rPr>
        <w:rFonts w:hint="eastAsia"/>
      </w:rPr>
    </w:lvl>
    <w:lvl w:ilvl="7" w:tentative="0">
      <w:start w:val="1"/>
      <w:numFmt w:val="lowerLetter"/>
      <w:lvlText w:val="%8)"/>
      <w:lvlJc w:val="left"/>
      <w:pPr>
        <w:ind w:left="3351" w:hanging="420"/>
      </w:pPr>
      <w:rPr>
        <w:rFonts w:hint="eastAsia"/>
      </w:rPr>
    </w:lvl>
    <w:lvl w:ilvl="8" w:tentative="0">
      <w:start w:val="1"/>
      <w:numFmt w:val="lowerRoman"/>
      <w:lvlText w:val="%9."/>
      <w:lvlJc w:val="right"/>
      <w:pPr>
        <w:ind w:left="3771" w:hanging="420"/>
      </w:pPr>
      <w:rPr>
        <w:rFonts w:hint="eastAsia"/>
      </w:rPr>
    </w:lvl>
  </w:abstractNum>
  <w:abstractNum w:abstractNumId="2">
    <w:nsid w:val="235C3127"/>
    <w:multiLevelType w:val="singleLevel"/>
    <w:tmpl w:val="235C3127"/>
    <w:lvl w:ilvl="0" w:tentative="0">
      <w:start w:val="6"/>
      <w:numFmt w:val="decimal"/>
      <w:suff w:val="space"/>
      <w:lvlText w:val="%1."/>
      <w:lvlJc w:val="left"/>
    </w:lvl>
  </w:abstractNum>
  <w:abstractNum w:abstractNumId="3">
    <w:nsid w:val="2CFB98F1"/>
    <w:multiLevelType w:val="singleLevel"/>
    <w:tmpl w:val="2CFB98F1"/>
    <w:lvl w:ilvl="0" w:tentative="0">
      <w:start w:val="1"/>
      <w:numFmt w:val="decimal"/>
      <w:suff w:val="nothing"/>
      <w:lvlText w:val="（%1）"/>
      <w:lvlJc w:val="left"/>
    </w:lvl>
  </w:abstractNum>
  <w:abstractNum w:abstractNumId="4">
    <w:nsid w:val="344171B5"/>
    <w:multiLevelType w:val="multilevel"/>
    <w:tmpl w:val="344171B5"/>
    <w:lvl w:ilvl="0" w:tentative="0">
      <w:start w:val="1"/>
      <w:numFmt w:val="decimal"/>
      <w:lvlText w:val="（%1）"/>
      <w:lvlJc w:val="left"/>
      <w:pPr>
        <w:ind w:left="720" w:hanging="720"/>
      </w:pPr>
      <w:rPr>
        <w:rFonts w:hint="default"/>
        <w:color w:val="000000"/>
      </w:rPr>
    </w:lvl>
    <w:lvl w:ilvl="1" w:tentative="0">
      <w:start w:val="1"/>
      <w:numFmt w:val="lowerLetter"/>
      <w:lvlText w:val="%2)"/>
      <w:lvlJc w:val="left"/>
      <w:pPr>
        <w:ind w:left="689" w:hanging="420"/>
      </w:pPr>
      <w:rPr>
        <w:rFonts w:hint="eastAsia"/>
      </w:rPr>
    </w:lvl>
    <w:lvl w:ilvl="2" w:tentative="0">
      <w:start w:val="1"/>
      <w:numFmt w:val="lowerRoman"/>
      <w:lvlText w:val="%3."/>
      <w:lvlJc w:val="right"/>
      <w:pPr>
        <w:ind w:left="1109" w:hanging="420"/>
      </w:pPr>
      <w:rPr>
        <w:rFonts w:hint="eastAsia"/>
      </w:rPr>
    </w:lvl>
    <w:lvl w:ilvl="3" w:tentative="0">
      <w:start w:val="1"/>
      <w:numFmt w:val="decimal"/>
      <w:lvlText w:val="%4."/>
      <w:lvlJc w:val="left"/>
      <w:pPr>
        <w:ind w:left="1529" w:hanging="420"/>
      </w:pPr>
      <w:rPr>
        <w:rFonts w:hint="eastAsia"/>
      </w:rPr>
    </w:lvl>
    <w:lvl w:ilvl="4" w:tentative="0">
      <w:start w:val="1"/>
      <w:numFmt w:val="lowerLetter"/>
      <w:lvlText w:val="%5)"/>
      <w:lvlJc w:val="left"/>
      <w:pPr>
        <w:ind w:left="1949" w:hanging="420"/>
      </w:pPr>
      <w:rPr>
        <w:rFonts w:hint="eastAsia"/>
      </w:rPr>
    </w:lvl>
    <w:lvl w:ilvl="5" w:tentative="0">
      <w:start w:val="1"/>
      <w:numFmt w:val="lowerRoman"/>
      <w:lvlText w:val="%6."/>
      <w:lvlJc w:val="right"/>
      <w:pPr>
        <w:ind w:left="2369" w:hanging="420"/>
      </w:pPr>
      <w:rPr>
        <w:rFonts w:hint="eastAsia"/>
      </w:rPr>
    </w:lvl>
    <w:lvl w:ilvl="6" w:tentative="0">
      <w:start w:val="1"/>
      <w:numFmt w:val="decimal"/>
      <w:lvlText w:val="%7."/>
      <w:lvlJc w:val="left"/>
      <w:pPr>
        <w:ind w:left="2789" w:hanging="420"/>
      </w:pPr>
      <w:rPr>
        <w:rFonts w:hint="eastAsia"/>
      </w:rPr>
    </w:lvl>
    <w:lvl w:ilvl="7" w:tentative="0">
      <w:start w:val="1"/>
      <w:numFmt w:val="lowerLetter"/>
      <w:lvlText w:val="%8)"/>
      <w:lvlJc w:val="left"/>
      <w:pPr>
        <w:ind w:left="3209" w:hanging="420"/>
      </w:pPr>
      <w:rPr>
        <w:rFonts w:hint="eastAsia"/>
      </w:rPr>
    </w:lvl>
    <w:lvl w:ilvl="8" w:tentative="0">
      <w:start w:val="1"/>
      <w:numFmt w:val="lowerRoman"/>
      <w:lvlText w:val="%9."/>
      <w:lvlJc w:val="right"/>
      <w:pPr>
        <w:ind w:left="3629" w:hanging="420"/>
      </w:pPr>
      <w:rPr>
        <w:rFonts w:hint="eastAsia"/>
      </w:rPr>
    </w:lvl>
  </w:abstractNum>
  <w:abstractNum w:abstractNumId="5">
    <w:nsid w:val="44A4C690"/>
    <w:multiLevelType w:val="singleLevel"/>
    <w:tmpl w:val="44A4C690"/>
    <w:lvl w:ilvl="0" w:tentative="0">
      <w:start w:val="7"/>
      <w:numFmt w:val="decimal"/>
      <w:lvlText w:val="%1."/>
      <w:lvlJc w:val="left"/>
      <w:pPr>
        <w:tabs>
          <w:tab w:val="left" w:pos="312"/>
        </w:tabs>
      </w:pPr>
    </w:lvl>
  </w:abstractNum>
  <w:abstractNum w:abstractNumId="6">
    <w:nsid w:val="49254DA7"/>
    <w:multiLevelType w:val="multilevel"/>
    <w:tmpl w:val="49254DA7"/>
    <w:lvl w:ilvl="0" w:tentative="0">
      <w:start w:val="1"/>
      <w:numFmt w:val="decimal"/>
      <w:lvlText w:val="（%1）"/>
      <w:lvlJc w:val="left"/>
      <w:pPr>
        <w:ind w:left="862" w:hanging="720"/>
      </w:pPr>
      <w:rPr>
        <w:rFonts w:hint="default"/>
      </w:rPr>
    </w:lvl>
    <w:lvl w:ilvl="1" w:tentative="0">
      <w:start w:val="1"/>
      <w:numFmt w:val="lowerLetter"/>
      <w:lvlText w:val="%2)"/>
      <w:lvlJc w:val="left"/>
      <w:pPr>
        <w:ind w:left="831" w:hanging="420"/>
      </w:pPr>
      <w:rPr>
        <w:rFonts w:hint="eastAsia"/>
      </w:rPr>
    </w:lvl>
    <w:lvl w:ilvl="2" w:tentative="0">
      <w:start w:val="1"/>
      <w:numFmt w:val="lowerRoman"/>
      <w:lvlText w:val="%3."/>
      <w:lvlJc w:val="right"/>
      <w:pPr>
        <w:ind w:left="1251" w:hanging="420"/>
      </w:pPr>
      <w:rPr>
        <w:rFonts w:hint="eastAsia"/>
      </w:rPr>
    </w:lvl>
    <w:lvl w:ilvl="3" w:tentative="0">
      <w:start w:val="1"/>
      <w:numFmt w:val="decimal"/>
      <w:lvlText w:val="%4."/>
      <w:lvlJc w:val="left"/>
      <w:pPr>
        <w:ind w:left="1671" w:hanging="420"/>
      </w:pPr>
      <w:rPr>
        <w:rFonts w:hint="eastAsia"/>
      </w:rPr>
    </w:lvl>
    <w:lvl w:ilvl="4" w:tentative="0">
      <w:start w:val="1"/>
      <w:numFmt w:val="lowerLetter"/>
      <w:lvlText w:val="%5)"/>
      <w:lvlJc w:val="left"/>
      <w:pPr>
        <w:ind w:left="2091" w:hanging="420"/>
      </w:pPr>
      <w:rPr>
        <w:rFonts w:hint="eastAsia"/>
      </w:rPr>
    </w:lvl>
    <w:lvl w:ilvl="5" w:tentative="0">
      <w:start w:val="1"/>
      <w:numFmt w:val="lowerRoman"/>
      <w:lvlText w:val="%6."/>
      <w:lvlJc w:val="right"/>
      <w:pPr>
        <w:ind w:left="2511" w:hanging="420"/>
      </w:pPr>
      <w:rPr>
        <w:rFonts w:hint="eastAsia"/>
      </w:rPr>
    </w:lvl>
    <w:lvl w:ilvl="6" w:tentative="0">
      <w:start w:val="1"/>
      <w:numFmt w:val="decimal"/>
      <w:lvlText w:val="%7."/>
      <w:lvlJc w:val="left"/>
      <w:pPr>
        <w:ind w:left="2931" w:hanging="420"/>
      </w:pPr>
      <w:rPr>
        <w:rFonts w:hint="eastAsia"/>
      </w:rPr>
    </w:lvl>
    <w:lvl w:ilvl="7" w:tentative="0">
      <w:start w:val="1"/>
      <w:numFmt w:val="lowerLetter"/>
      <w:lvlText w:val="%8)"/>
      <w:lvlJc w:val="left"/>
      <w:pPr>
        <w:ind w:left="3351" w:hanging="420"/>
      </w:pPr>
      <w:rPr>
        <w:rFonts w:hint="eastAsia"/>
      </w:rPr>
    </w:lvl>
    <w:lvl w:ilvl="8" w:tentative="0">
      <w:start w:val="1"/>
      <w:numFmt w:val="lowerRoman"/>
      <w:lvlText w:val="%9."/>
      <w:lvlJc w:val="right"/>
      <w:pPr>
        <w:ind w:left="3771" w:hanging="420"/>
      </w:pPr>
      <w:rPr>
        <w:rFonts w:hint="eastAsia"/>
      </w:rPr>
    </w:lvl>
  </w:abstractNum>
  <w:abstractNum w:abstractNumId="7">
    <w:nsid w:val="4B8F632E"/>
    <w:multiLevelType w:val="multilevel"/>
    <w:tmpl w:val="4B8F632E"/>
    <w:lvl w:ilvl="0" w:tentative="0">
      <w:start w:val="1"/>
      <w:numFmt w:val="decimal"/>
      <w:lvlText w:val="（%1）"/>
      <w:lvlJc w:val="left"/>
      <w:pPr>
        <w:ind w:left="862" w:hanging="720"/>
      </w:pPr>
      <w:rPr>
        <w:rFonts w:hint="default"/>
        <w:lang w:val="en-US"/>
      </w:rPr>
    </w:lvl>
    <w:lvl w:ilvl="1" w:tentative="0">
      <w:start w:val="1"/>
      <w:numFmt w:val="lowerLetter"/>
      <w:lvlText w:val="%2)"/>
      <w:lvlJc w:val="left"/>
      <w:pPr>
        <w:ind w:left="831" w:hanging="420"/>
      </w:pPr>
      <w:rPr>
        <w:rFonts w:hint="eastAsia"/>
      </w:rPr>
    </w:lvl>
    <w:lvl w:ilvl="2" w:tentative="0">
      <w:start w:val="1"/>
      <w:numFmt w:val="lowerRoman"/>
      <w:lvlText w:val="%3."/>
      <w:lvlJc w:val="right"/>
      <w:pPr>
        <w:ind w:left="1251" w:hanging="420"/>
      </w:pPr>
      <w:rPr>
        <w:rFonts w:hint="eastAsia"/>
      </w:rPr>
    </w:lvl>
    <w:lvl w:ilvl="3" w:tentative="0">
      <w:start w:val="1"/>
      <w:numFmt w:val="decimal"/>
      <w:lvlText w:val="%4."/>
      <w:lvlJc w:val="left"/>
      <w:pPr>
        <w:ind w:left="1671" w:hanging="420"/>
      </w:pPr>
      <w:rPr>
        <w:rFonts w:hint="eastAsia"/>
      </w:rPr>
    </w:lvl>
    <w:lvl w:ilvl="4" w:tentative="0">
      <w:start w:val="1"/>
      <w:numFmt w:val="lowerLetter"/>
      <w:lvlText w:val="%5)"/>
      <w:lvlJc w:val="left"/>
      <w:pPr>
        <w:ind w:left="2091" w:hanging="420"/>
      </w:pPr>
      <w:rPr>
        <w:rFonts w:hint="eastAsia"/>
      </w:rPr>
    </w:lvl>
    <w:lvl w:ilvl="5" w:tentative="0">
      <w:start w:val="1"/>
      <w:numFmt w:val="lowerRoman"/>
      <w:lvlText w:val="%6."/>
      <w:lvlJc w:val="right"/>
      <w:pPr>
        <w:ind w:left="2511" w:hanging="420"/>
      </w:pPr>
      <w:rPr>
        <w:rFonts w:hint="eastAsia"/>
      </w:rPr>
    </w:lvl>
    <w:lvl w:ilvl="6" w:tentative="0">
      <w:start w:val="1"/>
      <w:numFmt w:val="decimal"/>
      <w:lvlText w:val="%7."/>
      <w:lvlJc w:val="left"/>
      <w:pPr>
        <w:ind w:left="2931" w:hanging="420"/>
      </w:pPr>
      <w:rPr>
        <w:rFonts w:hint="eastAsia"/>
      </w:rPr>
    </w:lvl>
    <w:lvl w:ilvl="7" w:tentative="0">
      <w:start w:val="1"/>
      <w:numFmt w:val="lowerLetter"/>
      <w:lvlText w:val="%8)"/>
      <w:lvlJc w:val="left"/>
      <w:pPr>
        <w:ind w:left="3351" w:hanging="420"/>
      </w:pPr>
      <w:rPr>
        <w:rFonts w:hint="eastAsia"/>
      </w:rPr>
    </w:lvl>
    <w:lvl w:ilvl="8" w:tentative="0">
      <w:start w:val="1"/>
      <w:numFmt w:val="lowerRoman"/>
      <w:lvlText w:val="%9."/>
      <w:lvlJc w:val="right"/>
      <w:pPr>
        <w:ind w:left="3771" w:hanging="420"/>
      </w:pPr>
      <w:rPr>
        <w:rFonts w:hint="eastAsia"/>
      </w:rPr>
    </w:lvl>
  </w:abstractNum>
  <w:abstractNum w:abstractNumId="8">
    <w:nsid w:val="5D932CE6"/>
    <w:multiLevelType w:val="multilevel"/>
    <w:tmpl w:val="5D932CE6"/>
    <w:lvl w:ilvl="0" w:tentative="0">
      <w:start w:val="1"/>
      <w:numFmt w:val="decimal"/>
      <w:lvlText w:val="（%1）"/>
      <w:lvlJc w:val="left"/>
      <w:pPr>
        <w:ind w:left="720" w:hanging="720"/>
      </w:pPr>
      <w:rPr>
        <w:rFonts w:hint="default"/>
      </w:rPr>
    </w:lvl>
    <w:lvl w:ilvl="1" w:tentative="0">
      <w:start w:val="1"/>
      <w:numFmt w:val="lowerLetter"/>
      <w:lvlText w:val="%2)"/>
      <w:lvlJc w:val="left"/>
      <w:pPr>
        <w:ind w:left="689" w:hanging="420"/>
      </w:pPr>
      <w:rPr>
        <w:rFonts w:hint="eastAsia"/>
      </w:rPr>
    </w:lvl>
    <w:lvl w:ilvl="2" w:tentative="0">
      <w:start w:val="1"/>
      <w:numFmt w:val="lowerRoman"/>
      <w:lvlText w:val="%3."/>
      <w:lvlJc w:val="right"/>
      <w:pPr>
        <w:ind w:left="1109" w:hanging="420"/>
      </w:pPr>
      <w:rPr>
        <w:rFonts w:hint="eastAsia"/>
      </w:rPr>
    </w:lvl>
    <w:lvl w:ilvl="3" w:tentative="0">
      <w:start w:val="1"/>
      <w:numFmt w:val="decimal"/>
      <w:lvlText w:val="%4."/>
      <w:lvlJc w:val="left"/>
      <w:pPr>
        <w:ind w:left="1529" w:hanging="420"/>
      </w:pPr>
      <w:rPr>
        <w:rFonts w:hint="eastAsia"/>
      </w:rPr>
    </w:lvl>
    <w:lvl w:ilvl="4" w:tentative="0">
      <w:start w:val="1"/>
      <w:numFmt w:val="lowerLetter"/>
      <w:lvlText w:val="%5)"/>
      <w:lvlJc w:val="left"/>
      <w:pPr>
        <w:ind w:left="1949" w:hanging="420"/>
      </w:pPr>
      <w:rPr>
        <w:rFonts w:hint="eastAsia"/>
      </w:rPr>
    </w:lvl>
    <w:lvl w:ilvl="5" w:tentative="0">
      <w:start w:val="1"/>
      <w:numFmt w:val="lowerRoman"/>
      <w:lvlText w:val="%6."/>
      <w:lvlJc w:val="right"/>
      <w:pPr>
        <w:ind w:left="2369" w:hanging="420"/>
      </w:pPr>
      <w:rPr>
        <w:rFonts w:hint="eastAsia"/>
      </w:rPr>
    </w:lvl>
    <w:lvl w:ilvl="6" w:tentative="0">
      <w:start w:val="1"/>
      <w:numFmt w:val="decimal"/>
      <w:lvlText w:val="%7."/>
      <w:lvlJc w:val="left"/>
      <w:pPr>
        <w:ind w:left="2789" w:hanging="420"/>
      </w:pPr>
      <w:rPr>
        <w:rFonts w:hint="eastAsia"/>
      </w:rPr>
    </w:lvl>
    <w:lvl w:ilvl="7" w:tentative="0">
      <w:start w:val="1"/>
      <w:numFmt w:val="lowerLetter"/>
      <w:lvlText w:val="%8)"/>
      <w:lvlJc w:val="left"/>
      <w:pPr>
        <w:ind w:left="3209" w:hanging="420"/>
      </w:pPr>
      <w:rPr>
        <w:rFonts w:hint="eastAsia"/>
      </w:rPr>
    </w:lvl>
    <w:lvl w:ilvl="8" w:tentative="0">
      <w:start w:val="1"/>
      <w:numFmt w:val="lowerRoman"/>
      <w:lvlText w:val="%9."/>
      <w:lvlJc w:val="right"/>
      <w:pPr>
        <w:ind w:left="3629" w:hanging="420"/>
      </w:pPr>
      <w:rPr>
        <w:rFonts w:hint="eastAsia"/>
      </w:rPr>
    </w:lvl>
  </w:abstractNum>
  <w:abstractNum w:abstractNumId="9">
    <w:nsid w:val="6DD8E43C"/>
    <w:multiLevelType w:val="singleLevel"/>
    <w:tmpl w:val="6DD8E43C"/>
    <w:lvl w:ilvl="0" w:tentative="0">
      <w:start w:val="4"/>
      <w:numFmt w:val="chineseCounting"/>
      <w:suff w:val="nothing"/>
      <w:lvlText w:val="%1、"/>
      <w:lvlJc w:val="left"/>
      <w:pPr>
        <w:ind w:left="320" w:leftChars="0" w:firstLine="0" w:firstLineChars="0"/>
      </w:pPr>
      <w:rPr>
        <w:rFonts w:hint="eastAsia"/>
      </w:rPr>
    </w:lvl>
  </w:abstractNum>
  <w:num w:numId="1">
    <w:abstractNumId w:val="7"/>
  </w:num>
  <w:num w:numId="2">
    <w:abstractNumId w:val="6"/>
  </w:num>
  <w:num w:numId="3">
    <w:abstractNumId w:val="1"/>
  </w:num>
  <w:num w:numId="4">
    <w:abstractNumId w:val="4"/>
  </w:num>
  <w:num w:numId="5">
    <w:abstractNumId w:val="8"/>
  </w:num>
  <w:num w:numId="6">
    <w:abstractNumId w:val="0"/>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DkwOWEyMTc2YTg3OWVmM2VmNDcwMjM0Mzk3ODIifQ=="/>
  </w:docVars>
  <w:rsids>
    <w:rsidRoot w:val="00FF78B9"/>
    <w:rsid w:val="00012445"/>
    <w:rsid w:val="00013805"/>
    <w:rsid w:val="00013F6F"/>
    <w:rsid w:val="00015657"/>
    <w:rsid w:val="00017070"/>
    <w:rsid w:val="0001725D"/>
    <w:rsid w:val="0002084B"/>
    <w:rsid w:val="000233A9"/>
    <w:rsid w:val="000238AE"/>
    <w:rsid w:val="00026FDF"/>
    <w:rsid w:val="0003359E"/>
    <w:rsid w:val="000341A8"/>
    <w:rsid w:val="00041F9D"/>
    <w:rsid w:val="00044E66"/>
    <w:rsid w:val="0005153F"/>
    <w:rsid w:val="00055EE6"/>
    <w:rsid w:val="00057CE5"/>
    <w:rsid w:val="00057F6C"/>
    <w:rsid w:val="00060B27"/>
    <w:rsid w:val="00062F12"/>
    <w:rsid w:val="00063432"/>
    <w:rsid w:val="00070191"/>
    <w:rsid w:val="000707C9"/>
    <w:rsid w:val="000736E4"/>
    <w:rsid w:val="000806F5"/>
    <w:rsid w:val="00084A8C"/>
    <w:rsid w:val="00086F9D"/>
    <w:rsid w:val="00092DCD"/>
    <w:rsid w:val="000961C8"/>
    <w:rsid w:val="000A28A1"/>
    <w:rsid w:val="000A298A"/>
    <w:rsid w:val="000A3150"/>
    <w:rsid w:val="000B11F2"/>
    <w:rsid w:val="000B7350"/>
    <w:rsid w:val="000C10C2"/>
    <w:rsid w:val="000D03D5"/>
    <w:rsid w:val="000D2C89"/>
    <w:rsid w:val="000D7093"/>
    <w:rsid w:val="000E0F42"/>
    <w:rsid w:val="000E69CB"/>
    <w:rsid w:val="000F0203"/>
    <w:rsid w:val="000F53F1"/>
    <w:rsid w:val="0010545D"/>
    <w:rsid w:val="001119D7"/>
    <w:rsid w:val="00113E38"/>
    <w:rsid w:val="00116CBA"/>
    <w:rsid w:val="001177D9"/>
    <w:rsid w:val="00123992"/>
    <w:rsid w:val="00126D87"/>
    <w:rsid w:val="00127A52"/>
    <w:rsid w:val="001313AD"/>
    <w:rsid w:val="00136675"/>
    <w:rsid w:val="00137170"/>
    <w:rsid w:val="0014125A"/>
    <w:rsid w:val="00153159"/>
    <w:rsid w:val="00157BE8"/>
    <w:rsid w:val="00161D56"/>
    <w:rsid w:val="0016329E"/>
    <w:rsid w:val="00164E5B"/>
    <w:rsid w:val="001709BD"/>
    <w:rsid w:val="001714BD"/>
    <w:rsid w:val="00173768"/>
    <w:rsid w:val="0017724C"/>
    <w:rsid w:val="001816A1"/>
    <w:rsid w:val="00182CD0"/>
    <w:rsid w:val="001937D8"/>
    <w:rsid w:val="00195645"/>
    <w:rsid w:val="001A0298"/>
    <w:rsid w:val="001A68E7"/>
    <w:rsid w:val="001B1563"/>
    <w:rsid w:val="001B2AF8"/>
    <w:rsid w:val="001B5C08"/>
    <w:rsid w:val="001B70B3"/>
    <w:rsid w:val="001C0828"/>
    <w:rsid w:val="001C2B17"/>
    <w:rsid w:val="001C30BD"/>
    <w:rsid w:val="001C50A8"/>
    <w:rsid w:val="001C7B5E"/>
    <w:rsid w:val="001D45D0"/>
    <w:rsid w:val="001D48C0"/>
    <w:rsid w:val="001E3500"/>
    <w:rsid w:val="001E50FA"/>
    <w:rsid w:val="001E5903"/>
    <w:rsid w:val="001E67BB"/>
    <w:rsid w:val="001E69D8"/>
    <w:rsid w:val="001F2411"/>
    <w:rsid w:val="001F2B8B"/>
    <w:rsid w:val="001F3725"/>
    <w:rsid w:val="001F5DFB"/>
    <w:rsid w:val="001F7882"/>
    <w:rsid w:val="0020000C"/>
    <w:rsid w:val="002051FE"/>
    <w:rsid w:val="00213ECF"/>
    <w:rsid w:val="002221A4"/>
    <w:rsid w:val="0022788D"/>
    <w:rsid w:val="00232A3E"/>
    <w:rsid w:val="00233BB7"/>
    <w:rsid w:val="00237A8D"/>
    <w:rsid w:val="00242854"/>
    <w:rsid w:val="00247B0C"/>
    <w:rsid w:val="00247DF4"/>
    <w:rsid w:val="00252C32"/>
    <w:rsid w:val="00254B90"/>
    <w:rsid w:val="00256F84"/>
    <w:rsid w:val="00261251"/>
    <w:rsid w:val="00262B62"/>
    <w:rsid w:val="00263DDD"/>
    <w:rsid w:val="00263FB4"/>
    <w:rsid w:val="00271994"/>
    <w:rsid w:val="0027230E"/>
    <w:rsid w:val="002749C4"/>
    <w:rsid w:val="00275D2C"/>
    <w:rsid w:val="00277083"/>
    <w:rsid w:val="00277488"/>
    <w:rsid w:val="00277C46"/>
    <w:rsid w:val="002829BA"/>
    <w:rsid w:val="00283815"/>
    <w:rsid w:val="00284150"/>
    <w:rsid w:val="00284935"/>
    <w:rsid w:val="00286977"/>
    <w:rsid w:val="0029159C"/>
    <w:rsid w:val="00292E3B"/>
    <w:rsid w:val="00295E2E"/>
    <w:rsid w:val="002B7A35"/>
    <w:rsid w:val="002C2F3F"/>
    <w:rsid w:val="002C36A3"/>
    <w:rsid w:val="002C4E1A"/>
    <w:rsid w:val="002C63EA"/>
    <w:rsid w:val="002D18F7"/>
    <w:rsid w:val="002E0FA9"/>
    <w:rsid w:val="002E51AD"/>
    <w:rsid w:val="002E57C4"/>
    <w:rsid w:val="002F14F6"/>
    <w:rsid w:val="002F1845"/>
    <w:rsid w:val="002F4297"/>
    <w:rsid w:val="0030118A"/>
    <w:rsid w:val="0030490D"/>
    <w:rsid w:val="003049F1"/>
    <w:rsid w:val="003079DA"/>
    <w:rsid w:val="00317758"/>
    <w:rsid w:val="00323435"/>
    <w:rsid w:val="003242CC"/>
    <w:rsid w:val="003244CA"/>
    <w:rsid w:val="00330287"/>
    <w:rsid w:val="00333120"/>
    <w:rsid w:val="00334AC5"/>
    <w:rsid w:val="00334EEF"/>
    <w:rsid w:val="00335234"/>
    <w:rsid w:val="0034205C"/>
    <w:rsid w:val="00351A96"/>
    <w:rsid w:val="00352F24"/>
    <w:rsid w:val="00364D2D"/>
    <w:rsid w:val="00367521"/>
    <w:rsid w:val="00372B42"/>
    <w:rsid w:val="00377CE8"/>
    <w:rsid w:val="00380C61"/>
    <w:rsid w:val="00383C5F"/>
    <w:rsid w:val="00384EF4"/>
    <w:rsid w:val="003905E4"/>
    <w:rsid w:val="00391970"/>
    <w:rsid w:val="0039440C"/>
    <w:rsid w:val="003A1546"/>
    <w:rsid w:val="003A158B"/>
    <w:rsid w:val="003A27B7"/>
    <w:rsid w:val="003A410A"/>
    <w:rsid w:val="003B29F7"/>
    <w:rsid w:val="003B3126"/>
    <w:rsid w:val="003B5F98"/>
    <w:rsid w:val="003C248A"/>
    <w:rsid w:val="003D0EB2"/>
    <w:rsid w:val="003D15D1"/>
    <w:rsid w:val="003D2883"/>
    <w:rsid w:val="003D3279"/>
    <w:rsid w:val="003D4640"/>
    <w:rsid w:val="003D5A05"/>
    <w:rsid w:val="003E3856"/>
    <w:rsid w:val="003F3679"/>
    <w:rsid w:val="003F6DF5"/>
    <w:rsid w:val="00402EB7"/>
    <w:rsid w:val="0040593B"/>
    <w:rsid w:val="004076CF"/>
    <w:rsid w:val="00415BB9"/>
    <w:rsid w:val="00417B09"/>
    <w:rsid w:val="00420ED1"/>
    <w:rsid w:val="004249AB"/>
    <w:rsid w:val="004252B0"/>
    <w:rsid w:val="00427911"/>
    <w:rsid w:val="004303B7"/>
    <w:rsid w:val="00432096"/>
    <w:rsid w:val="00437FA7"/>
    <w:rsid w:val="00447088"/>
    <w:rsid w:val="004475F8"/>
    <w:rsid w:val="0046184F"/>
    <w:rsid w:val="0046279B"/>
    <w:rsid w:val="00470DA0"/>
    <w:rsid w:val="00471818"/>
    <w:rsid w:val="00471CA2"/>
    <w:rsid w:val="00475123"/>
    <w:rsid w:val="0047562C"/>
    <w:rsid w:val="0047658F"/>
    <w:rsid w:val="0047774F"/>
    <w:rsid w:val="004841DD"/>
    <w:rsid w:val="00484355"/>
    <w:rsid w:val="00490708"/>
    <w:rsid w:val="004910ED"/>
    <w:rsid w:val="004918A0"/>
    <w:rsid w:val="00492061"/>
    <w:rsid w:val="00493D47"/>
    <w:rsid w:val="00494913"/>
    <w:rsid w:val="00494F1B"/>
    <w:rsid w:val="004A2497"/>
    <w:rsid w:val="004B0998"/>
    <w:rsid w:val="004B0DCE"/>
    <w:rsid w:val="004B16BA"/>
    <w:rsid w:val="004B3117"/>
    <w:rsid w:val="004C2661"/>
    <w:rsid w:val="004D2175"/>
    <w:rsid w:val="004D22FE"/>
    <w:rsid w:val="004D450E"/>
    <w:rsid w:val="004D6DBB"/>
    <w:rsid w:val="004E3A00"/>
    <w:rsid w:val="004E79BA"/>
    <w:rsid w:val="004E7F44"/>
    <w:rsid w:val="004F2DBC"/>
    <w:rsid w:val="004F4105"/>
    <w:rsid w:val="004F437A"/>
    <w:rsid w:val="00514E5C"/>
    <w:rsid w:val="00523DA5"/>
    <w:rsid w:val="00524095"/>
    <w:rsid w:val="005254EF"/>
    <w:rsid w:val="00526720"/>
    <w:rsid w:val="00527143"/>
    <w:rsid w:val="005300C7"/>
    <w:rsid w:val="00534EF7"/>
    <w:rsid w:val="00540122"/>
    <w:rsid w:val="00542844"/>
    <w:rsid w:val="005461C7"/>
    <w:rsid w:val="005470E3"/>
    <w:rsid w:val="005506F6"/>
    <w:rsid w:val="00552E23"/>
    <w:rsid w:val="00552F18"/>
    <w:rsid w:val="0055407C"/>
    <w:rsid w:val="005641EC"/>
    <w:rsid w:val="005660AC"/>
    <w:rsid w:val="00567323"/>
    <w:rsid w:val="00567751"/>
    <w:rsid w:val="00570C79"/>
    <w:rsid w:val="00572447"/>
    <w:rsid w:val="00573F46"/>
    <w:rsid w:val="00574CD7"/>
    <w:rsid w:val="005764C2"/>
    <w:rsid w:val="005802E5"/>
    <w:rsid w:val="0058088C"/>
    <w:rsid w:val="0058402D"/>
    <w:rsid w:val="00591CA7"/>
    <w:rsid w:val="005A3189"/>
    <w:rsid w:val="005A33A0"/>
    <w:rsid w:val="005B25AC"/>
    <w:rsid w:val="005B3D18"/>
    <w:rsid w:val="005B7438"/>
    <w:rsid w:val="005D31EF"/>
    <w:rsid w:val="005D3ECC"/>
    <w:rsid w:val="005E01C9"/>
    <w:rsid w:val="005E1BE5"/>
    <w:rsid w:val="005E70E9"/>
    <w:rsid w:val="005F2D06"/>
    <w:rsid w:val="005F3D73"/>
    <w:rsid w:val="005F5CBC"/>
    <w:rsid w:val="0060165A"/>
    <w:rsid w:val="006025E8"/>
    <w:rsid w:val="006035E7"/>
    <w:rsid w:val="006115DD"/>
    <w:rsid w:val="00611653"/>
    <w:rsid w:val="00616561"/>
    <w:rsid w:val="006167C2"/>
    <w:rsid w:val="00617588"/>
    <w:rsid w:val="006219B1"/>
    <w:rsid w:val="00622B23"/>
    <w:rsid w:val="0062320E"/>
    <w:rsid w:val="00634AB3"/>
    <w:rsid w:val="006450EF"/>
    <w:rsid w:val="00646BF4"/>
    <w:rsid w:val="00651ADA"/>
    <w:rsid w:val="00651C44"/>
    <w:rsid w:val="006521ED"/>
    <w:rsid w:val="00652433"/>
    <w:rsid w:val="006620CA"/>
    <w:rsid w:val="00662D26"/>
    <w:rsid w:val="006648B2"/>
    <w:rsid w:val="00666FC4"/>
    <w:rsid w:val="006711A8"/>
    <w:rsid w:val="006725BD"/>
    <w:rsid w:val="0067376C"/>
    <w:rsid w:val="006845E0"/>
    <w:rsid w:val="00684E55"/>
    <w:rsid w:val="006862A0"/>
    <w:rsid w:val="00694575"/>
    <w:rsid w:val="006961F8"/>
    <w:rsid w:val="006972AE"/>
    <w:rsid w:val="006A04B2"/>
    <w:rsid w:val="006B25B8"/>
    <w:rsid w:val="006B696B"/>
    <w:rsid w:val="006C1012"/>
    <w:rsid w:val="006C25A3"/>
    <w:rsid w:val="006C3A4A"/>
    <w:rsid w:val="006D5A5C"/>
    <w:rsid w:val="006D6A27"/>
    <w:rsid w:val="006E06A8"/>
    <w:rsid w:val="006E1FD7"/>
    <w:rsid w:val="006E5C37"/>
    <w:rsid w:val="006E6456"/>
    <w:rsid w:val="006F5444"/>
    <w:rsid w:val="006F69CC"/>
    <w:rsid w:val="006F6EBA"/>
    <w:rsid w:val="006F7BEB"/>
    <w:rsid w:val="00700E86"/>
    <w:rsid w:val="00703EF2"/>
    <w:rsid w:val="007078D0"/>
    <w:rsid w:val="00710830"/>
    <w:rsid w:val="00710974"/>
    <w:rsid w:val="00711313"/>
    <w:rsid w:val="00714E5B"/>
    <w:rsid w:val="00722A80"/>
    <w:rsid w:val="00722D1B"/>
    <w:rsid w:val="00725CE8"/>
    <w:rsid w:val="007352F6"/>
    <w:rsid w:val="0073593F"/>
    <w:rsid w:val="00740AE2"/>
    <w:rsid w:val="007432EC"/>
    <w:rsid w:val="00745AF2"/>
    <w:rsid w:val="00745B6F"/>
    <w:rsid w:val="00747938"/>
    <w:rsid w:val="00752AE3"/>
    <w:rsid w:val="00755964"/>
    <w:rsid w:val="00756613"/>
    <w:rsid w:val="00756FCD"/>
    <w:rsid w:val="00757255"/>
    <w:rsid w:val="007613C9"/>
    <w:rsid w:val="0076349B"/>
    <w:rsid w:val="0076617B"/>
    <w:rsid w:val="00770F9E"/>
    <w:rsid w:val="00771BAD"/>
    <w:rsid w:val="00775E51"/>
    <w:rsid w:val="00783D2F"/>
    <w:rsid w:val="00786A82"/>
    <w:rsid w:val="0079125F"/>
    <w:rsid w:val="0079503B"/>
    <w:rsid w:val="00796A62"/>
    <w:rsid w:val="007A1AD0"/>
    <w:rsid w:val="007A2DF4"/>
    <w:rsid w:val="007A3B5A"/>
    <w:rsid w:val="007B2493"/>
    <w:rsid w:val="007B41F4"/>
    <w:rsid w:val="007B4CDC"/>
    <w:rsid w:val="007B50CB"/>
    <w:rsid w:val="007B6EAB"/>
    <w:rsid w:val="007B7659"/>
    <w:rsid w:val="007C032F"/>
    <w:rsid w:val="007C0CF8"/>
    <w:rsid w:val="007C60A6"/>
    <w:rsid w:val="007D115A"/>
    <w:rsid w:val="007D21FD"/>
    <w:rsid w:val="007D48CB"/>
    <w:rsid w:val="007E26AC"/>
    <w:rsid w:val="007E77BE"/>
    <w:rsid w:val="007F3159"/>
    <w:rsid w:val="007F3FB2"/>
    <w:rsid w:val="007F63AD"/>
    <w:rsid w:val="007F7620"/>
    <w:rsid w:val="007F7816"/>
    <w:rsid w:val="008050AA"/>
    <w:rsid w:val="00810D26"/>
    <w:rsid w:val="00811A6E"/>
    <w:rsid w:val="00812305"/>
    <w:rsid w:val="00812C89"/>
    <w:rsid w:val="0081304A"/>
    <w:rsid w:val="008168C7"/>
    <w:rsid w:val="00825F55"/>
    <w:rsid w:val="00831856"/>
    <w:rsid w:val="00832993"/>
    <w:rsid w:val="00832D1B"/>
    <w:rsid w:val="00833AC1"/>
    <w:rsid w:val="00835596"/>
    <w:rsid w:val="00841DC7"/>
    <w:rsid w:val="00842764"/>
    <w:rsid w:val="008463F2"/>
    <w:rsid w:val="0084746B"/>
    <w:rsid w:val="008500DF"/>
    <w:rsid w:val="00850238"/>
    <w:rsid w:val="00850D6F"/>
    <w:rsid w:val="00854AD6"/>
    <w:rsid w:val="00854B56"/>
    <w:rsid w:val="00855C54"/>
    <w:rsid w:val="00863487"/>
    <w:rsid w:val="00863E3E"/>
    <w:rsid w:val="008670BF"/>
    <w:rsid w:val="008715C1"/>
    <w:rsid w:val="008721A5"/>
    <w:rsid w:val="00872A32"/>
    <w:rsid w:val="00882981"/>
    <w:rsid w:val="00887649"/>
    <w:rsid w:val="00891879"/>
    <w:rsid w:val="0089209C"/>
    <w:rsid w:val="00896BEA"/>
    <w:rsid w:val="008A2227"/>
    <w:rsid w:val="008A362C"/>
    <w:rsid w:val="008B3B08"/>
    <w:rsid w:val="008B44C1"/>
    <w:rsid w:val="008C500B"/>
    <w:rsid w:val="008D12D9"/>
    <w:rsid w:val="008D2135"/>
    <w:rsid w:val="008D2F12"/>
    <w:rsid w:val="008D4400"/>
    <w:rsid w:val="008D7535"/>
    <w:rsid w:val="008E0EA9"/>
    <w:rsid w:val="008E1545"/>
    <w:rsid w:val="008E3CC4"/>
    <w:rsid w:val="008E435A"/>
    <w:rsid w:val="008E7968"/>
    <w:rsid w:val="008F0D4B"/>
    <w:rsid w:val="008F3D8F"/>
    <w:rsid w:val="008F5461"/>
    <w:rsid w:val="008F61C2"/>
    <w:rsid w:val="008F63C9"/>
    <w:rsid w:val="0090156F"/>
    <w:rsid w:val="00901993"/>
    <w:rsid w:val="00902EBB"/>
    <w:rsid w:val="00904527"/>
    <w:rsid w:val="0091126C"/>
    <w:rsid w:val="00912D10"/>
    <w:rsid w:val="00914604"/>
    <w:rsid w:val="00920F93"/>
    <w:rsid w:val="00921CAE"/>
    <w:rsid w:val="009220B0"/>
    <w:rsid w:val="009311E9"/>
    <w:rsid w:val="00935AD8"/>
    <w:rsid w:val="00937BF7"/>
    <w:rsid w:val="009418D3"/>
    <w:rsid w:val="00943B95"/>
    <w:rsid w:val="009527E8"/>
    <w:rsid w:val="00953509"/>
    <w:rsid w:val="00955499"/>
    <w:rsid w:val="009640AF"/>
    <w:rsid w:val="00972C88"/>
    <w:rsid w:val="00982BF2"/>
    <w:rsid w:val="00987201"/>
    <w:rsid w:val="0099256B"/>
    <w:rsid w:val="00993CC1"/>
    <w:rsid w:val="00996934"/>
    <w:rsid w:val="00997A04"/>
    <w:rsid w:val="009A3084"/>
    <w:rsid w:val="009B0E29"/>
    <w:rsid w:val="009B1011"/>
    <w:rsid w:val="009B65CE"/>
    <w:rsid w:val="009B7A74"/>
    <w:rsid w:val="009B7CEF"/>
    <w:rsid w:val="009B7EED"/>
    <w:rsid w:val="009C481F"/>
    <w:rsid w:val="009C543C"/>
    <w:rsid w:val="009C6C6F"/>
    <w:rsid w:val="009D0AB9"/>
    <w:rsid w:val="009D11C9"/>
    <w:rsid w:val="009D35E8"/>
    <w:rsid w:val="009D431B"/>
    <w:rsid w:val="009D5A6D"/>
    <w:rsid w:val="009D7452"/>
    <w:rsid w:val="009E2295"/>
    <w:rsid w:val="009E52AA"/>
    <w:rsid w:val="009E5A43"/>
    <w:rsid w:val="009F3A6A"/>
    <w:rsid w:val="00A01501"/>
    <w:rsid w:val="00A058FD"/>
    <w:rsid w:val="00A06858"/>
    <w:rsid w:val="00A06ADC"/>
    <w:rsid w:val="00A109A6"/>
    <w:rsid w:val="00A114CE"/>
    <w:rsid w:val="00A15204"/>
    <w:rsid w:val="00A15E3E"/>
    <w:rsid w:val="00A2025A"/>
    <w:rsid w:val="00A202D5"/>
    <w:rsid w:val="00A206A8"/>
    <w:rsid w:val="00A274CD"/>
    <w:rsid w:val="00A27504"/>
    <w:rsid w:val="00A27B51"/>
    <w:rsid w:val="00A30EAC"/>
    <w:rsid w:val="00A31D76"/>
    <w:rsid w:val="00A330A3"/>
    <w:rsid w:val="00A46866"/>
    <w:rsid w:val="00A47C14"/>
    <w:rsid w:val="00A50BB5"/>
    <w:rsid w:val="00A550A5"/>
    <w:rsid w:val="00A63333"/>
    <w:rsid w:val="00A63DB3"/>
    <w:rsid w:val="00A6414E"/>
    <w:rsid w:val="00A654C1"/>
    <w:rsid w:val="00A65670"/>
    <w:rsid w:val="00A75026"/>
    <w:rsid w:val="00A82EB4"/>
    <w:rsid w:val="00A927BF"/>
    <w:rsid w:val="00A9455C"/>
    <w:rsid w:val="00AA1778"/>
    <w:rsid w:val="00AA2117"/>
    <w:rsid w:val="00AA5B65"/>
    <w:rsid w:val="00AB3BED"/>
    <w:rsid w:val="00AB3E0A"/>
    <w:rsid w:val="00AB76C1"/>
    <w:rsid w:val="00AC260E"/>
    <w:rsid w:val="00AC3673"/>
    <w:rsid w:val="00AC45FC"/>
    <w:rsid w:val="00AC6478"/>
    <w:rsid w:val="00AC74DC"/>
    <w:rsid w:val="00AD08FC"/>
    <w:rsid w:val="00AD0FAA"/>
    <w:rsid w:val="00AD4F69"/>
    <w:rsid w:val="00AF25F7"/>
    <w:rsid w:val="00AF44B1"/>
    <w:rsid w:val="00AF7857"/>
    <w:rsid w:val="00B025C0"/>
    <w:rsid w:val="00B103C7"/>
    <w:rsid w:val="00B125BA"/>
    <w:rsid w:val="00B12865"/>
    <w:rsid w:val="00B164CE"/>
    <w:rsid w:val="00B17569"/>
    <w:rsid w:val="00B2251C"/>
    <w:rsid w:val="00B259DC"/>
    <w:rsid w:val="00B30C93"/>
    <w:rsid w:val="00B34D1C"/>
    <w:rsid w:val="00B40877"/>
    <w:rsid w:val="00B41EE9"/>
    <w:rsid w:val="00B46958"/>
    <w:rsid w:val="00B50465"/>
    <w:rsid w:val="00B50DDD"/>
    <w:rsid w:val="00B519E2"/>
    <w:rsid w:val="00B54CEB"/>
    <w:rsid w:val="00B568EA"/>
    <w:rsid w:val="00B60288"/>
    <w:rsid w:val="00B6148B"/>
    <w:rsid w:val="00B6349A"/>
    <w:rsid w:val="00B647C9"/>
    <w:rsid w:val="00B650F2"/>
    <w:rsid w:val="00B6555A"/>
    <w:rsid w:val="00B72245"/>
    <w:rsid w:val="00B72D6F"/>
    <w:rsid w:val="00B8028C"/>
    <w:rsid w:val="00B8490A"/>
    <w:rsid w:val="00B84AB7"/>
    <w:rsid w:val="00B92DE0"/>
    <w:rsid w:val="00B97A98"/>
    <w:rsid w:val="00BA1C04"/>
    <w:rsid w:val="00BA3008"/>
    <w:rsid w:val="00BB54E7"/>
    <w:rsid w:val="00BC00D4"/>
    <w:rsid w:val="00BC236F"/>
    <w:rsid w:val="00BC3251"/>
    <w:rsid w:val="00BC3A37"/>
    <w:rsid w:val="00BC5EA3"/>
    <w:rsid w:val="00BD3989"/>
    <w:rsid w:val="00BD4451"/>
    <w:rsid w:val="00BD67DF"/>
    <w:rsid w:val="00BE137B"/>
    <w:rsid w:val="00BE48C8"/>
    <w:rsid w:val="00BE76D7"/>
    <w:rsid w:val="00BF0832"/>
    <w:rsid w:val="00BF19D7"/>
    <w:rsid w:val="00BF3C1C"/>
    <w:rsid w:val="00BF7473"/>
    <w:rsid w:val="00BF748A"/>
    <w:rsid w:val="00BF75BA"/>
    <w:rsid w:val="00C01A1A"/>
    <w:rsid w:val="00C02AC4"/>
    <w:rsid w:val="00C032C5"/>
    <w:rsid w:val="00C04979"/>
    <w:rsid w:val="00C139CD"/>
    <w:rsid w:val="00C1583A"/>
    <w:rsid w:val="00C15D60"/>
    <w:rsid w:val="00C27A95"/>
    <w:rsid w:val="00C27EAF"/>
    <w:rsid w:val="00C322E2"/>
    <w:rsid w:val="00C35590"/>
    <w:rsid w:val="00C375B6"/>
    <w:rsid w:val="00C41D41"/>
    <w:rsid w:val="00C46E77"/>
    <w:rsid w:val="00C67381"/>
    <w:rsid w:val="00C704BC"/>
    <w:rsid w:val="00C707F8"/>
    <w:rsid w:val="00C77791"/>
    <w:rsid w:val="00C777C3"/>
    <w:rsid w:val="00C77CCE"/>
    <w:rsid w:val="00C80585"/>
    <w:rsid w:val="00C82569"/>
    <w:rsid w:val="00C8789E"/>
    <w:rsid w:val="00C90B98"/>
    <w:rsid w:val="00C96007"/>
    <w:rsid w:val="00CA5CA4"/>
    <w:rsid w:val="00CA5EE3"/>
    <w:rsid w:val="00CA68D7"/>
    <w:rsid w:val="00CB2E58"/>
    <w:rsid w:val="00CB33B7"/>
    <w:rsid w:val="00CB776D"/>
    <w:rsid w:val="00CC23FD"/>
    <w:rsid w:val="00CC32B4"/>
    <w:rsid w:val="00CC47EF"/>
    <w:rsid w:val="00CC6015"/>
    <w:rsid w:val="00CD1132"/>
    <w:rsid w:val="00CD14EE"/>
    <w:rsid w:val="00CE12EC"/>
    <w:rsid w:val="00CE2EF1"/>
    <w:rsid w:val="00CE4326"/>
    <w:rsid w:val="00CE5021"/>
    <w:rsid w:val="00CF1DFE"/>
    <w:rsid w:val="00CF2647"/>
    <w:rsid w:val="00CF7B42"/>
    <w:rsid w:val="00D01005"/>
    <w:rsid w:val="00D030BF"/>
    <w:rsid w:val="00D11849"/>
    <w:rsid w:val="00D11E0F"/>
    <w:rsid w:val="00D12B1D"/>
    <w:rsid w:val="00D13262"/>
    <w:rsid w:val="00D14C94"/>
    <w:rsid w:val="00D14F6F"/>
    <w:rsid w:val="00D15A53"/>
    <w:rsid w:val="00D2440D"/>
    <w:rsid w:val="00D258E6"/>
    <w:rsid w:val="00D44849"/>
    <w:rsid w:val="00D47C5A"/>
    <w:rsid w:val="00D60247"/>
    <w:rsid w:val="00D64257"/>
    <w:rsid w:val="00D71354"/>
    <w:rsid w:val="00D71548"/>
    <w:rsid w:val="00D75F8C"/>
    <w:rsid w:val="00D77252"/>
    <w:rsid w:val="00D810DC"/>
    <w:rsid w:val="00D81A65"/>
    <w:rsid w:val="00D824E3"/>
    <w:rsid w:val="00D83D14"/>
    <w:rsid w:val="00D863CA"/>
    <w:rsid w:val="00D87800"/>
    <w:rsid w:val="00D87EDB"/>
    <w:rsid w:val="00D915D9"/>
    <w:rsid w:val="00DA56E7"/>
    <w:rsid w:val="00DA5F1D"/>
    <w:rsid w:val="00DB17FF"/>
    <w:rsid w:val="00DB2136"/>
    <w:rsid w:val="00DB2373"/>
    <w:rsid w:val="00DC42F4"/>
    <w:rsid w:val="00DC4A4E"/>
    <w:rsid w:val="00DD68DC"/>
    <w:rsid w:val="00DE3B98"/>
    <w:rsid w:val="00DE711F"/>
    <w:rsid w:val="00DE7A96"/>
    <w:rsid w:val="00DF6AED"/>
    <w:rsid w:val="00E00F7D"/>
    <w:rsid w:val="00E021CD"/>
    <w:rsid w:val="00E06362"/>
    <w:rsid w:val="00E113CB"/>
    <w:rsid w:val="00E131F6"/>
    <w:rsid w:val="00E135EF"/>
    <w:rsid w:val="00E27486"/>
    <w:rsid w:val="00E27D1D"/>
    <w:rsid w:val="00E30C92"/>
    <w:rsid w:val="00E37238"/>
    <w:rsid w:val="00E37FC2"/>
    <w:rsid w:val="00E4276A"/>
    <w:rsid w:val="00E43C44"/>
    <w:rsid w:val="00E46C47"/>
    <w:rsid w:val="00E47D7C"/>
    <w:rsid w:val="00E520F6"/>
    <w:rsid w:val="00E56161"/>
    <w:rsid w:val="00E57E8A"/>
    <w:rsid w:val="00E60202"/>
    <w:rsid w:val="00E60FB6"/>
    <w:rsid w:val="00E620D0"/>
    <w:rsid w:val="00E6320A"/>
    <w:rsid w:val="00E6481B"/>
    <w:rsid w:val="00E660BD"/>
    <w:rsid w:val="00E6745C"/>
    <w:rsid w:val="00E7425D"/>
    <w:rsid w:val="00E77A5F"/>
    <w:rsid w:val="00E804B5"/>
    <w:rsid w:val="00E84C99"/>
    <w:rsid w:val="00E87149"/>
    <w:rsid w:val="00E876A3"/>
    <w:rsid w:val="00E87B42"/>
    <w:rsid w:val="00E92144"/>
    <w:rsid w:val="00EA3B18"/>
    <w:rsid w:val="00EB43A9"/>
    <w:rsid w:val="00EB55EF"/>
    <w:rsid w:val="00EB75A6"/>
    <w:rsid w:val="00EC0FF6"/>
    <w:rsid w:val="00EC42B5"/>
    <w:rsid w:val="00ED1A7D"/>
    <w:rsid w:val="00EE59AB"/>
    <w:rsid w:val="00EE6F77"/>
    <w:rsid w:val="00EF5247"/>
    <w:rsid w:val="00EF65C7"/>
    <w:rsid w:val="00EF65E3"/>
    <w:rsid w:val="00F01105"/>
    <w:rsid w:val="00F068D1"/>
    <w:rsid w:val="00F15190"/>
    <w:rsid w:val="00F15DD2"/>
    <w:rsid w:val="00F23283"/>
    <w:rsid w:val="00F323D1"/>
    <w:rsid w:val="00F3380E"/>
    <w:rsid w:val="00F33A3A"/>
    <w:rsid w:val="00F357DC"/>
    <w:rsid w:val="00F3706B"/>
    <w:rsid w:val="00F373EC"/>
    <w:rsid w:val="00F37D57"/>
    <w:rsid w:val="00F41B0D"/>
    <w:rsid w:val="00F46EA9"/>
    <w:rsid w:val="00F5516E"/>
    <w:rsid w:val="00F56FCD"/>
    <w:rsid w:val="00F60E89"/>
    <w:rsid w:val="00F63F95"/>
    <w:rsid w:val="00F71797"/>
    <w:rsid w:val="00F746EA"/>
    <w:rsid w:val="00F7660F"/>
    <w:rsid w:val="00F77CDC"/>
    <w:rsid w:val="00F801C0"/>
    <w:rsid w:val="00F83401"/>
    <w:rsid w:val="00F84AA8"/>
    <w:rsid w:val="00F84FE1"/>
    <w:rsid w:val="00F86A47"/>
    <w:rsid w:val="00F86D75"/>
    <w:rsid w:val="00F92ED6"/>
    <w:rsid w:val="00F96F08"/>
    <w:rsid w:val="00F97ADE"/>
    <w:rsid w:val="00FA7DD8"/>
    <w:rsid w:val="00FB4E3E"/>
    <w:rsid w:val="00FC3A85"/>
    <w:rsid w:val="00FD23C4"/>
    <w:rsid w:val="00FE283E"/>
    <w:rsid w:val="00FE7718"/>
    <w:rsid w:val="00FE7EE8"/>
    <w:rsid w:val="00FF033E"/>
    <w:rsid w:val="00FF1B52"/>
    <w:rsid w:val="00FF23D6"/>
    <w:rsid w:val="00FF4999"/>
    <w:rsid w:val="00FF6A38"/>
    <w:rsid w:val="00FF71A9"/>
    <w:rsid w:val="00FF78B9"/>
    <w:rsid w:val="012959EA"/>
    <w:rsid w:val="01C95614"/>
    <w:rsid w:val="027C554B"/>
    <w:rsid w:val="03771EDE"/>
    <w:rsid w:val="064179B2"/>
    <w:rsid w:val="06B97E10"/>
    <w:rsid w:val="072754E7"/>
    <w:rsid w:val="098D2EC2"/>
    <w:rsid w:val="0A7625F7"/>
    <w:rsid w:val="0BAC6E8F"/>
    <w:rsid w:val="0C1D784F"/>
    <w:rsid w:val="0F572FCE"/>
    <w:rsid w:val="0FF949F2"/>
    <w:rsid w:val="18FD0BEB"/>
    <w:rsid w:val="19E37DEE"/>
    <w:rsid w:val="1B380A49"/>
    <w:rsid w:val="20374C27"/>
    <w:rsid w:val="24C06D8A"/>
    <w:rsid w:val="251D6EEB"/>
    <w:rsid w:val="25C4515D"/>
    <w:rsid w:val="2A2F6DCF"/>
    <w:rsid w:val="2B1817D1"/>
    <w:rsid w:val="36867278"/>
    <w:rsid w:val="37BC49BC"/>
    <w:rsid w:val="37F55591"/>
    <w:rsid w:val="3AE0707E"/>
    <w:rsid w:val="3C02162B"/>
    <w:rsid w:val="3D3B18E7"/>
    <w:rsid w:val="40BC648E"/>
    <w:rsid w:val="47581FE8"/>
    <w:rsid w:val="50650EA5"/>
    <w:rsid w:val="51BF1550"/>
    <w:rsid w:val="522C22B3"/>
    <w:rsid w:val="53925F33"/>
    <w:rsid w:val="557A4C89"/>
    <w:rsid w:val="58EF65AA"/>
    <w:rsid w:val="5F5F9909"/>
    <w:rsid w:val="61A54DE0"/>
    <w:rsid w:val="640E63B0"/>
    <w:rsid w:val="659A0A0D"/>
    <w:rsid w:val="66700BA5"/>
    <w:rsid w:val="6B3175B8"/>
    <w:rsid w:val="6F3D333E"/>
    <w:rsid w:val="72904D02"/>
    <w:rsid w:val="73FF17EE"/>
    <w:rsid w:val="774C28C2"/>
    <w:rsid w:val="796D228B"/>
    <w:rsid w:val="7A44679E"/>
    <w:rsid w:val="7BAF3C13"/>
    <w:rsid w:val="7C3B02CE"/>
    <w:rsid w:val="7C4546FA"/>
    <w:rsid w:val="7C6B78C6"/>
    <w:rsid w:val="7F1F4BA0"/>
    <w:rsid w:val="AAC74804"/>
    <w:rsid w:val="BAFFD2CB"/>
    <w:rsid w:val="BE2B8357"/>
    <w:rsid w:val="C6DB7CC4"/>
    <w:rsid w:val="E6B385BA"/>
    <w:rsid w:val="EB3EF5F6"/>
    <w:rsid w:val="F3CFD561"/>
    <w:rsid w:val="F5FFB734"/>
    <w:rsid w:val="FCAB6E01"/>
    <w:rsid w:val="FD6D779E"/>
    <w:rsid w:val="FFDCC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52"/>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3"/>
    <w:semiHidden/>
    <w:unhideWhenUsed/>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4"/>
    <w:semiHidden/>
    <w:unhideWhenUsed/>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5"/>
    <w:semiHidden/>
    <w:unhideWhenUsed/>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56"/>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57"/>
    <w:semiHidden/>
    <w:unhideWhenUsed/>
    <w:qFormat/>
    <w:uiPriority w:val="9"/>
    <w:pPr>
      <w:keepNext/>
      <w:keepLines/>
      <w:spacing w:before="240" w:after="64" w:line="320" w:lineRule="auto"/>
      <w:outlineLvl w:val="7"/>
    </w:pPr>
    <w:rPr>
      <w:rFonts w:ascii="等线 Light" w:hAnsi="等线 Light" w:eastAsia="等线 Light"/>
      <w:kern w:val="0"/>
      <w:sz w:val="24"/>
      <w:szCs w:val="24"/>
    </w:rPr>
  </w:style>
  <w:style w:type="paragraph" w:styleId="10">
    <w:name w:val="heading 9"/>
    <w:basedOn w:val="1"/>
    <w:next w:val="1"/>
    <w:link w:val="58"/>
    <w:semiHidden/>
    <w:unhideWhenUsed/>
    <w:qFormat/>
    <w:uiPriority w:val="9"/>
    <w:pPr>
      <w:keepNext/>
      <w:keepLines/>
      <w:spacing w:before="240" w:after="64" w:line="320" w:lineRule="auto"/>
      <w:outlineLvl w:val="8"/>
    </w:pPr>
    <w:rPr>
      <w:rFonts w:ascii="等线 Light" w:hAnsi="等线 Light" w:eastAsia="等线 Light"/>
      <w:kern w:val="0"/>
      <w:sz w:val="2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ascii="等线 Light" w:hAnsi="等线 Light" w:eastAsia="黑体"/>
      <w:sz w:val="20"/>
      <w:szCs w:val="20"/>
    </w:rPr>
  </w:style>
  <w:style w:type="paragraph" w:styleId="12">
    <w:name w:val="annotation text"/>
    <w:basedOn w:val="1"/>
    <w:link w:val="43"/>
    <w:unhideWhenUsed/>
    <w:qFormat/>
    <w:uiPriority w:val="99"/>
    <w:pPr>
      <w:jc w:val="left"/>
    </w:pPr>
  </w:style>
  <w:style w:type="paragraph" w:styleId="13">
    <w:name w:val="Body Text"/>
    <w:basedOn w:val="1"/>
    <w:link w:val="36"/>
    <w:qFormat/>
    <w:uiPriority w:val="1"/>
    <w:pPr>
      <w:autoSpaceDE w:val="0"/>
      <w:autoSpaceDN w:val="0"/>
      <w:jc w:val="left"/>
    </w:pPr>
    <w:rPr>
      <w:rFonts w:ascii="宋体" w:hAnsi="宋体" w:eastAsia="宋体"/>
      <w:kern w:val="0"/>
      <w:sz w:val="23"/>
      <w:szCs w:val="23"/>
    </w:rPr>
  </w:style>
  <w:style w:type="paragraph" w:styleId="14">
    <w:name w:val="toc 3"/>
    <w:basedOn w:val="1"/>
    <w:next w:val="1"/>
    <w:semiHidden/>
    <w:unhideWhenUsed/>
    <w:qFormat/>
    <w:uiPriority w:val="39"/>
    <w:pPr>
      <w:ind w:left="840" w:leftChars="400"/>
    </w:pPr>
  </w:style>
  <w:style w:type="paragraph" w:styleId="15">
    <w:name w:val="Plain Text"/>
    <w:basedOn w:val="1"/>
    <w:link w:val="42"/>
    <w:qFormat/>
    <w:uiPriority w:val="0"/>
    <w:rPr>
      <w:rFonts w:ascii="宋体" w:hAnsi="Courier New" w:eastAsia="宋体"/>
      <w:kern w:val="0"/>
      <w:sz w:val="20"/>
      <w:szCs w:val="21"/>
    </w:rPr>
  </w:style>
  <w:style w:type="paragraph" w:styleId="16">
    <w:name w:val="endnote text"/>
    <w:basedOn w:val="1"/>
    <w:link w:val="74"/>
    <w:semiHidden/>
    <w:unhideWhenUsed/>
    <w:qFormat/>
    <w:uiPriority w:val="99"/>
    <w:pPr>
      <w:snapToGrid w:val="0"/>
      <w:jc w:val="left"/>
    </w:pPr>
  </w:style>
  <w:style w:type="paragraph" w:styleId="17">
    <w:name w:val="Balloon Text"/>
    <w:basedOn w:val="1"/>
    <w:link w:val="45"/>
    <w:semiHidden/>
    <w:unhideWhenUsed/>
    <w:qFormat/>
    <w:uiPriority w:val="99"/>
    <w:rPr>
      <w:kern w:val="0"/>
      <w:sz w:val="18"/>
      <w:szCs w:val="18"/>
    </w:rPr>
  </w:style>
  <w:style w:type="paragraph" w:styleId="18">
    <w:name w:val="footer"/>
    <w:basedOn w:val="1"/>
    <w:link w:val="39"/>
    <w:unhideWhenUsed/>
    <w:qFormat/>
    <w:uiPriority w:val="99"/>
    <w:pPr>
      <w:tabs>
        <w:tab w:val="center" w:pos="4153"/>
        <w:tab w:val="right" w:pos="8306"/>
      </w:tabs>
      <w:snapToGrid w:val="0"/>
      <w:jc w:val="left"/>
    </w:pPr>
    <w:rPr>
      <w:kern w:val="0"/>
      <w:sz w:val="18"/>
      <w:szCs w:val="18"/>
    </w:rPr>
  </w:style>
  <w:style w:type="paragraph" w:styleId="19">
    <w:name w:val="header"/>
    <w:basedOn w:val="1"/>
    <w:link w:val="38"/>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Subtitle"/>
    <w:basedOn w:val="1"/>
    <w:next w:val="1"/>
    <w:link w:val="60"/>
    <w:qFormat/>
    <w:uiPriority w:val="11"/>
    <w:pPr>
      <w:spacing w:before="240" w:after="60" w:line="312" w:lineRule="auto"/>
      <w:jc w:val="center"/>
      <w:outlineLvl w:val="1"/>
    </w:pPr>
    <w:rPr>
      <w:b/>
      <w:bCs/>
      <w:kern w:val="28"/>
      <w:sz w:val="32"/>
      <w:szCs w:val="32"/>
    </w:rPr>
  </w:style>
  <w:style w:type="paragraph" w:styleId="22">
    <w:name w:val="footnote text"/>
    <w:basedOn w:val="1"/>
    <w:link w:val="48"/>
    <w:unhideWhenUsed/>
    <w:qFormat/>
    <w:uiPriority w:val="99"/>
    <w:pPr>
      <w:snapToGrid w:val="0"/>
      <w:jc w:val="left"/>
    </w:pPr>
    <w:rPr>
      <w:rFonts w:ascii="Calibri" w:hAnsi="Calibri"/>
      <w:sz w:val="18"/>
      <w:szCs w:val="18"/>
    </w:rPr>
  </w:style>
  <w:style w:type="paragraph" w:styleId="23">
    <w:name w:val="toc 2"/>
    <w:basedOn w:val="1"/>
    <w:next w:val="1"/>
    <w:semiHidden/>
    <w:unhideWhenUsed/>
    <w:qFormat/>
    <w:uiPriority w:val="39"/>
    <w:pPr>
      <w:ind w:left="420" w:leftChars="200"/>
    </w:pPr>
  </w:style>
  <w:style w:type="paragraph" w:styleId="24">
    <w:name w:val="Normal (Web)"/>
    <w:basedOn w:val="1"/>
    <w:qFormat/>
    <w:uiPriority w:val="0"/>
    <w:pPr>
      <w:spacing w:before="100" w:beforeAutospacing="1" w:afterAutospacing="1" w:line="360" w:lineRule="auto"/>
      <w:jc w:val="left"/>
    </w:pPr>
    <w:rPr>
      <w:kern w:val="0"/>
      <w:sz w:val="24"/>
    </w:rPr>
  </w:style>
  <w:style w:type="paragraph" w:styleId="25">
    <w:name w:val="Title"/>
    <w:basedOn w:val="1"/>
    <w:next w:val="1"/>
    <w:link w:val="59"/>
    <w:qFormat/>
    <w:uiPriority w:val="10"/>
    <w:pPr>
      <w:spacing w:before="240" w:after="60"/>
      <w:jc w:val="center"/>
      <w:outlineLvl w:val="0"/>
    </w:pPr>
    <w:rPr>
      <w:rFonts w:ascii="等线 Light" w:hAnsi="等线 Light" w:eastAsia="等线 Light"/>
      <w:b/>
      <w:bCs/>
      <w:kern w:val="0"/>
      <w:sz w:val="32"/>
      <w:szCs w:val="32"/>
    </w:rPr>
  </w:style>
  <w:style w:type="paragraph" w:styleId="26">
    <w:name w:val="annotation subject"/>
    <w:basedOn w:val="12"/>
    <w:next w:val="12"/>
    <w:link w:val="44"/>
    <w:semiHidden/>
    <w:unhideWhenUsed/>
    <w:qFormat/>
    <w:uiPriority w:val="99"/>
    <w:rPr>
      <w:b/>
      <w:bCs/>
      <w:kern w:val="0"/>
      <w:sz w:val="20"/>
      <w:szCs w:val="20"/>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basedOn w:val="29"/>
    <w:semiHidden/>
    <w:unhideWhenUsed/>
    <w:qFormat/>
    <w:uiPriority w:val="99"/>
    <w:rPr>
      <w:vertAlign w:val="superscript"/>
    </w:rPr>
  </w:style>
  <w:style w:type="character" w:styleId="32">
    <w:name w:val="Emphasis"/>
    <w:qFormat/>
    <w:uiPriority w:val="20"/>
    <w:rPr>
      <w:i/>
      <w:iCs/>
    </w:rPr>
  </w:style>
  <w:style w:type="character" w:styleId="33">
    <w:name w:val="Hyperlink"/>
    <w:unhideWhenUsed/>
    <w:qFormat/>
    <w:uiPriority w:val="99"/>
    <w:rPr>
      <w:color w:val="0000FF"/>
      <w:u w:val="single"/>
    </w:rPr>
  </w:style>
  <w:style w:type="character" w:styleId="34">
    <w:name w:val="annotation reference"/>
    <w:semiHidden/>
    <w:unhideWhenUsed/>
    <w:qFormat/>
    <w:uiPriority w:val="99"/>
    <w:rPr>
      <w:sz w:val="21"/>
      <w:szCs w:val="21"/>
    </w:rPr>
  </w:style>
  <w:style w:type="character" w:styleId="35">
    <w:name w:val="footnote reference"/>
    <w:semiHidden/>
    <w:unhideWhenUsed/>
    <w:qFormat/>
    <w:uiPriority w:val="99"/>
    <w:rPr>
      <w:vertAlign w:val="superscript"/>
    </w:rPr>
  </w:style>
  <w:style w:type="character" w:customStyle="1" w:styleId="36">
    <w:name w:val="正文文本 Char"/>
    <w:link w:val="13"/>
    <w:qFormat/>
    <w:uiPriority w:val="1"/>
    <w:rPr>
      <w:rFonts w:ascii="宋体" w:hAnsi="宋体" w:eastAsia="宋体" w:cs="宋体"/>
      <w:kern w:val="0"/>
      <w:sz w:val="23"/>
      <w:szCs w:val="23"/>
    </w:rPr>
  </w:style>
  <w:style w:type="paragraph" w:styleId="37">
    <w:name w:val="List Paragraph"/>
    <w:basedOn w:val="1"/>
    <w:qFormat/>
    <w:uiPriority w:val="34"/>
    <w:pPr>
      <w:ind w:firstLine="420" w:firstLineChars="200"/>
    </w:pPr>
  </w:style>
  <w:style w:type="character" w:customStyle="1" w:styleId="38">
    <w:name w:val="页眉 Char"/>
    <w:link w:val="19"/>
    <w:semiHidden/>
    <w:qFormat/>
    <w:uiPriority w:val="99"/>
    <w:rPr>
      <w:sz w:val="18"/>
      <w:szCs w:val="18"/>
    </w:rPr>
  </w:style>
  <w:style w:type="character" w:customStyle="1" w:styleId="39">
    <w:name w:val="页脚 Char"/>
    <w:link w:val="18"/>
    <w:qFormat/>
    <w:uiPriority w:val="99"/>
    <w:rPr>
      <w:sz w:val="18"/>
      <w:szCs w:val="18"/>
    </w:rPr>
  </w:style>
  <w:style w:type="paragraph" w:customStyle="1" w:styleId="40">
    <w:name w:val="Table Paragraph"/>
    <w:basedOn w:val="1"/>
    <w:qFormat/>
    <w:uiPriority w:val="1"/>
    <w:pPr>
      <w:autoSpaceDE w:val="0"/>
      <w:autoSpaceDN w:val="0"/>
      <w:jc w:val="left"/>
    </w:pPr>
    <w:rPr>
      <w:rFonts w:ascii="宋体" w:hAnsi="宋体" w:eastAsia="宋体" w:cs="宋体"/>
      <w:kern w:val="0"/>
      <w:sz w:val="22"/>
    </w:rPr>
  </w:style>
  <w:style w:type="character" w:customStyle="1" w:styleId="41">
    <w:name w:val="纯文本 Char"/>
    <w:semiHidden/>
    <w:qFormat/>
    <w:uiPriority w:val="99"/>
    <w:rPr>
      <w:rFonts w:ascii="宋体" w:hAnsi="Courier New" w:eastAsia="宋体" w:cs="Courier New"/>
      <w:szCs w:val="21"/>
    </w:rPr>
  </w:style>
  <w:style w:type="character" w:customStyle="1" w:styleId="42">
    <w:name w:val="纯文本 Char1"/>
    <w:link w:val="15"/>
    <w:qFormat/>
    <w:uiPriority w:val="0"/>
    <w:rPr>
      <w:rFonts w:ascii="宋体" w:hAnsi="Courier New" w:eastAsia="宋体" w:cs="Courier New"/>
      <w:szCs w:val="21"/>
    </w:rPr>
  </w:style>
  <w:style w:type="character" w:customStyle="1" w:styleId="43">
    <w:name w:val="批注文字 Char"/>
    <w:basedOn w:val="29"/>
    <w:link w:val="12"/>
    <w:qFormat/>
    <w:uiPriority w:val="99"/>
  </w:style>
  <w:style w:type="character" w:customStyle="1" w:styleId="44">
    <w:name w:val="批注主题 Char"/>
    <w:link w:val="26"/>
    <w:semiHidden/>
    <w:qFormat/>
    <w:uiPriority w:val="99"/>
    <w:rPr>
      <w:b/>
      <w:bCs/>
    </w:rPr>
  </w:style>
  <w:style w:type="character" w:customStyle="1" w:styleId="45">
    <w:name w:val="批注框文本 Char"/>
    <w:link w:val="17"/>
    <w:semiHidden/>
    <w:qFormat/>
    <w:uiPriority w:val="99"/>
    <w:rPr>
      <w:sz w:val="18"/>
      <w:szCs w:val="18"/>
    </w:rPr>
  </w:style>
  <w:style w:type="paragraph" w:styleId="4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7">
    <w:name w:val="_Style 1"/>
    <w:qFormat/>
    <w:uiPriority w:val="99"/>
    <w:pPr>
      <w:spacing w:after="160" w:line="252" w:lineRule="auto"/>
      <w:jc w:val="both"/>
    </w:pPr>
    <w:rPr>
      <w:rFonts w:ascii="等线" w:hAnsi="等线" w:eastAsia="等线" w:cs="Times New Roman"/>
      <w:kern w:val="2"/>
      <w:sz w:val="22"/>
      <w:szCs w:val="22"/>
      <w:lang w:val="en-US" w:eastAsia="zh-CN" w:bidi="ar-SA"/>
    </w:rPr>
  </w:style>
  <w:style w:type="character" w:customStyle="1" w:styleId="48">
    <w:name w:val="脚注文本 Char"/>
    <w:link w:val="22"/>
    <w:qFormat/>
    <w:uiPriority w:val="99"/>
    <w:rPr>
      <w:rFonts w:ascii="Calibri" w:hAnsi="Calibri"/>
      <w:kern w:val="2"/>
      <w:sz w:val="18"/>
      <w:szCs w:val="18"/>
    </w:rPr>
  </w:style>
  <w:style w:type="paragraph" w:customStyle="1" w:styleId="49">
    <w:name w:val="修订1"/>
    <w:hidden/>
    <w:unhideWhenUsed/>
    <w:qFormat/>
    <w:uiPriority w:val="99"/>
    <w:pPr>
      <w:spacing w:after="160" w:line="252" w:lineRule="auto"/>
      <w:jc w:val="both"/>
    </w:pPr>
    <w:rPr>
      <w:rFonts w:ascii="Calibri" w:hAnsi="Calibri" w:eastAsia="等线" w:cs="Times New Roman"/>
      <w:kern w:val="2"/>
      <w:sz w:val="21"/>
      <w:szCs w:val="22"/>
      <w:lang w:val="en-US" w:eastAsia="zh-CN" w:bidi="ar-SA"/>
    </w:rPr>
  </w:style>
  <w:style w:type="character" w:customStyle="1" w:styleId="50">
    <w:name w:val="标题 1 Char"/>
    <w:link w:val="2"/>
    <w:qFormat/>
    <w:uiPriority w:val="9"/>
    <w:rPr>
      <w:b/>
      <w:bCs/>
      <w:kern w:val="44"/>
      <w:sz w:val="44"/>
      <w:szCs w:val="44"/>
    </w:rPr>
  </w:style>
  <w:style w:type="character" w:customStyle="1" w:styleId="51">
    <w:name w:val="标题 2 Char"/>
    <w:link w:val="3"/>
    <w:qFormat/>
    <w:uiPriority w:val="9"/>
    <w:rPr>
      <w:rFonts w:ascii="等线 Light" w:hAnsi="等线 Light" w:eastAsia="等线 Light" w:cs="Times New Roman"/>
      <w:b/>
      <w:bCs/>
      <w:sz w:val="32"/>
      <w:szCs w:val="32"/>
    </w:rPr>
  </w:style>
  <w:style w:type="character" w:customStyle="1" w:styleId="52">
    <w:name w:val="标题 3 Char"/>
    <w:link w:val="4"/>
    <w:qFormat/>
    <w:uiPriority w:val="9"/>
    <w:rPr>
      <w:b/>
      <w:bCs/>
      <w:sz w:val="32"/>
      <w:szCs w:val="32"/>
    </w:rPr>
  </w:style>
  <w:style w:type="character" w:customStyle="1" w:styleId="53">
    <w:name w:val="标题 4 Char"/>
    <w:link w:val="5"/>
    <w:semiHidden/>
    <w:qFormat/>
    <w:uiPriority w:val="9"/>
    <w:rPr>
      <w:rFonts w:ascii="等线 Light" w:hAnsi="等线 Light" w:eastAsia="等线 Light" w:cs="Times New Roman"/>
      <w:b/>
      <w:bCs/>
      <w:sz w:val="28"/>
      <w:szCs w:val="28"/>
    </w:rPr>
  </w:style>
  <w:style w:type="character" w:customStyle="1" w:styleId="54">
    <w:name w:val="标题 5 Char"/>
    <w:link w:val="6"/>
    <w:semiHidden/>
    <w:qFormat/>
    <w:uiPriority w:val="9"/>
    <w:rPr>
      <w:b/>
      <w:bCs/>
      <w:sz w:val="28"/>
      <w:szCs w:val="28"/>
    </w:rPr>
  </w:style>
  <w:style w:type="character" w:customStyle="1" w:styleId="55">
    <w:name w:val="标题 6 Char"/>
    <w:link w:val="7"/>
    <w:semiHidden/>
    <w:qFormat/>
    <w:uiPriority w:val="9"/>
    <w:rPr>
      <w:rFonts w:ascii="等线 Light" w:hAnsi="等线 Light" w:eastAsia="等线 Light" w:cs="Times New Roman"/>
      <w:b/>
      <w:bCs/>
      <w:sz w:val="24"/>
      <w:szCs w:val="24"/>
    </w:rPr>
  </w:style>
  <w:style w:type="character" w:customStyle="1" w:styleId="56">
    <w:name w:val="标题 7 Char"/>
    <w:link w:val="8"/>
    <w:semiHidden/>
    <w:qFormat/>
    <w:uiPriority w:val="9"/>
    <w:rPr>
      <w:b/>
      <w:bCs/>
      <w:sz w:val="24"/>
      <w:szCs w:val="24"/>
    </w:rPr>
  </w:style>
  <w:style w:type="character" w:customStyle="1" w:styleId="57">
    <w:name w:val="标题 8 Char"/>
    <w:link w:val="9"/>
    <w:semiHidden/>
    <w:qFormat/>
    <w:uiPriority w:val="9"/>
    <w:rPr>
      <w:rFonts w:ascii="等线 Light" w:hAnsi="等线 Light" w:eastAsia="等线 Light" w:cs="Times New Roman"/>
      <w:sz w:val="24"/>
      <w:szCs w:val="24"/>
    </w:rPr>
  </w:style>
  <w:style w:type="character" w:customStyle="1" w:styleId="58">
    <w:name w:val="标题 9 Char"/>
    <w:link w:val="10"/>
    <w:semiHidden/>
    <w:qFormat/>
    <w:uiPriority w:val="9"/>
    <w:rPr>
      <w:rFonts w:ascii="等线 Light" w:hAnsi="等线 Light" w:eastAsia="等线 Light" w:cs="Times New Roman"/>
      <w:szCs w:val="21"/>
    </w:rPr>
  </w:style>
  <w:style w:type="character" w:customStyle="1" w:styleId="59">
    <w:name w:val="标题 Char"/>
    <w:link w:val="25"/>
    <w:qFormat/>
    <w:uiPriority w:val="10"/>
    <w:rPr>
      <w:rFonts w:ascii="等线 Light" w:hAnsi="等线 Light" w:eastAsia="等线 Light" w:cs="Times New Roman"/>
      <w:b/>
      <w:bCs/>
      <w:sz w:val="32"/>
      <w:szCs w:val="32"/>
    </w:rPr>
  </w:style>
  <w:style w:type="character" w:customStyle="1" w:styleId="60">
    <w:name w:val="副标题 Char"/>
    <w:link w:val="21"/>
    <w:qFormat/>
    <w:uiPriority w:val="11"/>
    <w:rPr>
      <w:b/>
      <w:bCs/>
      <w:kern w:val="28"/>
      <w:sz w:val="32"/>
      <w:szCs w:val="32"/>
    </w:rPr>
  </w:style>
  <w:style w:type="paragraph" w:styleId="61">
    <w:name w:val="Quote"/>
    <w:basedOn w:val="1"/>
    <w:next w:val="1"/>
    <w:link w:val="62"/>
    <w:qFormat/>
    <w:uiPriority w:val="29"/>
    <w:pPr>
      <w:spacing w:before="200" w:after="160"/>
      <w:ind w:left="864" w:right="864"/>
      <w:jc w:val="center"/>
    </w:pPr>
    <w:rPr>
      <w:i/>
      <w:iCs/>
      <w:color w:val="404040"/>
      <w:kern w:val="0"/>
      <w:sz w:val="20"/>
      <w:szCs w:val="20"/>
    </w:rPr>
  </w:style>
  <w:style w:type="character" w:customStyle="1" w:styleId="62">
    <w:name w:val="引用 Char"/>
    <w:link w:val="61"/>
    <w:qFormat/>
    <w:uiPriority w:val="29"/>
    <w:rPr>
      <w:i/>
      <w:iCs/>
      <w:color w:val="404040"/>
    </w:rPr>
  </w:style>
  <w:style w:type="paragraph" w:styleId="63">
    <w:name w:val="Intense Quote"/>
    <w:basedOn w:val="1"/>
    <w:next w:val="1"/>
    <w:link w:val="64"/>
    <w:qFormat/>
    <w:uiPriority w:val="30"/>
    <w:pPr>
      <w:pBdr>
        <w:top w:val="single" w:color="4472C4" w:sz="4" w:space="10"/>
        <w:bottom w:val="single" w:color="4472C4" w:sz="4" w:space="10"/>
      </w:pBdr>
      <w:spacing w:before="360" w:after="360"/>
      <w:ind w:left="864" w:right="864"/>
      <w:jc w:val="center"/>
    </w:pPr>
    <w:rPr>
      <w:i/>
      <w:iCs/>
      <w:color w:val="4472C4"/>
      <w:kern w:val="0"/>
      <w:sz w:val="20"/>
      <w:szCs w:val="20"/>
    </w:rPr>
  </w:style>
  <w:style w:type="character" w:customStyle="1" w:styleId="64">
    <w:name w:val="明显引用 Char"/>
    <w:link w:val="63"/>
    <w:qFormat/>
    <w:uiPriority w:val="30"/>
    <w:rPr>
      <w:i/>
      <w:iCs/>
      <w:color w:val="4472C4"/>
    </w:rPr>
  </w:style>
  <w:style w:type="character" w:customStyle="1" w:styleId="65">
    <w:name w:val="不明显强调1"/>
    <w:qFormat/>
    <w:uiPriority w:val="19"/>
    <w:rPr>
      <w:i/>
      <w:iCs/>
      <w:color w:val="404040"/>
    </w:rPr>
  </w:style>
  <w:style w:type="character" w:customStyle="1" w:styleId="66">
    <w:name w:val="明显强调1"/>
    <w:qFormat/>
    <w:uiPriority w:val="21"/>
    <w:rPr>
      <w:i/>
      <w:iCs/>
      <w:color w:val="4472C4"/>
    </w:rPr>
  </w:style>
  <w:style w:type="character" w:customStyle="1" w:styleId="67">
    <w:name w:val="不明显参考1"/>
    <w:qFormat/>
    <w:uiPriority w:val="31"/>
    <w:rPr>
      <w:smallCaps/>
      <w:color w:val="5A5A5A"/>
    </w:rPr>
  </w:style>
  <w:style w:type="character" w:customStyle="1" w:styleId="68">
    <w:name w:val="明显参考1"/>
    <w:qFormat/>
    <w:uiPriority w:val="32"/>
    <w:rPr>
      <w:b/>
      <w:bCs/>
      <w:smallCaps/>
      <w:color w:val="4472C4"/>
      <w:spacing w:val="5"/>
    </w:rPr>
  </w:style>
  <w:style w:type="character" w:customStyle="1" w:styleId="69">
    <w:name w:val="书籍标题1"/>
    <w:qFormat/>
    <w:uiPriority w:val="33"/>
    <w:rPr>
      <w:b/>
      <w:bCs/>
      <w:i/>
      <w:iCs/>
      <w:spacing w:val="5"/>
    </w:rPr>
  </w:style>
  <w:style w:type="paragraph" w:customStyle="1" w:styleId="70">
    <w:name w:val="TOC 标题1"/>
    <w:basedOn w:val="2"/>
    <w:next w:val="1"/>
    <w:unhideWhenUsed/>
    <w:qFormat/>
    <w:uiPriority w:val="39"/>
    <w:pPr>
      <w:outlineLvl w:val="9"/>
    </w:pPr>
  </w:style>
  <w:style w:type="character" w:customStyle="1" w:styleId="71">
    <w:name w:val="访问过的超链接"/>
    <w:semiHidden/>
    <w:unhideWhenUsed/>
    <w:qFormat/>
    <w:uiPriority w:val="99"/>
    <w:rPr>
      <w:color w:val="954F72"/>
      <w:u w:val="single"/>
    </w:rPr>
  </w:style>
  <w:style w:type="paragraph" w:customStyle="1" w:styleId="72">
    <w:name w:val="TOC 2"/>
    <w:basedOn w:val="1"/>
    <w:next w:val="1"/>
    <w:unhideWhenUsed/>
    <w:qFormat/>
    <w:uiPriority w:val="39"/>
    <w:pPr>
      <w:ind w:left="420" w:leftChars="200"/>
    </w:pPr>
  </w:style>
  <w:style w:type="paragraph" w:customStyle="1" w:styleId="73">
    <w:name w:val="TOC 3"/>
    <w:basedOn w:val="1"/>
    <w:next w:val="1"/>
    <w:unhideWhenUsed/>
    <w:qFormat/>
    <w:uiPriority w:val="39"/>
    <w:pPr>
      <w:widowControl/>
      <w:spacing w:after="100" w:line="259" w:lineRule="auto"/>
      <w:ind w:left="440"/>
      <w:jc w:val="left"/>
    </w:pPr>
    <w:rPr>
      <w:kern w:val="0"/>
      <w:sz w:val="22"/>
    </w:rPr>
  </w:style>
  <w:style w:type="character" w:customStyle="1" w:styleId="74">
    <w:name w:val="尾注文本 Char"/>
    <w:basedOn w:val="29"/>
    <w:link w:val="16"/>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20</Pages>
  <Words>8663</Words>
  <Characters>8954</Characters>
  <Lines>300</Lines>
  <Paragraphs>84</Paragraphs>
  <TotalTime>79</TotalTime>
  <ScaleCrop>false</ScaleCrop>
  <LinksUpToDate>false</LinksUpToDate>
  <CharactersWithSpaces>9176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2022-10-27T02:47:00Z</dcterms:created>
  <dc:creator>龚智励</dc:creator>
  <cp:lastModifiedBy>李婧</cp:lastModifiedBy>
  <cp:lastPrinted>2024-11-28T01:17:00Z</cp:lastPrinted>
  <dcterms:modified xsi:type="dcterms:W3CDTF">2024-12-18T11:31:11Z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917A441193264144A8392828E2F8DEEB</vt:lpwstr>
  </property>
</Properties>
</file>