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6DCE5" w:themeColor="text2" w:themeTint="33"/>
  <w:body>
    <w:p>
      <w:pPr>
        <w:keepNext w:val="0"/>
        <w:keepLines w:val="0"/>
        <w:pageBreakBefore w:val="0"/>
        <w:kinsoku/>
        <w:wordWrap/>
        <w:overflowPunct/>
        <w:topLinePunct w:val="0"/>
        <w:autoSpaceDE/>
        <w:autoSpaceDN/>
        <w:bidi w:val="0"/>
        <w:spacing w:line="560" w:lineRule="exact"/>
        <w:ind w:left="0" w:leftChars="0" w:right="0" w:rightChars="0"/>
        <w:jc w:val="both"/>
        <w:rPr>
          <w:rFonts w:hint="eastAsia" w:ascii="仿宋" w:hAnsi="仿宋" w:eastAsia="仿宋" w:cstheme="minorEastAsia"/>
          <w:b/>
          <w:bCs/>
          <w:color w:val="auto"/>
          <w:sz w:val="21"/>
          <w:szCs w:val="21"/>
          <w:lang w:val="en-US" w:eastAsia="zh-CN"/>
        </w:rPr>
      </w:pPr>
      <w:r>
        <w:rPr>
          <w:rFonts w:hint="eastAsia" w:ascii="仿宋" w:hAnsi="仿宋" w:eastAsia="仿宋" w:cstheme="minorEastAsia"/>
          <w:b/>
          <w:bCs/>
          <w:color w:val="auto"/>
          <w:sz w:val="21"/>
          <w:szCs w:val="21"/>
          <w:lang w:eastAsia="zh-CN"/>
        </w:rPr>
        <w:t>附件</w:t>
      </w:r>
      <w:r>
        <w:rPr>
          <w:rFonts w:hint="eastAsia" w:ascii="仿宋" w:hAnsi="仿宋" w:eastAsia="仿宋" w:cstheme="minorEastAsia"/>
          <w:b/>
          <w:bCs/>
          <w:color w:val="auto"/>
          <w:sz w:val="21"/>
          <w:szCs w:val="21"/>
          <w:lang w:val="en-US" w:eastAsia="zh-CN"/>
        </w:rPr>
        <w:t>3</w:t>
      </w:r>
      <w:r>
        <w:rPr>
          <w:rFonts w:hint="eastAsia" w:ascii="仿宋" w:hAnsi="仿宋" w:eastAsia="仿宋" w:cstheme="minorEastAsia"/>
          <w:b/>
          <w:bCs/>
          <w:color w:val="auto"/>
          <w:sz w:val="21"/>
          <w:szCs w:val="21"/>
          <w:lang w:eastAsia="zh-CN"/>
        </w:rPr>
        <w:t>：</w:t>
      </w:r>
      <w:r>
        <w:rPr>
          <w:rFonts w:hint="eastAsia" w:ascii="仿宋" w:hAnsi="仿宋" w:eastAsia="仿宋" w:cstheme="minorEastAsia"/>
          <w:b/>
          <w:bCs/>
          <w:color w:val="auto"/>
          <w:sz w:val="21"/>
          <w:szCs w:val="21"/>
          <w:lang w:val="en-US" w:eastAsia="zh-CN"/>
        </w:rPr>
        <w:t xml:space="preserve">          </w:t>
      </w:r>
    </w:p>
    <w:p>
      <w:pPr>
        <w:keepNext w:val="0"/>
        <w:keepLines w:val="0"/>
        <w:pageBreakBefore w:val="0"/>
        <w:kinsoku/>
        <w:wordWrap/>
        <w:overflowPunct/>
        <w:topLinePunct w:val="0"/>
        <w:autoSpaceDE/>
        <w:autoSpaceDN/>
        <w:bidi w:val="0"/>
        <w:spacing w:line="560" w:lineRule="exact"/>
        <w:ind w:left="0" w:leftChars="0" w:right="0" w:rightChars="0"/>
        <w:jc w:val="center"/>
        <w:rPr>
          <w:rFonts w:ascii="仿宋" w:hAnsi="仿宋" w:eastAsia="仿宋" w:cstheme="minorEastAsia"/>
          <w:b/>
          <w:bCs/>
          <w:color w:val="auto"/>
          <w:sz w:val="44"/>
          <w:szCs w:val="44"/>
        </w:rPr>
      </w:pPr>
      <w:r>
        <w:rPr>
          <w:rFonts w:hint="eastAsia" w:ascii="仿宋" w:hAnsi="仿宋" w:eastAsia="仿宋" w:cstheme="minorEastAsia"/>
          <w:b/>
          <w:bCs/>
          <w:color w:val="auto"/>
          <w:sz w:val="44"/>
          <w:szCs w:val="44"/>
        </w:rPr>
        <w:t>电梯</w:t>
      </w:r>
      <w:r>
        <w:rPr>
          <w:rFonts w:hint="eastAsia" w:ascii="仿宋" w:hAnsi="仿宋" w:eastAsia="仿宋" w:cstheme="minorEastAsia"/>
          <w:b/>
          <w:bCs/>
          <w:color w:val="auto"/>
          <w:sz w:val="44"/>
          <w:szCs w:val="44"/>
          <w:lang w:eastAsia="zh-CN"/>
        </w:rPr>
        <w:t>维修</w:t>
      </w:r>
      <w:r>
        <w:rPr>
          <w:rFonts w:hint="eastAsia" w:ascii="仿宋" w:hAnsi="仿宋" w:eastAsia="仿宋" w:cstheme="minorEastAsia"/>
          <w:b/>
          <w:bCs/>
          <w:color w:val="auto"/>
          <w:sz w:val="44"/>
          <w:szCs w:val="44"/>
        </w:rPr>
        <w:t>保险协议</w:t>
      </w:r>
    </w:p>
    <w:p>
      <w:pPr>
        <w:keepNext w:val="0"/>
        <w:keepLines w:val="0"/>
        <w:pageBreakBefore w:val="0"/>
        <w:kinsoku/>
        <w:wordWrap/>
        <w:overflowPunct/>
        <w:topLinePunct w:val="0"/>
        <w:autoSpaceDE/>
        <w:autoSpaceDN/>
        <w:bidi w:val="0"/>
        <w:spacing w:line="560" w:lineRule="exact"/>
        <w:ind w:left="0" w:leftChars="0" w:right="0" w:rightChars="0"/>
        <w:rPr>
          <w:rFonts w:hint="eastAsia" w:ascii="仿宋" w:hAnsi="仿宋" w:eastAsia="仿宋" w:cstheme="minorEastAsia"/>
          <w:b/>
          <w:bCs/>
          <w:color w:val="auto"/>
          <w:sz w:val="32"/>
          <w:szCs w:val="32"/>
          <w:lang w:val="en-US" w:eastAsia="zh-CN"/>
        </w:rPr>
      </w:pPr>
      <w:r>
        <w:rPr>
          <w:rFonts w:hint="eastAsia" w:ascii="仿宋" w:hAnsi="仿宋" w:eastAsia="仿宋" w:cstheme="minorEastAsia"/>
          <w:color w:val="auto"/>
          <w:sz w:val="32"/>
          <w:szCs w:val="32"/>
          <w:lang w:eastAsia="zh-CN"/>
        </w:rPr>
        <w:t>甲方</w:t>
      </w:r>
      <w:r>
        <w:rPr>
          <w:rFonts w:hint="eastAsia" w:ascii="仿宋" w:hAnsi="仿宋" w:eastAsia="仿宋" w:cstheme="minorEastAsia"/>
          <w:color w:val="auto"/>
          <w:sz w:val="32"/>
          <w:szCs w:val="32"/>
        </w:rPr>
        <w:t>：</w:t>
      </w:r>
      <w:r>
        <w:rPr>
          <w:rFonts w:hint="eastAsia" w:ascii="仿宋" w:hAnsi="仿宋" w:eastAsia="仿宋" w:cstheme="minorEastAsia"/>
          <w:color w:val="auto"/>
          <w:sz w:val="32"/>
          <w:szCs w:val="32"/>
          <w:u w:val="single"/>
          <w:lang w:val="en-US" w:eastAsia="zh-CN"/>
        </w:rPr>
        <w:t xml:space="preserve">                      </w:t>
      </w:r>
      <w:r>
        <w:rPr>
          <w:rFonts w:hint="eastAsia" w:ascii="仿宋" w:hAnsi="仿宋" w:eastAsia="仿宋" w:cstheme="minorEastAsia"/>
          <w:color w:val="auto"/>
          <w:sz w:val="32"/>
          <w:szCs w:val="32"/>
          <w:u w:val="none"/>
          <w:lang w:val="en-US" w:eastAsia="zh-CN"/>
        </w:rPr>
        <w:t>（业主委员会）</w:t>
      </w:r>
      <w:r>
        <w:rPr>
          <w:rFonts w:hint="eastAsia" w:ascii="仿宋" w:hAnsi="仿宋" w:eastAsia="仿宋" w:cstheme="minorEastAsia"/>
          <w:b/>
          <w:bCs/>
          <w:color w:val="auto"/>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left="0" w:leftChars="0" w:right="0" w:rightChars="0"/>
        <w:rPr>
          <w:rFonts w:hint="default" w:ascii="仿宋" w:hAnsi="仿宋" w:eastAsia="仿宋" w:cstheme="minorEastAsia"/>
          <w:b/>
          <w:bCs/>
          <w:color w:val="auto"/>
          <w:sz w:val="32"/>
          <w:szCs w:val="32"/>
          <w:u w:val="single"/>
          <w:lang w:val="en-US" w:eastAsia="zh-CN"/>
        </w:rPr>
      </w:pPr>
      <w:r>
        <w:rPr>
          <w:rFonts w:hint="eastAsia" w:ascii="仿宋" w:hAnsi="仿宋" w:eastAsia="仿宋" w:cstheme="minorEastAsia"/>
          <w:color w:val="auto"/>
          <w:sz w:val="32"/>
          <w:szCs w:val="32"/>
        </w:rPr>
        <w:t>地址：</w:t>
      </w:r>
      <w:r>
        <w:rPr>
          <w:rFonts w:hint="eastAsia" w:ascii="仿宋" w:hAnsi="仿宋" w:eastAsia="仿宋" w:cstheme="minorEastAsia"/>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560" w:lineRule="exact"/>
        <w:ind w:left="0" w:leftChars="0" w:right="0" w:rightChars="0"/>
        <w:rPr>
          <w:rFonts w:ascii="仿宋" w:hAnsi="仿宋" w:eastAsia="仿宋" w:cstheme="minorEastAsia"/>
          <w:color w:val="auto"/>
          <w:sz w:val="32"/>
          <w:szCs w:val="32"/>
        </w:rPr>
      </w:pPr>
    </w:p>
    <w:p>
      <w:pPr>
        <w:keepNext w:val="0"/>
        <w:keepLines w:val="0"/>
        <w:pageBreakBefore w:val="0"/>
        <w:kinsoku/>
        <w:wordWrap/>
        <w:overflowPunct/>
        <w:topLinePunct w:val="0"/>
        <w:autoSpaceDE/>
        <w:autoSpaceDN/>
        <w:bidi w:val="0"/>
        <w:spacing w:line="560" w:lineRule="exact"/>
        <w:ind w:left="0" w:leftChars="0" w:right="0" w:rightChars="0"/>
        <w:rPr>
          <w:rFonts w:ascii="仿宋" w:hAnsi="仿宋" w:eastAsia="仿宋" w:cstheme="minorEastAsia"/>
          <w:b/>
          <w:bCs/>
          <w:color w:val="auto"/>
          <w:sz w:val="32"/>
          <w:szCs w:val="32"/>
          <w:u w:val="single"/>
        </w:rPr>
      </w:pPr>
      <w:r>
        <w:rPr>
          <w:rFonts w:hint="eastAsia" w:ascii="仿宋" w:hAnsi="仿宋" w:eastAsia="仿宋" w:cs="仿宋_GB2312"/>
          <w:b/>
          <w:color w:val="auto"/>
          <w:sz w:val="32"/>
          <w:szCs w:val="32"/>
        </w:rPr>
        <w:t>乙方：</w:t>
      </w:r>
      <w:r>
        <w:rPr>
          <w:rFonts w:hint="eastAsia" w:ascii="仿宋" w:hAnsi="仿宋" w:eastAsia="仿宋" w:cstheme="minorEastAsia"/>
          <w:b/>
          <w:bCs/>
          <w:color w:val="auto"/>
          <w:sz w:val="32"/>
          <w:szCs w:val="32"/>
          <w:u w:val="single"/>
        </w:rPr>
        <w:t>中国人民财产保险股份有限公司</w:t>
      </w:r>
      <w:r>
        <w:rPr>
          <w:rFonts w:hint="eastAsia" w:ascii="仿宋" w:hAnsi="仿宋" w:eastAsia="仿宋" w:cstheme="minorEastAsia"/>
          <w:b/>
          <w:bCs/>
          <w:color w:val="auto"/>
          <w:sz w:val="32"/>
          <w:szCs w:val="32"/>
          <w:u w:val="single"/>
          <w:lang w:eastAsia="zh-CN"/>
        </w:rPr>
        <w:t>韶关</w:t>
      </w:r>
      <w:r>
        <w:rPr>
          <w:rFonts w:hint="eastAsia" w:ascii="仿宋" w:hAnsi="仿宋" w:eastAsia="仿宋" w:cstheme="minorEastAsia"/>
          <w:b/>
          <w:bCs/>
          <w:color w:val="auto"/>
          <w:sz w:val="32"/>
          <w:szCs w:val="32"/>
          <w:u w:val="single"/>
        </w:rPr>
        <w:t>市分公司</w:t>
      </w:r>
    </w:p>
    <w:p>
      <w:pPr>
        <w:keepNext w:val="0"/>
        <w:keepLines w:val="0"/>
        <w:pageBreakBefore w:val="0"/>
        <w:kinsoku/>
        <w:wordWrap/>
        <w:overflowPunct/>
        <w:topLinePunct w:val="0"/>
        <w:autoSpaceDE/>
        <w:autoSpaceDN/>
        <w:bidi w:val="0"/>
        <w:spacing w:line="560" w:lineRule="exact"/>
        <w:ind w:left="0" w:leftChars="0" w:right="0" w:rightChars="0"/>
        <w:rPr>
          <w:rFonts w:hint="default" w:ascii="仿宋" w:hAnsi="仿宋" w:eastAsia="仿宋" w:cstheme="minorEastAsia"/>
          <w:color w:val="auto"/>
          <w:sz w:val="32"/>
          <w:szCs w:val="32"/>
          <w:u w:val="single"/>
          <w:lang w:val="en-US" w:eastAsia="zh-CN"/>
        </w:rPr>
      </w:pPr>
      <w:r>
        <w:rPr>
          <w:rFonts w:hint="eastAsia" w:ascii="仿宋" w:hAnsi="仿宋" w:eastAsia="仿宋" w:cs="仿宋_GB2312"/>
          <w:color w:val="auto"/>
          <w:sz w:val="32"/>
          <w:szCs w:val="32"/>
        </w:rPr>
        <w:t>地址：</w:t>
      </w:r>
      <w:r>
        <w:rPr>
          <w:rFonts w:hint="eastAsia" w:ascii="仿宋" w:hAnsi="仿宋" w:eastAsia="仿宋" w:cstheme="minorEastAsia"/>
          <w:color w:val="auto"/>
          <w:sz w:val="32"/>
          <w:szCs w:val="32"/>
          <w:u w:val="single"/>
          <w:lang w:eastAsia="zh-CN"/>
        </w:rPr>
        <w:t>韶关市浈江区风采路</w:t>
      </w:r>
      <w:r>
        <w:rPr>
          <w:rFonts w:hint="eastAsia" w:ascii="仿宋" w:hAnsi="仿宋" w:eastAsia="仿宋" w:cstheme="minorEastAsia"/>
          <w:color w:val="auto"/>
          <w:sz w:val="32"/>
          <w:szCs w:val="32"/>
          <w:u w:val="single"/>
          <w:lang w:val="en-US" w:eastAsia="zh-CN"/>
        </w:rPr>
        <w:t>17号</w:t>
      </w:r>
    </w:p>
    <w:p>
      <w:pPr>
        <w:keepNext w:val="0"/>
        <w:keepLines w:val="0"/>
        <w:pageBreakBefore w:val="0"/>
        <w:kinsoku/>
        <w:wordWrap/>
        <w:overflowPunct/>
        <w:topLinePunct w:val="0"/>
        <w:autoSpaceDE/>
        <w:autoSpaceDN/>
        <w:bidi w:val="0"/>
        <w:spacing w:line="560" w:lineRule="exact"/>
        <w:ind w:left="0" w:leftChars="0" w:right="0" w:rightChars="0"/>
        <w:rPr>
          <w:rFonts w:ascii="仿宋" w:hAnsi="仿宋" w:eastAsia="仿宋" w:cstheme="minorEastAsia"/>
          <w:color w:val="auto"/>
          <w:sz w:val="32"/>
          <w:szCs w:val="32"/>
        </w:rPr>
      </w:pPr>
    </w:p>
    <w:p>
      <w:pPr>
        <w:keepNext w:val="0"/>
        <w:keepLines w:val="0"/>
        <w:pageBreakBefore w:val="0"/>
        <w:kinsoku/>
        <w:wordWrap/>
        <w:overflowPunct/>
        <w:topLinePunct w:val="0"/>
        <w:autoSpaceDE/>
        <w:autoSpaceDN/>
        <w:bidi w:val="0"/>
        <w:spacing w:line="560" w:lineRule="exact"/>
        <w:ind w:left="0" w:leftChars="0" w:right="0" w:rightChars="0"/>
        <w:rPr>
          <w:rFonts w:hint="default" w:ascii="仿宋" w:hAnsi="仿宋" w:eastAsia="仿宋" w:cstheme="minorEastAsia"/>
          <w:b/>
          <w:bCs/>
          <w:color w:val="auto"/>
          <w:sz w:val="32"/>
          <w:szCs w:val="32"/>
          <w:u w:val="none"/>
          <w:lang w:val="en-US" w:eastAsia="zh-CN"/>
        </w:rPr>
      </w:pPr>
      <w:r>
        <w:rPr>
          <w:rFonts w:hint="eastAsia" w:ascii="仿宋" w:hAnsi="仿宋" w:eastAsia="仿宋" w:cstheme="minorEastAsia"/>
          <w:color w:val="auto"/>
          <w:sz w:val="32"/>
          <w:szCs w:val="32"/>
          <w:lang w:eastAsia="zh-CN"/>
        </w:rPr>
        <w:t>丙方</w:t>
      </w:r>
      <w:r>
        <w:rPr>
          <w:rFonts w:hint="eastAsia" w:ascii="仿宋" w:hAnsi="仿宋" w:eastAsia="仿宋" w:cstheme="minorEastAsia"/>
          <w:color w:val="auto"/>
          <w:sz w:val="32"/>
          <w:szCs w:val="32"/>
        </w:rPr>
        <w:t>：</w:t>
      </w:r>
      <w:r>
        <w:rPr>
          <w:rFonts w:hint="eastAsia" w:ascii="仿宋" w:hAnsi="仿宋" w:eastAsia="仿宋" w:cstheme="minorEastAsia"/>
          <w:color w:val="auto"/>
          <w:sz w:val="32"/>
          <w:szCs w:val="32"/>
          <w:u w:val="single"/>
          <w:lang w:val="en-US" w:eastAsia="zh-CN"/>
        </w:rPr>
        <w:t xml:space="preserve">                       </w:t>
      </w:r>
      <w:r>
        <w:rPr>
          <w:rFonts w:hint="eastAsia" w:ascii="仿宋" w:hAnsi="仿宋" w:eastAsia="仿宋" w:cstheme="minorEastAsia"/>
          <w:color w:val="auto"/>
          <w:sz w:val="32"/>
          <w:szCs w:val="32"/>
          <w:u w:val="none"/>
          <w:lang w:val="en-US" w:eastAsia="zh-CN"/>
        </w:rPr>
        <w:t>（物业公司）</w:t>
      </w:r>
    </w:p>
    <w:p>
      <w:pPr>
        <w:keepNext w:val="0"/>
        <w:keepLines w:val="0"/>
        <w:pageBreakBefore w:val="0"/>
        <w:kinsoku/>
        <w:wordWrap/>
        <w:overflowPunct/>
        <w:topLinePunct w:val="0"/>
        <w:autoSpaceDE/>
        <w:autoSpaceDN/>
        <w:bidi w:val="0"/>
        <w:spacing w:line="560" w:lineRule="exact"/>
        <w:ind w:left="0" w:leftChars="0" w:right="0" w:rightChars="0"/>
        <w:rPr>
          <w:rFonts w:hint="default" w:ascii="仿宋" w:hAnsi="仿宋" w:eastAsia="仿宋" w:cstheme="minorEastAsia"/>
          <w:color w:val="auto"/>
          <w:sz w:val="32"/>
          <w:szCs w:val="32"/>
          <w:u w:val="single"/>
          <w:lang w:val="en-US" w:eastAsia="zh-CN"/>
        </w:rPr>
      </w:pPr>
      <w:r>
        <w:rPr>
          <w:rFonts w:hint="eastAsia" w:ascii="仿宋" w:hAnsi="仿宋" w:eastAsia="仿宋" w:cstheme="minorEastAsia"/>
          <w:color w:val="auto"/>
          <w:sz w:val="32"/>
          <w:szCs w:val="32"/>
        </w:rPr>
        <w:t>地址：</w:t>
      </w:r>
      <w:r>
        <w:rPr>
          <w:rFonts w:ascii="仿宋" w:hAnsi="仿宋" w:eastAsia="仿宋" w:cstheme="minorEastAsia"/>
          <w:color w:val="auto"/>
          <w:sz w:val="32"/>
          <w:szCs w:val="32"/>
          <w:u w:val="single"/>
        </w:rPr>
        <w:t xml:space="preserve"> </w:t>
      </w:r>
      <w:r>
        <w:rPr>
          <w:rFonts w:hint="eastAsia" w:ascii="仿宋" w:hAnsi="仿宋" w:eastAsia="仿宋" w:cstheme="minorEastAsia"/>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560" w:lineRule="exact"/>
        <w:ind w:left="0" w:leftChars="0" w:right="0" w:rightChars="0"/>
        <w:rPr>
          <w:rFonts w:hint="eastAsia" w:ascii="仿宋" w:hAnsi="仿宋" w:eastAsia="仿宋" w:cstheme="minorEastAsia"/>
          <w:color w:val="auto"/>
          <w:sz w:val="32"/>
          <w:szCs w:val="32"/>
          <w:lang w:val="en-US" w:eastAsia="zh-CN"/>
        </w:rPr>
      </w:pPr>
    </w:p>
    <w:p>
      <w:pPr>
        <w:keepNext w:val="0"/>
        <w:keepLines w:val="0"/>
        <w:pageBreakBefore w:val="0"/>
        <w:kinsoku/>
        <w:wordWrap/>
        <w:overflowPunct/>
        <w:topLinePunct w:val="0"/>
        <w:autoSpaceDE/>
        <w:autoSpaceDN/>
        <w:bidi w:val="0"/>
        <w:spacing w:line="560" w:lineRule="exact"/>
        <w:ind w:left="0" w:leftChars="0" w:right="0" w:rightChars="0"/>
        <w:rPr>
          <w:rFonts w:hint="default" w:ascii="仿宋" w:hAnsi="仿宋" w:eastAsia="仿宋" w:cstheme="minorEastAsia"/>
          <w:color w:val="auto"/>
          <w:sz w:val="32"/>
          <w:szCs w:val="32"/>
          <w:u w:val="none"/>
          <w:lang w:val="en-US" w:eastAsia="zh-CN"/>
        </w:rPr>
      </w:pPr>
      <w:r>
        <w:rPr>
          <w:rFonts w:hint="eastAsia" w:ascii="仿宋" w:hAnsi="仿宋" w:eastAsia="仿宋" w:cstheme="minorEastAsia"/>
          <w:color w:val="auto"/>
          <w:sz w:val="32"/>
          <w:szCs w:val="32"/>
          <w:lang w:val="en-US" w:eastAsia="zh-CN"/>
        </w:rPr>
        <w:t>丁方：</w:t>
      </w:r>
      <w:r>
        <w:rPr>
          <w:rFonts w:hint="eastAsia" w:ascii="仿宋" w:hAnsi="仿宋" w:eastAsia="仿宋" w:cstheme="minorEastAsia"/>
          <w:color w:val="auto"/>
          <w:sz w:val="32"/>
          <w:szCs w:val="32"/>
          <w:u w:val="single"/>
          <w:lang w:val="en-US" w:eastAsia="zh-CN"/>
        </w:rPr>
        <w:t xml:space="preserve">                       </w:t>
      </w:r>
      <w:r>
        <w:rPr>
          <w:rFonts w:hint="eastAsia" w:ascii="仿宋" w:hAnsi="仿宋" w:eastAsia="仿宋" w:cstheme="minorEastAsia"/>
          <w:color w:val="auto"/>
          <w:sz w:val="32"/>
          <w:szCs w:val="32"/>
          <w:u w:val="none"/>
          <w:lang w:val="en-US" w:eastAsia="zh-CN"/>
        </w:rPr>
        <w:t>（维保公司）</w:t>
      </w:r>
    </w:p>
    <w:p>
      <w:pPr>
        <w:keepNext w:val="0"/>
        <w:keepLines w:val="0"/>
        <w:pageBreakBefore w:val="0"/>
        <w:kinsoku/>
        <w:wordWrap/>
        <w:overflowPunct/>
        <w:topLinePunct w:val="0"/>
        <w:autoSpaceDE/>
        <w:autoSpaceDN/>
        <w:bidi w:val="0"/>
        <w:spacing w:line="560" w:lineRule="exact"/>
        <w:ind w:left="0" w:leftChars="0" w:right="0" w:rightChars="0"/>
        <w:rPr>
          <w:rFonts w:hint="default" w:ascii="仿宋" w:hAnsi="仿宋" w:eastAsia="仿宋" w:cstheme="minorEastAsia"/>
          <w:color w:val="auto"/>
          <w:sz w:val="32"/>
          <w:szCs w:val="32"/>
          <w:u w:val="single"/>
          <w:lang w:val="en-US" w:eastAsia="zh-CN"/>
        </w:rPr>
      </w:pPr>
      <w:r>
        <w:rPr>
          <w:rFonts w:hint="eastAsia" w:ascii="仿宋" w:hAnsi="仿宋" w:eastAsia="仿宋" w:cstheme="minorEastAsia"/>
          <w:color w:val="auto"/>
          <w:sz w:val="32"/>
          <w:szCs w:val="32"/>
          <w:lang w:val="en-US" w:eastAsia="zh-CN"/>
        </w:rPr>
        <w:t>地址：</w:t>
      </w:r>
      <w:r>
        <w:rPr>
          <w:rFonts w:hint="eastAsia" w:ascii="仿宋" w:hAnsi="仿宋" w:eastAsia="仿宋" w:cstheme="minorEastAsia"/>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ascii="仿宋" w:hAnsi="仿宋" w:eastAsia="仿宋" w:cstheme="minorEastAsia"/>
          <w:color w:val="auto"/>
          <w:sz w:val="32"/>
          <w:szCs w:val="32"/>
        </w:rPr>
        <w:t>根据</w:t>
      </w:r>
      <w:r>
        <w:rPr>
          <w:rFonts w:hint="eastAsia" w:ascii="华文仿宋" w:hAnsi="华文仿宋" w:eastAsia="华文仿宋" w:cs="华文仿宋"/>
          <w:color w:val="auto"/>
          <w:sz w:val="32"/>
          <w:szCs w:val="32"/>
          <w:lang w:val="en-US" w:eastAsia="zh-CN"/>
        </w:rPr>
        <w:t>韶关市住房和城乡建设局等部门关于印发《韶关市主城区住宅专项维修资金增值收益引入电梯维修保险机制试点工作方案》的通知（韶市建联字〔2024〕12号）</w:t>
      </w:r>
      <w:r>
        <w:rPr>
          <w:rFonts w:hint="eastAsia" w:ascii="仿宋" w:hAnsi="仿宋" w:eastAsia="仿宋" w:cstheme="minorEastAsia"/>
          <w:color w:val="auto"/>
          <w:sz w:val="32"/>
          <w:szCs w:val="32"/>
          <w:lang w:eastAsia="zh-CN"/>
        </w:rPr>
        <w:t>的文件指导精神</w:t>
      </w:r>
      <w:r>
        <w:rPr>
          <w:rFonts w:ascii="仿宋" w:hAnsi="仿宋" w:eastAsia="仿宋" w:cstheme="minorEastAsia"/>
          <w:color w:val="auto"/>
          <w:sz w:val="32"/>
          <w:szCs w:val="32"/>
        </w:rPr>
        <w:t>，经甲、乙、丙</w:t>
      </w:r>
      <w:r>
        <w:rPr>
          <w:rFonts w:hint="eastAsia" w:ascii="仿宋" w:hAnsi="仿宋" w:eastAsia="仿宋" w:cstheme="minorEastAsia"/>
          <w:color w:val="auto"/>
          <w:sz w:val="32"/>
          <w:szCs w:val="32"/>
          <w:lang w:eastAsia="zh-CN"/>
        </w:rPr>
        <w:t>、丁四</w:t>
      </w:r>
      <w:r>
        <w:rPr>
          <w:rFonts w:ascii="仿宋" w:hAnsi="仿宋" w:eastAsia="仿宋" w:cstheme="minorEastAsia"/>
          <w:color w:val="auto"/>
          <w:sz w:val="32"/>
          <w:szCs w:val="32"/>
        </w:rPr>
        <w:t>方友好协商，本着自愿、平等、互利和诚实信用的原则，就</w:t>
      </w:r>
      <w:r>
        <w:rPr>
          <w:rFonts w:hint="eastAsia" w:ascii="仿宋" w:hAnsi="仿宋" w:eastAsia="仿宋" w:cstheme="minorEastAsia"/>
          <w:color w:val="auto"/>
          <w:sz w:val="32"/>
          <w:szCs w:val="32"/>
          <w:lang w:eastAsia="zh-CN"/>
        </w:rPr>
        <w:t>甲方</w:t>
      </w:r>
      <w:r>
        <w:rPr>
          <w:rFonts w:ascii="仿宋" w:hAnsi="仿宋" w:eastAsia="仿宋" w:cstheme="minorEastAsia"/>
          <w:color w:val="auto"/>
          <w:sz w:val="32"/>
          <w:szCs w:val="32"/>
        </w:rPr>
        <w:t>投保</w:t>
      </w:r>
      <w:r>
        <w:rPr>
          <w:rFonts w:hint="eastAsia" w:ascii="仿宋" w:hAnsi="仿宋" w:eastAsia="仿宋" w:cstheme="minorEastAsia"/>
          <w:color w:val="auto"/>
          <w:sz w:val="32"/>
          <w:szCs w:val="32"/>
          <w:lang w:eastAsia="zh-CN"/>
        </w:rPr>
        <w:t>的</w:t>
      </w:r>
      <w:r>
        <w:rPr>
          <w:rFonts w:ascii="仿宋" w:hAnsi="仿宋" w:eastAsia="仿宋" w:cstheme="minorEastAsia"/>
          <w:color w:val="auto"/>
          <w:sz w:val="32"/>
          <w:szCs w:val="32"/>
        </w:rPr>
        <w:t>电梯</w:t>
      </w:r>
      <w:r>
        <w:rPr>
          <w:rFonts w:hint="eastAsia" w:ascii="仿宋" w:hAnsi="仿宋" w:eastAsia="仿宋" w:cstheme="minorEastAsia"/>
          <w:color w:val="auto"/>
          <w:sz w:val="32"/>
          <w:szCs w:val="32"/>
          <w:lang w:eastAsia="zh-CN"/>
        </w:rPr>
        <w:t>维修保险</w:t>
      </w:r>
      <w:r>
        <w:rPr>
          <w:rFonts w:ascii="仿宋" w:hAnsi="仿宋" w:eastAsia="仿宋" w:cstheme="minorEastAsia"/>
          <w:color w:val="auto"/>
          <w:sz w:val="32"/>
          <w:szCs w:val="32"/>
        </w:rPr>
        <w:t>达成本</w:t>
      </w:r>
      <w:r>
        <w:rPr>
          <w:rFonts w:hint="eastAsia" w:ascii="仿宋" w:hAnsi="仿宋" w:eastAsia="仿宋" w:cstheme="minorEastAsia"/>
          <w:color w:val="auto"/>
          <w:sz w:val="32"/>
          <w:szCs w:val="32"/>
        </w:rPr>
        <w:t>协议。</w:t>
      </w:r>
    </w:p>
    <w:p>
      <w:pPr>
        <w:pStyle w:val="16"/>
        <w:keepNext w:val="0"/>
        <w:keepLines w:val="0"/>
        <w:pageBreakBefore w:val="0"/>
        <w:tabs>
          <w:tab w:val="left" w:pos="5580"/>
        </w:tabs>
        <w:kinsoku/>
        <w:wordWrap/>
        <w:overflowPunct/>
        <w:topLinePunct w:val="0"/>
        <w:autoSpaceDE/>
        <w:autoSpaceDN/>
        <w:bidi w:val="0"/>
        <w:spacing w:line="560" w:lineRule="exact"/>
        <w:ind w:left="0" w:leftChars="0" w:right="0" w:rightChars="0" w:firstLine="642" w:firstLineChars="200"/>
        <w:rPr>
          <w:rFonts w:ascii="仿宋" w:hAnsi="仿宋" w:eastAsia="仿宋" w:cstheme="minorEastAsia"/>
          <w:color w:val="auto"/>
          <w:sz w:val="32"/>
          <w:szCs w:val="32"/>
        </w:rPr>
      </w:pPr>
      <w:r>
        <w:rPr>
          <w:rFonts w:hint="eastAsia" w:ascii="仿宋" w:hAnsi="仿宋" w:eastAsia="仿宋" w:cstheme="minorEastAsia"/>
          <w:b/>
          <w:color w:val="auto"/>
          <w:sz w:val="32"/>
          <w:szCs w:val="32"/>
        </w:rPr>
        <w:t>一、投保人</w:t>
      </w:r>
      <w:r>
        <w:rPr>
          <w:rFonts w:ascii="仿宋" w:hAnsi="仿宋" w:eastAsia="仿宋" w:cstheme="minorEastAsia"/>
          <w:b/>
          <w:color w:val="auto"/>
          <w:sz w:val="32"/>
          <w:szCs w:val="32"/>
        </w:rPr>
        <w:t>/被保险人名称和地址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投保人名称</w:t>
      </w:r>
      <w:r>
        <w:rPr>
          <w:rFonts w:ascii="仿宋" w:hAnsi="仿宋" w:eastAsia="仿宋" w:cstheme="minorEastAsia"/>
          <w:color w:val="auto"/>
          <w:sz w:val="32"/>
          <w:szCs w:val="32"/>
        </w:rPr>
        <w:t>/被保险人：</w:t>
      </w:r>
      <w:r>
        <w:rPr>
          <w:rFonts w:hint="eastAsia" w:ascii="仿宋" w:hAnsi="仿宋" w:eastAsia="仿宋" w:cstheme="minorEastAsia"/>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地址：</w:t>
      </w:r>
      <w:r>
        <w:rPr>
          <w:rFonts w:ascii="仿宋" w:hAnsi="仿宋" w:eastAsia="仿宋" w:cstheme="minorEastAsia"/>
          <w:color w:val="auto"/>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rPr>
          <w:rFonts w:ascii="仿宋" w:hAnsi="仿宋" w:eastAsia="仿宋" w:cstheme="minorEastAsia"/>
          <w:b/>
          <w:bCs/>
          <w:color w:val="auto"/>
          <w:sz w:val="32"/>
          <w:szCs w:val="32"/>
        </w:rPr>
      </w:pPr>
      <w:bookmarkStart w:id="0" w:name="_Toc18435"/>
      <w:bookmarkStart w:id="1" w:name="_Toc8172"/>
      <w:bookmarkStart w:id="2" w:name="_Toc20527"/>
      <w:bookmarkStart w:id="3" w:name="_Toc20308"/>
      <w:r>
        <w:rPr>
          <w:rFonts w:hint="eastAsia" w:ascii="仿宋" w:hAnsi="仿宋" w:eastAsia="仿宋" w:cstheme="minorEastAsia"/>
          <w:b/>
          <w:color w:val="auto"/>
          <w:sz w:val="32"/>
          <w:szCs w:val="32"/>
        </w:rPr>
        <w:t>项目名称：</w:t>
      </w:r>
      <w:bookmarkEnd w:id="0"/>
      <w:bookmarkEnd w:id="1"/>
      <w:bookmarkEnd w:id="2"/>
      <w:bookmarkEnd w:id="3"/>
      <w:r>
        <w:rPr>
          <w:rFonts w:ascii="仿宋" w:hAnsi="仿宋" w:eastAsia="仿宋" w:cstheme="minorEastAsia"/>
          <w:b/>
          <w:bCs/>
          <w:color w:val="auto"/>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rPr>
          <w:rFonts w:ascii="仿宋" w:hAnsi="仿宋" w:eastAsia="仿宋" w:cstheme="minorEastAsia"/>
          <w:b/>
          <w:color w:val="auto"/>
          <w:sz w:val="32"/>
          <w:szCs w:val="32"/>
        </w:rPr>
      </w:pPr>
      <w:r>
        <w:rPr>
          <w:rFonts w:hint="eastAsia" w:ascii="仿宋" w:hAnsi="仿宋" w:eastAsia="仿宋" w:cstheme="minorEastAsia"/>
          <w:b/>
          <w:color w:val="auto"/>
          <w:sz w:val="32"/>
          <w:szCs w:val="32"/>
        </w:rPr>
        <w:t>承保电梯数量：</w:t>
      </w:r>
      <w:r>
        <w:rPr>
          <w:rFonts w:hint="eastAsia" w:ascii="仿宋" w:hAnsi="仿宋" w:eastAsia="仿宋" w:cstheme="minorEastAsia"/>
          <w:b/>
          <w:color w:val="auto"/>
          <w:sz w:val="32"/>
          <w:szCs w:val="32"/>
          <w:u w:val="single"/>
          <w:lang w:val="en-US" w:eastAsia="zh-CN"/>
        </w:rPr>
        <w:t xml:space="preserve">      </w:t>
      </w:r>
      <w:r>
        <w:rPr>
          <w:rFonts w:hint="eastAsia" w:ascii="仿宋" w:hAnsi="仿宋" w:eastAsia="仿宋" w:cstheme="minorEastAsia"/>
          <w:b/>
          <w:color w:val="auto"/>
          <w:sz w:val="32"/>
          <w:szCs w:val="32"/>
        </w:rPr>
        <w:t>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rPr>
          <w:rFonts w:ascii="仿宋" w:hAnsi="仿宋" w:eastAsia="仿宋" w:cstheme="minorEastAsia"/>
          <w:b/>
          <w:color w:val="auto"/>
          <w:sz w:val="32"/>
          <w:szCs w:val="32"/>
        </w:rPr>
      </w:pPr>
      <w:r>
        <w:rPr>
          <w:rFonts w:hint="eastAsia" w:ascii="仿宋" w:hAnsi="仿宋" w:eastAsia="仿宋" w:cstheme="minorEastAsia"/>
          <w:b/>
          <w:color w:val="auto"/>
          <w:sz w:val="32"/>
          <w:szCs w:val="32"/>
        </w:rPr>
        <w:t>协议</w:t>
      </w:r>
      <w:r>
        <w:rPr>
          <w:rFonts w:ascii="仿宋" w:hAnsi="仿宋" w:eastAsia="仿宋" w:cstheme="minorEastAsia"/>
          <w:b/>
          <w:color w:val="auto"/>
          <w:sz w:val="32"/>
          <w:szCs w:val="32"/>
        </w:rPr>
        <w:t>期间</w:t>
      </w:r>
      <w:r>
        <w:rPr>
          <w:rFonts w:hint="eastAsia" w:ascii="仿宋" w:hAnsi="仿宋" w:eastAsia="仿宋" w:cstheme="minorEastAsia"/>
          <w:b/>
          <w:color w:val="auto"/>
          <w:sz w:val="32"/>
          <w:szCs w:val="32"/>
        </w:rPr>
        <w:t>：</w:t>
      </w:r>
      <w:r>
        <w:rPr>
          <w:rFonts w:hint="eastAsia" w:ascii="仿宋" w:hAnsi="仿宋" w:eastAsia="仿宋" w:cstheme="minorEastAsia"/>
          <w:color w:val="auto"/>
          <w:sz w:val="32"/>
          <w:szCs w:val="32"/>
        </w:rPr>
        <w:t>本协议有效期</w:t>
      </w:r>
      <w:r>
        <w:rPr>
          <w:rFonts w:ascii="仿宋" w:hAnsi="仿宋" w:eastAsia="仿宋" w:cstheme="minorEastAsia"/>
          <w:color w:val="auto"/>
          <w:sz w:val="32"/>
          <w:szCs w:val="32"/>
        </w:rPr>
        <w:t>为</w:t>
      </w:r>
      <w:r>
        <w:rPr>
          <w:rFonts w:hint="eastAsia" w:ascii="仿宋" w:hAnsi="仿宋" w:eastAsia="仿宋" w:cstheme="minorEastAsia"/>
          <w:color w:val="auto"/>
          <w:sz w:val="32"/>
          <w:szCs w:val="32"/>
          <w:lang w:eastAsia="zh-CN"/>
        </w:rPr>
        <w:t>叁</w:t>
      </w:r>
      <w:r>
        <w:rPr>
          <w:rFonts w:ascii="仿宋" w:hAnsi="仿宋" w:eastAsia="仿宋" w:cstheme="minorEastAsia"/>
          <w:color w:val="auto"/>
          <w:sz w:val="32"/>
          <w:szCs w:val="32"/>
        </w:rPr>
        <w:t>年</w:t>
      </w:r>
      <w:r>
        <w:rPr>
          <w:rFonts w:hint="eastAsia" w:ascii="仿宋" w:hAnsi="仿宋" w:eastAsia="仿宋" w:cstheme="minorEastAsia"/>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theme="minorEastAsia"/>
          <w:b/>
          <w:color w:val="auto"/>
          <w:sz w:val="32"/>
          <w:szCs w:val="32"/>
        </w:rPr>
      </w:pPr>
      <w:r>
        <w:rPr>
          <w:rFonts w:hint="eastAsia" w:ascii="仿宋" w:hAnsi="仿宋" w:eastAsia="仿宋" w:cstheme="minorEastAsia"/>
          <w:color w:val="auto"/>
          <w:sz w:val="32"/>
          <w:szCs w:val="32"/>
        </w:rPr>
        <w:t>自</w:t>
      </w:r>
      <w:r>
        <w:rPr>
          <w:rFonts w:hint="eastAsia" w:ascii="仿宋" w:hAnsi="仿宋" w:eastAsia="仿宋" w:cstheme="minorEastAsia"/>
          <w:color w:val="auto"/>
          <w:sz w:val="32"/>
          <w:szCs w:val="32"/>
          <w:u w:val="single"/>
          <w:lang w:val="en-US" w:eastAsia="zh-CN"/>
        </w:rPr>
        <w:t xml:space="preserve">    </w:t>
      </w:r>
      <w:r>
        <w:rPr>
          <w:rFonts w:hint="eastAsia" w:ascii="仿宋" w:hAnsi="仿宋" w:eastAsia="仿宋" w:cstheme="minorEastAsia"/>
          <w:color w:val="auto"/>
          <w:sz w:val="32"/>
          <w:szCs w:val="32"/>
        </w:rPr>
        <w:t>年</w:t>
      </w:r>
      <w:r>
        <w:rPr>
          <w:rFonts w:hint="eastAsia" w:ascii="仿宋" w:hAnsi="仿宋" w:eastAsia="仿宋" w:cstheme="minorEastAsia"/>
          <w:color w:val="auto"/>
          <w:sz w:val="32"/>
          <w:szCs w:val="32"/>
          <w:u w:val="single"/>
          <w:lang w:val="en-US" w:eastAsia="zh-CN"/>
        </w:rPr>
        <w:t xml:space="preserve">   </w:t>
      </w:r>
      <w:r>
        <w:rPr>
          <w:rFonts w:hint="eastAsia" w:ascii="仿宋" w:hAnsi="仿宋" w:eastAsia="仿宋" w:cstheme="minorEastAsia"/>
          <w:color w:val="auto"/>
          <w:sz w:val="32"/>
          <w:szCs w:val="32"/>
        </w:rPr>
        <w:t>月</w:t>
      </w:r>
      <w:r>
        <w:rPr>
          <w:rFonts w:hint="eastAsia" w:ascii="仿宋" w:hAnsi="仿宋" w:eastAsia="仿宋" w:cstheme="minorEastAsia"/>
          <w:color w:val="auto"/>
          <w:sz w:val="32"/>
          <w:szCs w:val="32"/>
          <w:u w:val="single"/>
        </w:rPr>
        <w:t xml:space="preserve">   </w:t>
      </w:r>
      <w:r>
        <w:rPr>
          <w:rFonts w:hint="eastAsia" w:ascii="仿宋" w:hAnsi="仿宋" w:eastAsia="仿宋" w:cstheme="minorEastAsia"/>
          <w:color w:val="auto"/>
          <w:sz w:val="32"/>
          <w:szCs w:val="32"/>
        </w:rPr>
        <w:t>日零时起，至</w:t>
      </w:r>
      <w:r>
        <w:rPr>
          <w:rFonts w:hint="eastAsia" w:ascii="仿宋" w:hAnsi="仿宋" w:eastAsia="仿宋" w:cstheme="minorEastAsia"/>
          <w:color w:val="auto"/>
          <w:sz w:val="32"/>
          <w:szCs w:val="32"/>
          <w:u w:val="single"/>
          <w:lang w:val="en-US" w:eastAsia="zh-CN"/>
        </w:rPr>
        <w:t xml:space="preserve">    </w:t>
      </w:r>
      <w:r>
        <w:rPr>
          <w:rFonts w:hint="eastAsia" w:ascii="仿宋" w:hAnsi="仿宋" w:eastAsia="仿宋" w:cstheme="minorEastAsia"/>
          <w:color w:val="auto"/>
          <w:sz w:val="32"/>
          <w:szCs w:val="32"/>
        </w:rPr>
        <w:t>年</w:t>
      </w:r>
      <w:r>
        <w:rPr>
          <w:rFonts w:hint="eastAsia" w:ascii="仿宋" w:hAnsi="仿宋" w:eastAsia="仿宋" w:cstheme="minorEastAsia"/>
          <w:color w:val="auto"/>
          <w:sz w:val="32"/>
          <w:szCs w:val="32"/>
          <w:u w:val="single"/>
          <w:lang w:val="en-US" w:eastAsia="zh-CN"/>
        </w:rPr>
        <w:t xml:space="preserve">   </w:t>
      </w:r>
      <w:r>
        <w:rPr>
          <w:rFonts w:hint="eastAsia" w:ascii="仿宋" w:hAnsi="仿宋" w:eastAsia="仿宋" w:cstheme="minorEastAsia"/>
          <w:color w:val="auto"/>
          <w:sz w:val="32"/>
          <w:szCs w:val="32"/>
        </w:rPr>
        <w:t>月</w:t>
      </w:r>
      <w:r>
        <w:rPr>
          <w:rFonts w:hint="eastAsia" w:ascii="仿宋" w:hAnsi="仿宋" w:eastAsia="仿宋" w:cstheme="minorEastAsia"/>
          <w:color w:val="auto"/>
          <w:sz w:val="32"/>
          <w:szCs w:val="32"/>
          <w:u w:val="single"/>
          <w:lang w:val="en-US" w:eastAsia="zh-CN"/>
        </w:rPr>
        <w:t xml:space="preserve">   </w:t>
      </w:r>
      <w:r>
        <w:rPr>
          <w:rFonts w:hint="eastAsia" w:ascii="仿宋" w:hAnsi="仿宋" w:eastAsia="仿宋" w:cstheme="minorEastAsia"/>
          <w:color w:val="auto"/>
          <w:sz w:val="32"/>
          <w:szCs w:val="32"/>
        </w:rPr>
        <w:t>日二十四时止。</w:t>
      </w:r>
      <w:r>
        <w:rPr>
          <w:rFonts w:hint="eastAsia" w:ascii="仿宋" w:hAnsi="仿宋" w:eastAsia="仿宋" w:cstheme="minorEastAsia"/>
          <w:b/>
          <w:color w:val="auto"/>
          <w:sz w:val="32"/>
          <w:szCs w:val="32"/>
        </w:rPr>
        <w:t>（备注：协议有效期内</w:t>
      </w:r>
      <w:r>
        <w:rPr>
          <w:rFonts w:hint="eastAsia" w:ascii="仿宋" w:hAnsi="仿宋" w:eastAsia="仿宋" w:cstheme="minorEastAsia"/>
          <w:b/>
          <w:color w:val="auto"/>
          <w:sz w:val="32"/>
          <w:szCs w:val="32"/>
          <w:lang w:eastAsia="zh-CN"/>
        </w:rPr>
        <w:t>丙、丁方</w:t>
      </w:r>
      <w:r>
        <w:rPr>
          <w:rFonts w:hint="eastAsia" w:ascii="仿宋" w:hAnsi="仿宋" w:eastAsia="仿宋" w:cstheme="minorEastAsia"/>
          <w:b/>
          <w:color w:val="auto"/>
          <w:sz w:val="32"/>
          <w:szCs w:val="32"/>
        </w:rPr>
        <w:t>如有更换，</w:t>
      </w:r>
      <w:r>
        <w:rPr>
          <w:rFonts w:hint="eastAsia" w:ascii="仿宋" w:hAnsi="仿宋" w:eastAsia="仿宋" w:cstheme="minorEastAsia"/>
          <w:b/>
          <w:color w:val="auto"/>
          <w:sz w:val="32"/>
          <w:szCs w:val="32"/>
          <w:lang w:eastAsia="zh-CN"/>
        </w:rPr>
        <w:t>甲、乙方与其签订补充协议，</w:t>
      </w:r>
      <w:r>
        <w:rPr>
          <w:rFonts w:hint="eastAsia" w:ascii="仿宋" w:hAnsi="仿宋" w:eastAsia="仿宋" w:cstheme="minorEastAsia"/>
          <w:b/>
          <w:color w:val="auto"/>
          <w:sz w:val="32"/>
          <w:szCs w:val="32"/>
        </w:rPr>
        <w:t>本协议</w:t>
      </w:r>
      <w:r>
        <w:rPr>
          <w:rFonts w:hint="eastAsia" w:ascii="仿宋" w:hAnsi="仿宋" w:eastAsia="仿宋" w:cstheme="minorEastAsia"/>
          <w:b/>
          <w:color w:val="auto"/>
          <w:sz w:val="32"/>
          <w:szCs w:val="32"/>
          <w:lang w:eastAsia="zh-CN"/>
        </w:rPr>
        <w:t>约定的权利和义务不变。</w:t>
      </w:r>
      <w:r>
        <w:rPr>
          <w:rFonts w:hint="eastAsia" w:ascii="仿宋" w:hAnsi="仿宋" w:eastAsia="仿宋" w:cstheme="minorEastAsia"/>
          <w:b/>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仿宋" w:hAnsi="仿宋" w:eastAsia="仿宋"/>
          <w:b/>
          <w:color w:val="auto"/>
          <w:sz w:val="32"/>
          <w:szCs w:val="32"/>
        </w:rPr>
      </w:pPr>
      <w:r>
        <w:rPr>
          <w:rFonts w:hint="eastAsia" w:ascii="仿宋" w:hAnsi="仿宋" w:eastAsia="仿宋"/>
          <w:b/>
          <w:color w:val="auto"/>
          <w:sz w:val="32"/>
          <w:szCs w:val="32"/>
        </w:rPr>
        <w:t>适用条款：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bookmarkStart w:id="4" w:name="_Toc19618"/>
      <w:bookmarkStart w:id="5" w:name="_Toc31990"/>
      <w:bookmarkStart w:id="6" w:name="_Toc4133"/>
      <w:bookmarkStart w:id="7" w:name="_Toc31177"/>
      <w:r>
        <w:rPr>
          <w:rFonts w:hint="eastAsia" w:ascii="华文仿宋" w:hAnsi="华文仿宋" w:eastAsia="华文仿宋" w:cs="华文仿宋"/>
          <w:b w:val="0"/>
          <w:i w:val="0"/>
          <w:caps w:val="0"/>
          <w:color w:val="auto"/>
          <w:spacing w:val="0"/>
          <w:w w:val="100"/>
          <w:kern w:val="2"/>
          <w:sz w:val="32"/>
          <w:szCs w:val="32"/>
          <w:highlight w:val="none"/>
          <w:lang w:val="en-US" w:eastAsia="zh-CN" w:bidi="ar-SA"/>
        </w:rPr>
        <w:t>《</w:t>
      </w:r>
      <w:r>
        <w:rPr>
          <w:rStyle w:val="23"/>
          <w:rFonts w:hint="eastAsia" w:ascii="华文仿宋" w:hAnsi="华文仿宋" w:eastAsia="华文仿宋" w:cs="华文仿宋"/>
          <w:b w:val="0"/>
          <w:bCs w:val="0"/>
          <w:color w:val="auto"/>
          <w:sz w:val="32"/>
          <w:szCs w:val="32"/>
          <w:highlight w:val="none"/>
          <w:lang w:val="en-US" w:eastAsia="zh-CN" w:bidi="ar-SA"/>
        </w:rPr>
        <w:t>电梯维修费用损失补偿保险条款》</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1"/>
        <w:rPr>
          <w:rFonts w:ascii="仿宋" w:hAnsi="仿宋" w:eastAsia="仿宋" w:cstheme="minorEastAsia"/>
          <w:b/>
          <w:color w:val="auto"/>
          <w:sz w:val="32"/>
          <w:szCs w:val="32"/>
        </w:rPr>
      </w:pPr>
      <w:r>
        <w:rPr>
          <w:rFonts w:hint="eastAsia" w:ascii="仿宋" w:hAnsi="仿宋" w:eastAsia="仿宋" w:cstheme="minorEastAsia"/>
          <w:b/>
          <w:color w:val="auto"/>
          <w:sz w:val="32"/>
          <w:szCs w:val="32"/>
        </w:rPr>
        <w:t>六、</w:t>
      </w:r>
      <w:r>
        <w:rPr>
          <w:rFonts w:hint="eastAsia" w:ascii="仿宋" w:hAnsi="仿宋" w:eastAsia="仿宋" w:cstheme="minorEastAsia"/>
          <w:b/>
          <w:color w:val="auto"/>
          <w:sz w:val="32"/>
          <w:szCs w:val="32"/>
          <w:lang w:eastAsia="zh-CN"/>
        </w:rPr>
        <w:t>投保资料</w:t>
      </w:r>
      <w:r>
        <w:rPr>
          <w:rFonts w:hint="eastAsia" w:ascii="仿宋" w:hAnsi="仿宋" w:eastAsia="仿宋" w:cstheme="minorEastAsia"/>
          <w:b/>
          <w:color w:val="auto"/>
          <w:sz w:val="32"/>
          <w:szCs w:val="32"/>
        </w:rPr>
        <w:t xml:space="preserve">  </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firstLine="640" w:firstLineChars="200"/>
        <w:rPr>
          <w:rFonts w:hint="eastAsia" w:ascii="华文仿宋" w:hAnsi="华文仿宋" w:eastAsia="华文仿宋" w:cs="华文仿宋"/>
          <w:b w:val="0"/>
          <w:i w:val="0"/>
          <w:caps w:val="0"/>
          <w:color w:val="auto"/>
          <w:spacing w:val="0"/>
          <w:w w:val="100"/>
          <w:kern w:val="2"/>
          <w:sz w:val="32"/>
          <w:szCs w:val="32"/>
          <w:highlight w:val="none"/>
          <w:lang w:val="en-US" w:eastAsia="zh-CN" w:bidi="ar-SA"/>
        </w:rPr>
      </w:pPr>
      <w:r>
        <w:rPr>
          <w:rFonts w:hint="eastAsia" w:ascii="华文仿宋" w:hAnsi="华文仿宋" w:eastAsia="华文仿宋" w:cs="华文仿宋"/>
          <w:b w:val="0"/>
          <w:i w:val="0"/>
          <w:caps w:val="0"/>
          <w:color w:val="auto"/>
          <w:spacing w:val="0"/>
          <w:w w:val="100"/>
          <w:kern w:val="2"/>
          <w:sz w:val="32"/>
          <w:szCs w:val="32"/>
          <w:highlight w:val="none"/>
          <w:lang w:val="en-US" w:eastAsia="zh-CN" w:bidi="ar-SA"/>
        </w:rPr>
        <w:t>1、《电梯承保前风险评估勘察报告》(模板)</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firstLine="640" w:firstLineChars="200"/>
        <w:rPr>
          <w:rFonts w:hint="eastAsia" w:ascii="华文仿宋" w:hAnsi="华文仿宋" w:eastAsia="华文仿宋" w:cs="华文仿宋"/>
          <w:b w:val="0"/>
          <w:i w:val="0"/>
          <w:caps w:val="0"/>
          <w:color w:val="auto"/>
          <w:spacing w:val="0"/>
          <w:w w:val="100"/>
          <w:kern w:val="2"/>
          <w:sz w:val="32"/>
          <w:szCs w:val="32"/>
          <w:highlight w:val="none"/>
          <w:lang w:val="en-US" w:eastAsia="zh-CN" w:bidi="ar-SA"/>
        </w:rPr>
      </w:pPr>
      <w:r>
        <w:rPr>
          <w:rFonts w:hint="eastAsia" w:ascii="华文仿宋" w:hAnsi="华文仿宋" w:eastAsia="华文仿宋" w:cs="华文仿宋"/>
          <w:b w:val="0"/>
          <w:i w:val="0"/>
          <w:caps w:val="0"/>
          <w:color w:val="auto"/>
          <w:spacing w:val="0"/>
          <w:w w:val="100"/>
          <w:kern w:val="2"/>
          <w:sz w:val="32"/>
          <w:szCs w:val="32"/>
          <w:highlight w:val="none"/>
          <w:lang w:val="en-US" w:eastAsia="zh-CN" w:bidi="ar-SA"/>
        </w:rPr>
        <w:t>2、《电梯承保清单》</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firstLine="640" w:firstLineChars="200"/>
        <w:rPr>
          <w:rFonts w:ascii="仿宋" w:hAnsi="仿宋" w:eastAsia="仿宋" w:cstheme="minorEastAsia"/>
          <w:b/>
          <w:color w:val="auto"/>
          <w:sz w:val="32"/>
          <w:szCs w:val="32"/>
        </w:rPr>
      </w:pPr>
      <w:r>
        <w:rPr>
          <w:rFonts w:hint="eastAsia" w:ascii="华文仿宋" w:hAnsi="华文仿宋" w:eastAsia="华文仿宋" w:cs="华文仿宋"/>
          <w:b w:val="0"/>
          <w:i w:val="0"/>
          <w:caps w:val="0"/>
          <w:color w:val="auto"/>
          <w:spacing w:val="0"/>
          <w:w w:val="100"/>
          <w:kern w:val="2"/>
          <w:sz w:val="32"/>
          <w:szCs w:val="32"/>
          <w:highlight w:val="none"/>
          <w:lang w:val="en-US" w:eastAsia="zh-CN" w:bidi="ar-SA"/>
        </w:rPr>
        <w:t>3、《投保单》</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firstLineChars="200"/>
        <w:textAlignment w:val="auto"/>
        <w:rPr>
          <w:rFonts w:ascii="仿宋" w:hAnsi="仿宋" w:eastAsia="仿宋" w:cstheme="minorEastAsia"/>
          <w:b/>
          <w:color w:val="auto"/>
          <w:sz w:val="32"/>
          <w:szCs w:val="32"/>
        </w:rPr>
      </w:pPr>
      <w:r>
        <w:rPr>
          <w:rFonts w:hint="eastAsia" w:ascii="仿宋" w:hAnsi="仿宋" w:eastAsia="仿宋" w:cstheme="minorEastAsia"/>
          <w:b/>
          <w:color w:val="auto"/>
          <w:sz w:val="32"/>
          <w:szCs w:val="32"/>
        </w:rPr>
        <w:t>七</w:t>
      </w:r>
      <w:r>
        <w:rPr>
          <w:rFonts w:ascii="仿宋" w:hAnsi="仿宋" w:eastAsia="仿宋" w:cstheme="minorEastAsia"/>
          <w:b/>
          <w:color w:val="auto"/>
          <w:sz w:val="32"/>
          <w:szCs w:val="32"/>
        </w:rPr>
        <w:t>、</w:t>
      </w:r>
      <w:r>
        <w:rPr>
          <w:rFonts w:hint="eastAsia" w:ascii="仿宋" w:hAnsi="仿宋" w:eastAsia="仿宋" w:cstheme="minorEastAsia"/>
          <w:b/>
          <w:color w:val="auto"/>
          <w:sz w:val="32"/>
          <w:szCs w:val="32"/>
        </w:rPr>
        <w:t>保险责任</w:t>
      </w:r>
      <w:bookmarkEnd w:id="4"/>
      <w:bookmarkEnd w:id="5"/>
      <w:bookmarkEnd w:id="6"/>
      <w:bookmarkEnd w:id="7"/>
    </w:p>
    <w:p>
      <w:pPr>
        <w:keepNext w:val="0"/>
        <w:keepLines w:val="0"/>
        <w:pageBreakBefore w:val="0"/>
        <w:kinsoku/>
        <w:wordWrap/>
        <w:overflowPunct/>
        <w:topLinePunct w:val="0"/>
        <w:autoSpaceDE/>
        <w:autoSpaceDN/>
        <w:bidi w:val="0"/>
        <w:spacing w:line="560" w:lineRule="exact"/>
        <w:ind w:left="0" w:leftChars="0" w:right="0" w:rightChars="0" w:firstLine="320" w:firstLineChars="100"/>
        <w:rPr>
          <w:rFonts w:hint="eastAsia" w:ascii="仿宋_GB2312" w:eastAsia="仿宋_GB2312" w:cs="仿宋_GB2312"/>
          <w:color w:val="auto"/>
          <w:spacing w:val="8"/>
          <w:kern w:val="0"/>
          <w:sz w:val="32"/>
          <w:szCs w:val="32"/>
          <w:u w:val="none"/>
          <w:lang w:val="en-US" w:eastAsia="zh-CN"/>
        </w:rPr>
      </w:pPr>
      <w:r>
        <w:rPr>
          <w:rFonts w:hint="eastAsia" w:ascii="黑体" w:hAnsi="黑体" w:eastAsia="黑体"/>
          <w:color w:val="auto"/>
          <w:sz w:val="32"/>
          <w:u w:val="none"/>
        </w:rPr>
        <w:t xml:space="preserve"> </w:t>
      </w:r>
      <w:r>
        <w:rPr>
          <w:rFonts w:hint="eastAsia" w:ascii="黑体" w:hAnsi="黑体" w:eastAsia="黑体"/>
          <w:color w:val="auto"/>
          <w:sz w:val="32"/>
          <w:u w:val="none"/>
          <w:lang w:val="en-US" w:eastAsia="zh-CN"/>
        </w:rPr>
        <w:t xml:space="preserve"> </w:t>
      </w:r>
      <w:r>
        <w:rPr>
          <w:rFonts w:hint="eastAsia" w:ascii="仿宋_GB2312" w:eastAsia="仿宋_GB2312" w:cs="仿宋_GB2312"/>
          <w:color w:val="auto"/>
          <w:spacing w:val="8"/>
          <w:kern w:val="0"/>
          <w:sz w:val="32"/>
          <w:szCs w:val="32"/>
          <w:u w:val="none"/>
          <w:lang w:val="en-US" w:eastAsia="zh-CN"/>
        </w:rPr>
        <w:t>1、在保险期间内，被保险电梯在日常使用过程中因存在安全事故隐患，或发生故障无法正常运行需要对保险单载明的零配件进行维修的，被保险人为保证其安全运行所实际支出的电梯零部件维修费用、重置费用、人工费用等必要且合理的费用（以下简称“维修费用”），保险人按照本保险合同的约定负责赔偿。</w:t>
      </w:r>
    </w:p>
    <w:p>
      <w:pPr>
        <w:keepNext w:val="0"/>
        <w:keepLines w:val="0"/>
        <w:pageBreakBefore w:val="0"/>
        <w:kinsoku/>
        <w:wordWrap/>
        <w:overflowPunct/>
        <w:topLinePunct w:val="0"/>
        <w:autoSpaceDE/>
        <w:autoSpaceDN/>
        <w:bidi w:val="0"/>
        <w:spacing w:line="560" w:lineRule="exact"/>
        <w:ind w:left="0" w:leftChars="0" w:right="0" w:rightChars="0"/>
        <w:rPr>
          <w:rFonts w:hint="eastAsia" w:ascii="仿宋_GB2312" w:eastAsia="仿宋_GB2312" w:cs="仿宋_GB2312"/>
          <w:b w:val="0"/>
          <w:bCs w:val="0"/>
          <w:color w:val="auto"/>
          <w:spacing w:val="8"/>
          <w:kern w:val="0"/>
          <w:sz w:val="32"/>
          <w:szCs w:val="32"/>
          <w:lang w:val="en-US" w:eastAsia="zh-CN"/>
        </w:rPr>
      </w:pPr>
      <w:r>
        <w:rPr>
          <w:rFonts w:hint="eastAsia" w:ascii="仿宋_GB2312" w:eastAsia="仿宋_GB2312" w:cs="仿宋_GB2312"/>
          <w:color w:val="auto"/>
          <w:spacing w:val="8"/>
          <w:kern w:val="0"/>
          <w:sz w:val="32"/>
          <w:szCs w:val="32"/>
          <w:u w:val="none"/>
          <w:lang w:val="en-US" w:eastAsia="zh-CN"/>
        </w:rPr>
        <w:t xml:space="preserve">    2、保险公司免费提供维保过程管理服务，通过物联网科技系统对电梯维保及运行情况进行监督。</w:t>
      </w:r>
    </w:p>
    <w:p>
      <w:pPr>
        <w:pStyle w:val="10"/>
        <w:keepNext w:val="0"/>
        <w:keepLines w:val="0"/>
        <w:pageBreakBefore w:val="0"/>
        <w:kinsoku/>
        <w:wordWrap/>
        <w:overflowPunct/>
        <w:topLinePunct w:val="0"/>
        <w:autoSpaceDE/>
        <w:autoSpaceDN/>
        <w:bidi w:val="0"/>
        <w:spacing w:after="0" w:line="560" w:lineRule="exact"/>
        <w:ind w:left="0" w:leftChars="0" w:right="0" w:rightChars="0" w:firstLine="642" w:firstLineChars="200"/>
        <w:rPr>
          <w:rFonts w:ascii="仿宋" w:hAnsi="仿宋" w:eastAsia="仿宋" w:cstheme="minorEastAsia"/>
          <w:b/>
          <w:color w:val="auto"/>
          <w:sz w:val="32"/>
          <w:szCs w:val="32"/>
        </w:rPr>
      </w:pPr>
      <w:r>
        <w:rPr>
          <w:rFonts w:ascii="仿宋" w:hAnsi="仿宋" w:eastAsia="仿宋" w:cstheme="minorEastAsia"/>
          <w:b/>
          <w:color w:val="auto"/>
          <w:sz w:val="32"/>
          <w:szCs w:val="32"/>
        </w:rPr>
        <w:t>3、</w:t>
      </w:r>
      <w:r>
        <w:rPr>
          <w:rFonts w:hint="eastAsia" w:ascii="仿宋" w:hAnsi="仿宋" w:eastAsia="仿宋" w:cstheme="minorEastAsia"/>
          <w:b/>
          <w:color w:val="auto"/>
          <w:sz w:val="32"/>
          <w:szCs w:val="32"/>
        </w:rPr>
        <w:t>下列原因造成的损失不在保险责任范围内：</w:t>
      </w:r>
    </w:p>
    <w:p>
      <w:pPr>
        <w:pStyle w:val="10"/>
        <w:keepNext w:val="0"/>
        <w:keepLines w:val="0"/>
        <w:pageBreakBefore w:val="0"/>
        <w:kinsoku/>
        <w:wordWrap/>
        <w:overflowPunct/>
        <w:topLinePunct w:val="0"/>
        <w:autoSpaceDE/>
        <w:autoSpaceDN/>
        <w:bidi w:val="0"/>
        <w:spacing w:after="0"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w:t>
      </w:r>
      <w:r>
        <w:rPr>
          <w:rFonts w:hint="eastAsia" w:ascii="仿宋" w:hAnsi="仿宋" w:eastAsia="仿宋" w:cstheme="minorEastAsia"/>
          <w:color w:val="auto"/>
          <w:sz w:val="32"/>
          <w:szCs w:val="32"/>
        </w:rPr>
        <w:t>因</w:t>
      </w:r>
      <w:r>
        <w:rPr>
          <w:rFonts w:hint="eastAsia" w:ascii="仿宋" w:hAnsi="仿宋" w:eastAsia="仿宋" w:cstheme="minorEastAsia"/>
          <w:color w:val="auto"/>
          <w:sz w:val="32"/>
          <w:szCs w:val="32"/>
          <w:lang w:eastAsia="zh-CN"/>
        </w:rPr>
        <w:t>甲方</w:t>
      </w:r>
      <w:r>
        <w:rPr>
          <w:rFonts w:hint="eastAsia" w:ascii="仿宋" w:hAnsi="仿宋" w:eastAsia="仿宋" w:cstheme="minorEastAsia"/>
          <w:color w:val="auto"/>
          <w:sz w:val="32"/>
          <w:szCs w:val="32"/>
        </w:rPr>
        <w:t>或肇事损坏人使用电梯不当或人为故意损坏造成的材料及人工费用。</w:t>
      </w:r>
    </w:p>
    <w:p>
      <w:pPr>
        <w:pStyle w:val="10"/>
        <w:keepNext w:val="0"/>
        <w:keepLines w:val="0"/>
        <w:pageBreakBefore w:val="0"/>
        <w:kinsoku/>
        <w:wordWrap/>
        <w:overflowPunct/>
        <w:topLinePunct w:val="0"/>
        <w:autoSpaceDE/>
        <w:autoSpaceDN/>
        <w:bidi w:val="0"/>
        <w:spacing w:after="0" w:line="560" w:lineRule="exact"/>
        <w:ind w:left="0" w:leftChars="0" w:right="0" w:rightChars="0" w:firstLine="640" w:firstLineChars="200"/>
        <w:rPr>
          <w:rFonts w:ascii="仿宋" w:hAnsi="仿宋" w:eastAsia="仿宋" w:cstheme="minorEastAsia"/>
          <w:color w:val="auto"/>
          <w:sz w:val="32"/>
          <w:szCs w:val="32"/>
          <w:u w:val="none" w:color="auto"/>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2）</w:t>
      </w:r>
      <w:r>
        <w:rPr>
          <w:rFonts w:hint="eastAsia" w:ascii="仿宋" w:hAnsi="仿宋" w:eastAsia="仿宋" w:cstheme="minorEastAsia"/>
          <w:color w:val="auto"/>
          <w:sz w:val="32"/>
          <w:szCs w:val="32"/>
        </w:rPr>
        <w:t>电梯超过设计使用寿命后的中修</w:t>
      </w:r>
      <w:r>
        <w:rPr>
          <w:rFonts w:ascii="仿宋" w:hAnsi="仿宋" w:eastAsia="仿宋" w:cstheme="minorEastAsia"/>
          <w:color w:val="auto"/>
          <w:sz w:val="32"/>
          <w:szCs w:val="32"/>
        </w:rPr>
        <w:t>、</w:t>
      </w:r>
      <w:r>
        <w:rPr>
          <w:rFonts w:hint="eastAsia" w:ascii="仿宋" w:hAnsi="仿宋" w:eastAsia="仿宋" w:cstheme="minorEastAsia"/>
          <w:color w:val="auto"/>
          <w:sz w:val="32"/>
          <w:szCs w:val="32"/>
        </w:rPr>
        <w:t>升级改造及大修所含的材料和人工费用。</w:t>
      </w:r>
    </w:p>
    <w:p>
      <w:pPr>
        <w:keepNext w:val="0"/>
        <w:keepLines w:val="0"/>
        <w:pageBreakBefore w:val="0"/>
        <w:kinsoku/>
        <w:wordWrap/>
        <w:overflowPunct/>
        <w:topLinePunct w:val="0"/>
        <w:autoSpaceDE/>
        <w:autoSpaceDN/>
        <w:bidi w:val="0"/>
        <w:spacing w:line="560" w:lineRule="exact"/>
        <w:ind w:left="0" w:leftChars="0" w:right="0" w:rightChars="0"/>
        <w:rPr>
          <w:rFonts w:ascii="仿宋" w:hAnsi="仿宋" w:eastAsia="仿宋" w:cstheme="minorEastAsia"/>
          <w:color w:val="auto"/>
          <w:sz w:val="32"/>
          <w:szCs w:val="32"/>
          <w:u w:val="single" w:color="auto"/>
        </w:rPr>
      </w:pPr>
      <w:r>
        <w:rPr>
          <w:rFonts w:hint="eastAsia" w:ascii="仿宋" w:hAnsi="仿宋" w:eastAsia="仿宋" w:cstheme="minorEastAsia"/>
          <w:color w:val="auto"/>
          <w:sz w:val="32"/>
          <w:szCs w:val="32"/>
          <w:u w:val="none" w:color="auto"/>
        </w:rPr>
        <w:t xml:space="preserve">    </w:t>
      </w:r>
      <w:r>
        <w:rPr>
          <w:rFonts w:hint="eastAsia" w:ascii="仿宋" w:hAnsi="仿宋" w:eastAsia="仿宋" w:cstheme="minorEastAsia"/>
          <w:color w:val="auto"/>
          <w:sz w:val="32"/>
          <w:szCs w:val="32"/>
          <w:u w:val="none" w:color="auto"/>
          <w:lang w:eastAsia="zh-CN"/>
        </w:rPr>
        <w:t>（</w:t>
      </w:r>
      <w:r>
        <w:rPr>
          <w:rFonts w:hint="eastAsia" w:ascii="仿宋" w:hAnsi="仿宋" w:eastAsia="仿宋" w:cstheme="minorEastAsia"/>
          <w:color w:val="auto"/>
          <w:sz w:val="32"/>
          <w:szCs w:val="32"/>
          <w:u w:val="none" w:color="auto"/>
        </w:rPr>
        <w:t>3</w:t>
      </w:r>
      <w:r>
        <w:rPr>
          <w:rFonts w:hint="eastAsia" w:ascii="仿宋" w:hAnsi="仿宋" w:eastAsia="仿宋" w:cstheme="minorEastAsia"/>
          <w:color w:val="auto"/>
          <w:sz w:val="32"/>
          <w:szCs w:val="32"/>
          <w:u w:val="none" w:color="auto"/>
          <w:lang w:eastAsia="zh-CN"/>
        </w:rPr>
        <w:t>）</w:t>
      </w:r>
      <w:r>
        <w:rPr>
          <w:rFonts w:hint="eastAsia" w:ascii="仿宋" w:hAnsi="仿宋" w:eastAsia="仿宋" w:cstheme="minorEastAsia"/>
          <w:color w:val="auto"/>
          <w:sz w:val="32"/>
          <w:szCs w:val="32"/>
          <w:u w:val="none" w:color="auto"/>
        </w:rPr>
        <w:t>机房高温导致电梯主机</w:t>
      </w:r>
      <w:r>
        <w:rPr>
          <w:rFonts w:hint="eastAsia" w:ascii="仿宋" w:hAnsi="仿宋" w:eastAsia="仿宋" w:cstheme="minorEastAsia"/>
          <w:color w:val="auto"/>
          <w:sz w:val="32"/>
          <w:szCs w:val="32"/>
          <w:u w:val="none" w:color="auto"/>
          <w:lang w:eastAsia="zh-CN"/>
        </w:rPr>
        <w:t>、</w:t>
      </w:r>
      <w:r>
        <w:rPr>
          <w:rFonts w:hint="eastAsia" w:ascii="仿宋" w:hAnsi="仿宋" w:eastAsia="仿宋" w:cstheme="minorEastAsia"/>
          <w:color w:val="auto"/>
          <w:sz w:val="32"/>
          <w:szCs w:val="32"/>
          <w:u w:val="none" w:color="auto"/>
        </w:rPr>
        <w:t>驱动</w:t>
      </w:r>
      <w:r>
        <w:rPr>
          <w:rFonts w:hint="eastAsia" w:ascii="仿宋" w:hAnsi="仿宋" w:eastAsia="仿宋" w:cstheme="minorEastAsia"/>
          <w:color w:val="auto"/>
          <w:sz w:val="32"/>
          <w:szCs w:val="32"/>
          <w:u w:val="none" w:color="auto"/>
          <w:lang w:eastAsia="zh-CN"/>
        </w:rPr>
        <w:t>、</w:t>
      </w:r>
      <w:r>
        <w:rPr>
          <w:rFonts w:hint="eastAsia" w:ascii="仿宋" w:hAnsi="仿宋" w:eastAsia="仿宋" w:cstheme="minorEastAsia"/>
          <w:color w:val="auto"/>
          <w:sz w:val="32"/>
          <w:szCs w:val="32"/>
          <w:u w:val="none" w:color="auto"/>
        </w:rPr>
        <w:t xml:space="preserve">主板损坏。        </w:t>
      </w:r>
    </w:p>
    <w:p>
      <w:pPr>
        <w:keepNext w:val="0"/>
        <w:keepLines w:val="0"/>
        <w:pageBreakBefore w:val="0"/>
        <w:kinsoku/>
        <w:wordWrap/>
        <w:overflowPunct/>
        <w:topLinePunct w:val="0"/>
        <w:autoSpaceDE/>
        <w:autoSpaceDN/>
        <w:bidi w:val="0"/>
        <w:spacing w:line="560" w:lineRule="exact"/>
        <w:ind w:left="0" w:leftChars="0" w:right="0" w:rightChars="0" w:firstLine="640"/>
        <w:rPr>
          <w:rFonts w:hint="eastAsia" w:ascii="仿宋" w:hAnsi="仿宋" w:eastAsia="仿宋" w:cstheme="minorEastAsia"/>
          <w:color w:val="auto"/>
          <w:sz w:val="32"/>
          <w:szCs w:val="32"/>
          <w:u w:val="none" w:color="auto"/>
        </w:rPr>
      </w:pPr>
      <w:r>
        <w:rPr>
          <w:rFonts w:hint="eastAsia" w:ascii="仿宋" w:hAnsi="仿宋" w:eastAsia="仿宋" w:cstheme="minorEastAsia"/>
          <w:color w:val="auto"/>
          <w:sz w:val="32"/>
          <w:szCs w:val="32"/>
          <w:u w:val="none" w:color="auto"/>
          <w:lang w:eastAsia="zh-CN"/>
        </w:rPr>
        <w:t>（</w:t>
      </w:r>
      <w:r>
        <w:rPr>
          <w:rFonts w:hint="eastAsia" w:ascii="仿宋" w:hAnsi="仿宋" w:eastAsia="仿宋" w:cstheme="minorEastAsia"/>
          <w:color w:val="auto"/>
          <w:sz w:val="32"/>
          <w:szCs w:val="32"/>
          <w:u w:val="none" w:color="auto"/>
        </w:rPr>
        <w:t>4</w:t>
      </w:r>
      <w:r>
        <w:rPr>
          <w:rFonts w:hint="eastAsia" w:ascii="仿宋" w:hAnsi="仿宋" w:eastAsia="仿宋" w:cstheme="minorEastAsia"/>
          <w:color w:val="auto"/>
          <w:sz w:val="32"/>
          <w:szCs w:val="32"/>
          <w:u w:val="none" w:color="auto"/>
          <w:lang w:eastAsia="zh-CN"/>
        </w:rPr>
        <w:t>）</w:t>
      </w:r>
      <w:r>
        <w:rPr>
          <w:rFonts w:hint="eastAsia" w:ascii="仿宋" w:hAnsi="仿宋" w:eastAsia="仿宋" w:cstheme="minorEastAsia"/>
          <w:color w:val="auto"/>
          <w:sz w:val="32"/>
          <w:szCs w:val="32"/>
          <w:u w:val="none" w:color="auto"/>
        </w:rPr>
        <w:t>机房井道防水或者消防水管爆烈导致电梯进水。</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（5）投保人、被保险人及其雇员的故意行为、犯罪行为；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（6）战争、敌对行为、军事行为、武装冲突、罢工、骚乱、暴动、恐怖活动；</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（7）核辐射、核爆炸、核污染及其他放射性污染；</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（8）大气污染、土地污染、水污染及其他各种污染；</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（9）自然灾害；</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（10）行政行为或司法行为；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zh-CN"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（11）建筑物自身存在质量问题。</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下列损失、费用和责任，保险人不负责赔偿：</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（一）罚款、罚金或惩罚性赔偿；</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（二）精神损害赔偿；</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（三）任何人身损害及间接损失；</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（四）保险单载明的免赔额或者按照免赔率计算的免赔额；</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（五）未在保险单载明的零配件的任何损失；</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（六）超过保险单载明的各项赔偿限额之外的超额损失部分。</w:t>
      </w:r>
    </w:p>
    <w:p>
      <w:pPr>
        <w:pStyle w:val="10"/>
        <w:keepNext w:val="0"/>
        <w:keepLines w:val="0"/>
        <w:pageBreakBefore w:val="0"/>
        <w:widowControl w:val="0"/>
        <w:kinsoku/>
        <w:wordWrap/>
        <w:overflowPunct/>
        <w:topLinePunct w:val="0"/>
        <w:autoSpaceDE/>
        <w:autoSpaceDN/>
        <w:bidi w:val="0"/>
        <w:adjustRightInd/>
        <w:snapToGrid/>
        <w:spacing w:after="0" w:line="560" w:lineRule="exact"/>
        <w:ind w:right="0" w:rightChars="0" w:firstLine="642" w:firstLineChars="200"/>
        <w:textAlignment w:val="auto"/>
        <w:rPr>
          <w:rFonts w:ascii="仿宋" w:hAnsi="仿宋" w:eastAsia="仿宋" w:cstheme="minorEastAsia"/>
          <w:b/>
          <w:color w:val="auto"/>
          <w:sz w:val="32"/>
          <w:szCs w:val="32"/>
        </w:rPr>
      </w:pPr>
      <w:r>
        <w:rPr>
          <w:rFonts w:hint="eastAsia" w:ascii="仿宋" w:hAnsi="仿宋" w:eastAsia="仿宋" w:cstheme="minorEastAsia"/>
          <w:b/>
          <w:color w:val="auto"/>
          <w:sz w:val="32"/>
          <w:szCs w:val="32"/>
        </w:rPr>
        <w:t>八</w:t>
      </w:r>
      <w:r>
        <w:rPr>
          <w:rFonts w:ascii="仿宋" w:hAnsi="仿宋" w:eastAsia="仿宋" w:cstheme="minorEastAsia"/>
          <w:b/>
          <w:color w:val="auto"/>
          <w:sz w:val="32"/>
          <w:szCs w:val="32"/>
        </w:rPr>
        <w:t>、</w:t>
      </w:r>
      <w:r>
        <w:rPr>
          <w:rFonts w:hint="eastAsia" w:ascii="仿宋" w:hAnsi="仿宋" w:eastAsia="仿宋" w:cstheme="minorEastAsia"/>
          <w:b/>
          <w:color w:val="auto"/>
          <w:sz w:val="32"/>
          <w:szCs w:val="32"/>
        </w:rPr>
        <w:t>保险金额</w:t>
      </w:r>
    </w:p>
    <w:p>
      <w:pPr>
        <w:pStyle w:val="10"/>
        <w:keepNext w:val="0"/>
        <w:keepLines w:val="0"/>
        <w:pageBreakBefore w:val="0"/>
        <w:kinsoku/>
        <w:wordWrap/>
        <w:overflowPunct/>
        <w:topLinePunct w:val="0"/>
        <w:autoSpaceDE/>
        <w:autoSpaceDN/>
        <w:bidi w:val="0"/>
        <w:spacing w:after="0" w:line="560" w:lineRule="exact"/>
        <w:ind w:left="0" w:leftChars="0" w:right="0" w:rightChars="0"/>
        <w:rPr>
          <w:rFonts w:hint="default" w:ascii="仿宋" w:hAnsi="仿宋" w:eastAsia="仿宋" w:cstheme="minorEastAsia"/>
          <w:color w:val="auto"/>
          <w:kern w:val="2"/>
          <w:sz w:val="32"/>
          <w:szCs w:val="32"/>
          <w:u w:val="none" w:color="auto"/>
          <w:lang w:val="en-US" w:eastAsia="zh-CN" w:bidi="ar-SA"/>
        </w:rPr>
      </w:pPr>
      <w:r>
        <w:rPr>
          <w:rFonts w:hint="eastAsia" w:ascii="仿宋" w:hAnsi="仿宋" w:eastAsia="仿宋" w:cstheme="minorEastAsia"/>
          <w:color w:val="auto"/>
          <w:kern w:val="2"/>
          <w:sz w:val="32"/>
          <w:szCs w:val="32"/>
          <w:u w:val="none" w:color="auto"/>
          <w:lang w:val="en-US" w:eastAsia="zh-CN" w:bidi="ar-SA"/>
        </w:rPr>
        <w:t xml:space="preserve">    每台电梯保险金额80000元/年</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firstLineChars="200"/>
        <w:textAlignment w:val="auto"/>
        <w:rPr>
          <w:rFonts w:ascii="仿宋" w:hAnsi="仿宋" w:eastAsia="仿宋" w:cstheme="minorEastAsia"/>
          <w:b/>
          <w:color w:val="auto"/>
          <w:sz w:val="32"/>
          <w:szCs w:val="32"/>
        </w:rPr>
      </w:pPr>
      <w:r>
        <w:rPr>
          <w:rFonts w:hint="eastAsia" w:ascii="仿宋" w:hAnsi="仿宋" w:eastAsia="仿宋" w:cstheme="minorEastAsia"/>
          <w:b/>
          <w:color w:val="auto"/>
          <w:sz w:val="32"/>
          <w:szCs w:val="32"/>
        </w:rPr>
        <w:t>九、特别约定</w:t>
      </w:r>
    </w:p>
    <w:p>
      <w:pPr>
        <w:pStyle w:val="10"/>
        <w:keepNext w:val="0"/>
        <w:keepLines w:val="0"/>
        <w:pageBreakBefore w:val="0"/>
        <w:kinsoku/>
        <w:wordWrap/>
        <w:overflowPunct/>
        <w:topLinePunct w:val="0"/>
        <w:autoSpaceDE/>
        <w:autoSpaceDN/>
        <w:bidi w:val="0"/>
        <w:spacing w:after="0"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olor w:val="auto"/>
          <w:sz w:val="32"/>
          <w:szCs w:val="32"/>
        </w:rPr>
        <w:t>1、经</w:t>
      </w:r>
      <w:r>
        <w:rPr>
          <w:rFonts w:ascii="仿宋" w:hAnsi="仿宋" w:eastAsia="仿宋"/>
          <w:color w:val="auto"/>
          <w:sz w:val="32"/>
          <w:szCs w:val="32"/>
        </w:rPr>
        <w:t>约定，</w:t>
      </w:r>
      <w:r>
        <w:rPr>
          <w:rFonts w:hint="eastAsia" w:ascii="仿宋" w:hAnsi="仿宋" w:eastAsia="仿宋" w:cstheme="minorEastAsia"/>
          <w:color w:val="auto"/>
          <w:sz w:val="32"/>
          <w:szCs w:val="32"/>
        </w:rPr>
        <w:t>因</w:t>
      </w:r>
      <w:r>
        <w:rPr>
          <w:rFonts w:hint="eastAsia" w:ascii="仿宋" w:hAnsi="仿宋" w:eastAsia="仿宋" w:cstheme="minorEastAsia"/>
          <w:color w:val="auto"/>
          <w:sz w:val="32"/>
          <w:szCs w:val="32"/>
          <w:lang w:eastAsia="zh-CN"/>
        </w:rPr>
        <w:t>自然灾害、</w:t>
      </w:r>
      <w:r>
        <w:rPr>
          <w:rFonts w:hint="eastAsia" w:ascii="仿宋" w:hAnsi="仿宋" w:eastAsia="仿宋" w:cstheme="minorEastAsia"/>
          <w:color w:val="auto"/>
          <w:sz w:val="32"/>
          <w:szCs w:val="32"/>
        </w:rPr>
        <w:t>战争等不可抗力造成的保险标的损失费用，乙</w:t>
      </w:r>
      <w:r>
        <w:rPr>
          <w:rFonts w:ascii="仿宋" w:hAnsi="仿宋" w:eastAsia="仿宋" w:cstheme="minorEastAsia"/>
          <w:color w:val="auto"/>
          <w:sz w:val="32"/>
          <w:szCs w:val="32"/>
        </w:rPr>
        <w:t>方不负责赔付。</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left"/>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w:t>
      </w:r>
      <w:r>
        <w:rPr>
          <w:rFonts w:hint="eastAsia" w:ascii="仿宋" w:hAnsi="仿宋" w:eastAsia="仿宋"/>
          <w:color w:val="auto"/>
          <w:sz w:val="32"/>
          <w:szCs w:val="32"/>
          <w:lang w:eastAsia="zh-CN"/>
        </w:rPr>
        <w:t>适用</w:t>
      </w:r>
      <w:r>
        <w:rPr>
          <w:rStyle w:val="23"/>
          <w:rFonts w:hint="eastAsia" w:ascii="华文仿宋" w:hAnsi="华文仿宋" w:eastAsia="华文仿宋" w:cs="华文仿宋"/>
          <w:b w:val="0"/>
          <w:bCs w:val="0"/>
          <w:color w:val="auto"/>
          <w:sz w:val="32"/>
          <w:szCs w:val="32"/>
          <w:highlight w:val="none"/>
          <w:lang w:val="en-US" w:eastAsia="zh-CN" w:bidi="ar-SA"/>
        </w:rPr>
        <w:t>《电梯维修费用损失补偿保险条款》</w:t>
      </w:r>
      <w:r>
        <w:rPr>
          <w:rFonts w:ascii="仿宋" w:hAnsi="仿宋" w:eastAsia="仿宋"/>
          <w:color w:val="auto"/>
          <w:sz w:val="32"/>
          <w:szCs w:val="32"/>
        </w:rPr>
        <w:t>，每台电梯</w:t>
      </w:r>
      <w:r>
        <w:rPr>
          <w:rFonts w:hint="eastAsia" w:ascii="仿宋" w:hAnsi="仿宋" w:eastAsia="仿宋"/>
          <w:color w:val="auto"/>
          <w:sz w:val="32"/>
          <w:szCs w:val="32"/>
        </w:rPr>
        <w:t>保险</w:t>
      </w:r>
      <w:r>
        <w:rPr>
          <w:rFonts w:ascii="仿宋" w:hAnsi="仿宋" w:eastAsia="仿宋"/>
          <w:color w:val="auto"/>
          <w:sz w:val="32"/>
          <w:szCs w:val="32"/>
        </w:rPr>
        <w:t>金额为8</w:t>
      </w:r>
      <w:r>
        <w:rPr>
          <w:rFonts w:hint="eastAsia" w:ascii="仿宋" w:hAnsi="仿宋" w:eastAsia="仿宋"/>
          <w:color w:val="auto"/>
          <w:sz w:val="32"/>
          <w:szCs w:val="32"/>
        </w:rPr>
        <w:t>0000元/年</w:t>
      </w:r>
      <w:r>
        <w:rPr>
          <w:rFonts w:ascii="仿宋" w:hAnsi="仿宋" w:eastAsia="仿宋"/>
          <w:color w:val="auto"/>
          <w:sz w:val="32"/>
          <w:szCs w:val="32"/>
        </w:rPr>
        <w:t>，其中</w:t>
      </w:r>
      <w:r>
        <w:rPr>
          <w:rFonts w:hint="eastAsia" w:ascii="仿宋" w:hAnsi="仿宋" w:eastAsia="仿宋"/>
          <w:color w:val="auto"/>
          <w:sz w:val="32"/>
          <w:szCs w:val="32"/>
        </w:rPr>
        <w:t>，单件价值在</w:t>
      </w:r>
      <w:r>
        <w:rPr>
          <w:rFonts w:hint="eastAsia" w:ascii="仿宋" w:hAnsi="仿宋" w:eastAsia="仿宋"/>
          <w:color w:val="auto"/>
          <w:sz w:val="32"/>
          <w:szCs w:val="32"/>
          <w:u w:val="single"/>
          <w:lang w:val="en-US" w:eastAsia="zh-CN"/>
        </w:rPr>
        <w:t>300</w:t>
      </w:r>
      <w:r>
        <w:rPr>
          <w:rFonts w:hint="eastAsia" w:ascii="仿宋" w:hAnsi="仿宋" w:eastAsia="仿宋"/>
          <w:color w:val="auto"/>
          <w:sz w:val="32"/>
          <w:szCs w:val="32"/>
          <w:u w:val="single"/>
        </w:rPr>
        <w:t>元</w:t>
      </w:r>
      <w:r>
        <w:rPr>
          <w:rFonts w:ascii="仿宋" w:hAnsi="仿宋" w:eastAsia="仿宋"/>
          <w:color w:val="auto"/>
          <w:sz w:val="32"/>
          <w:szCs w:val="32"/>
          <w:u w:val="single"/>
        </w:rPr>
        <w:t>以</w:t>
      </w:r>
      <w:r>
        <w:rPr>
          <w:rFonts w:hint="eastAsia" w:ascii="仿宋" w:hAnsi="仿宋" w:eastAsia="仿宋"/>
          <w:color w:val="auto"/>
          <w:sz w:val="32"/>
          <w:szCs w:val="32"/>
          <w:u w:val="single"/>
          <w:lang w:eastAsia="zh-CN"/>
        </w:rPr>
        <w:t>上</w:t>
      </w:r>
      <w:r>
        <w:rPr>
          <w:rFonts w:ascii="仿宋" w:hAnsi="仿宋" w:eastAsia="仿宋"/>
          <w:color w:val="auto"/>
          <w:sz w:val="32"/>
          <w:szCs w:val="32"/>
        </w:rPr>
        <w:t>的零配件</w:t>
      </w:r>
      <w:r>
        <w:rPr>
          <w:rFonts w:hint="eastAsia" w:ascii="仿宋" w:hAnsi="仿宋" w:eastAsia="仿宋"/>
          <w:color w:val="auto"/>
          <w:sz w:val="32"/>
          <w:szCs w:val="32"/>
        </w:rPr>
        <w:t>（以</w:t>
      </w:r>
      <w:r>
        <w:rPr>
          <w:rFonts w:ascii="仿宋" w:hAnsi="仿宋" w:eastAsia="仿宋"/>
          <w:color w:val="auto"/>
          <w:sz w:val="32"/>
          <w:szCs w:val="32"/>
        </w:rPr>
        <w:t>附件为准）损失</w:t>
      </w:r>
      <w:r>
        <w:rPr>
          <w:rFonts w:hint="eastAsia" w:ascii="仿宋" w:hAnsi="仿宋" w:eastAsia="仿宋"/>
          <w:color w:val="auto"/>
          <w:sz w:val="32"/>
          <w:szCs w:val="32"/>
        </w:rPr>
        <w:t>，累计赔偿</w:t>
      </w:r>
      <w:r>
        <w:rPr>
          <w:rFonts w:ascii="仿宋" w:hAnsi="仿宋" w:eastAsia="仿宋"/>
          <w:color w:val="auto"/>
          <w:sz w:val="32"/>
          <w:szCs w:val="32"/>
        </w:rPr>
        <w:t>限额为</w:t>
      </w:r>
      <w:r>
        <w:rPr>
          <w:rFonts w:hint="eastAsia" w:ascii="仿宋" w:hAnsi="仿宋" w:eastAsia="仿宋"/>
          <w:color w:val="auto"/>
          <w:sz w:val="32"/>
          <w:szCs w:val="32"/>
          <w:u w:val="single"/>
          <w:lang w:val="en-US" w:eastAsia="zh-CN"/>
        </w:rPr>
        <w:t>80000</w:t>
      </w:r>
      <w:r>
        <w:rPr>
          <w:rFonts w:hint="eastAsia" w:ascii="仿宋" w:hAnsi="仿宋" w:eastAsia="仿宋"/>
          <w:color w:val="auto"/>
          <w:sz w:val="32"/>
          <w:szCs w:val="32"/>
        </w:rPr>
        <w:t>元每台/年</w:t>
      </w:r>
      <w:r>
        <w:rPr>
          <w:rFonts w:ascii="仿宋" w:hAnsi="仿宋" w:eastAsia="仿宋"/>
          <w:color w:val="auto"/>
          <w:sz w:val="32"/>
          <w:szCs w:val="32"/>
        </w:rPr>
        <w:t>。</w:t>
      </w:r>
    </w:p>
    <w:p>
      <w:pPr>
        <w:keepNext w:val="0"/>
        <w:keepLines w:val="0"/>
        <w:pageBreakBefore w:val="0"/>
        <w:kinsoku/>
        <w:wordWrap/>
        <w:overflowPunct/>
        <w:topLinePunct w:val="0"/>
        <w:autoSpaceDE/>
        <w:autoSpaceDN/>
        <w:bidi w:val="0"/>
        <w:spacing w:line="560" w:lineRule="exact"/>
        <w:ind w:left="0" w:leftChars="0" w:right="0" w:rightChars="0"/>
        <w:outlineLvl w:val="2"/>
        <w:rPr>
          <w:rStyle w:val="23"/>
          <w:rFonts w:hint="eastAsia" w:ascii="华文仿宋" w:hAnsi="华文仿宋" w:eastAsia="华文仿宋" w:cs="华文仿宋"/>
          <w:b w:val="0"/>
          <w:bCs w:val="0"/>
          <w:color w:val="auto"/>
          <w:sz w:val="32"/>
          <w:szCs w:val="32"/>
          <w:highlight w:val="none"/>
          <w:lang w:val="en-US" w:eastAsia="zh-CN" w:bidi="ar-SA"/>
        </w:rPr>
      </w:pPr>
      <w:r>
        <w:rPr>
          <w:rFonts w:hint="eastAsia" w:ascii="仿宋" w:hAnsi="仿宋" w:eastAsia="仿宋" w:cstheme="minorEastAsia"/>
          <w:color w:val="auto"/>
          <w:sz w:val="32"/>
          <w:szCs w:val="32"/>
        </w:rPr>
        <w:t xml:space="preserve">  </w:t>
      </w:r>
      <w:r>
        <w:rPr>
          <w:rFonts w:ascii="仿宋" w:hAnsi="仿宋" w:eastAsia="仿宋" w:cstheme="minorEastAsia"/>
          <w:color w:val="auto"/>
          <w:sz w:val="32"/>
          <w:szCs w:val="32"/>
        </w:rPr>
        <w:t xml:space="preserve">  3</w:t>
      </w:r>
      <w:r>
        <w:rPr>
          <w:rFonts w:hint="eastAsia" w:ascii="仿宋" w:hAnsi="仿宋" w:eastAsia="仿宋" w:cstheme="minorEastAsia"/>
          <w:color w:val="auto"/>
          <w:sz w:val="32"/>
          <w:szCs w:val="32"/>
        </w:rPr>
        <w:t>、</w:t>
      </w:r>
      <w:r>
        <w:rPr>
          <w:rStyle w:val="23"/>
          <w:rFonts w:hint="eastAsia" w:ascii="华文仿宋" w:hAnsi="华文仿宋" w:eastAsia="华文仿宋" w:cs="华文仿宋"/>
          <w:b w:val="0"/>
          <w:bCs w:val="0"/>
          <w:color w:val="auto"/>
          <w:sz w:val="32"/>
          <w:szCs w:val="32"/>
          <w:highlight w:val="none"/>
          <w:lang w:val="en-US" w:eastAsia="zh-CN" w:bidi="ar-SA"/>
        </w:rPr>
        <w:t>电梯保障范围</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（1）投标人负责因保险责任造成电梯以下部分的维修或更换：</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1.1.机房部分：主机、报闸、制动器检测开关、曳引轮、蜗杆、蜗轮、轴承、制动线圈、制动器检测开关、编码器、及其机电驱动装置；</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1.2.控制柜：变频器、驱动模块、电梯主板、接触器、继电器、变压器，轿厢和厅门机械按钮、电子轻触式按钮、轿厢和大厅楼层位置显示器、厅门信号灯、轿厢方向指示器；</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1.3.安全设备部分：限速器、限速器轮和轴组件、轴承、安全钳、安全开关、外加通讯设备（五方对讲）；</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1.4.井道部分：随行电缆、导向轮或复绕轮及其轴承、缓冲器、上下极限开关、限速器张紧轮装置、补偿链、补偿轮装置、对重及对重导靴，包括滚轮和导靴片、曳引钢丝绳，称重设备，平层感应器；</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1.5.厅、轿门部分：门机、门机变频器、厅门联锁装置、厅门挂轮及辅助；</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1.6.开关门成套装置、轿门滑轮组件、轿门开关、轿门保护装置。</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（2）投标人不负责电梯以下部分的维修或更换：</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轿厢围壁、包括固定或可移动的面板、门面板、轿门、吊顶、光线散射屏、荧光灯管、扶手、灯泡、镜子、地面装饰、地毯及其它装饰和配件，从配电房至机房的供电装置、音乐装置、广告显示屏、保安系统等非电梯主体的设备及电梯井道机房之外的电线（如排水系统、通信公司安装的信号设备等）。（以上非电梯主体，属于电梯外部附属的设施设备和装饰）。</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（3）下列原因造成的损失不在保险责任范围内：</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3.1.由于不正当使用或人为损坏造成的材料及人工费用。</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3.2.因自然灾害、战争等不可抗力造成的所有额外费用。</w:t>
      </w:r>
    </w:p>
    <w:p>
      <w:pPr>
        <w:keepNext w:val="0"/>
        <w:keepLines w:val="0"/>
        <w:pageBreakBefore w:val="0"/>
        <w:kinsoku/>
        <w:wordWrap/>
        <w:overflowPunct/>
        <w:topLinePunct w:val="0"/>
        <w:autoSpaceDE/>
        <w:autoSpaceDN/>
        <w:bidi w:val="0"/>
        <w:spacing w:line="560" w:lineRule="exact"/>
        <w:ind w:left="0" w:leftChars="0" w:right="0" w:rightChars="0" w:firstLine="640" w:firstLineChars="200"/>
        <w:outlineLvl w:val="9"/>
        <w:rPr>
          <w:rStyle w:val="23"/>
          <w:rFonts w:hint="eastAsia" w:ascii="华文仿宋" w:hAnsi="华文仿宋" w:eastAsia="华文仿宋" w:cs="华文仿宋"/>
          <w:b w:val="0"/>
          <w:bCs w:val="0"/>
          <w:color w:val="auto"/>
          <w:sz w:val="32"/>
          <w:szCs w:val="32"/>
          <w:highlight w:val="none"/>
          <w:lang w:val="en-US" w:eastAsia="zh-CN" w:bidi="ar-SA"/>
        </w:rPr>
      </w:pPr>
      <w:r>
        <w:rPr>
          <w:rStyle w:val="23"/>
          <w:rFonts w:hint="eastAsia" w:ascii="华文仿宋" w:hAnsi="华文仿宋" w:eastAsia="华文仿宋" w:cs="华文仿宋"/>
          <w:b w:val="0"/>
          <w:bCs w:val="0"/>
          <w:color w:val="auto"/>
          <w:sz w:val="32"/>
          <w:szCs w:val="32"/>
          <w:highlight w:val="none"/>
          <w:lang w:val="en-US" w:eastAsia="zh-CN" w:bidi="ar-SA"/>
        </w:rPr>
        <w:t>3.3.根据《电梯施工类别划分表》（修订版）（国质检特〔2014〕260号）中定义的电/扶梯的安装、改造产生的材料和人工费用。</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left="0" w:leftChars="0" w:right="0" w:rightChars="0" w:firstLine="642" w:firstLineChars="200"/>
        <w:textAlignment w:val="auto"/>
        <w:rPr>
          <w:rFonts w:ascii="仿宋" w:hAnsi="仿宋" w:eastAsia="仿宋" w:cstheme="minorEastAsia"/>
          <w:b/>
          <w:color w:val="auto"/>
          <w:sz w:val="32"/>
          <w:szCs w:val="32"/>
        </w:rPr>
      </w:pPr>
      <w:r>
        <w:rPr>
          <w:rFonts w:hint="eastAsia" w:ascii="仿宋" w:hAnsi="仿宋" w:eastAsia="仿宋" w:cstheme="minorEastAsia"/>
          <w:b/>
          <w:color w:val="auto"/>
          <w:sz w:val="32"/>
          <w:szCs w:val="32"/>
        </w:rPr>
        <w:t>十、保险费：</w:t>
      </w:r>
    </w:p>
    <w:p>
      <w:pPr>
        <w:keepNext w:val="0"/>
        <w:keepLines w:val="0"/>
        <w:pageBreakBefore w:val="0"/>
        <w:tabs>
          <w:tab w:val="left" w:pos="851"/>
        </w:tabs>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保险费=基准保费</w:t>
      </w:r>
      <w:r>
        <w:rPr>
          <w:rFonts w:hint="eastAsia" w:ascii="仿宋" w:hAnsi="仿宋" w:eastAsia="仿宋" w:cstheme="minorEastAsia"/>
          <w:color w:val="auto"/>
          <w:sz w:val="32"/>
          <w:szCs w:val="32"/>
          <w:lang w:val="en-US" w:eastAsia="zh-CN"/>
        </w:rPr>
        <w:t>2700元</w:t>
      </w:r>
      <w:r>
        <w:rPr>
          <w:rFonts w:hint="eastAsia" w:ascii="仿宋" w:hAnsi="仿宋" w:eastAsia="仿宋" w:cstheme="minorEastAsia"/>
          <w:color w:val="auto"/>
          <w:sz w:val="32"/>
          <w:szCs w:val="32"/>
        </w:rPr>
        <w:t>*</w:t>
      </w:r>
      <w:r>
        <w:rPr>
          <w:rFonts w:hint="eastAsia" w:ascii="仿宋" w:hAnsi="仿宋" w:eastAsia="仿宋" w:cstheme="minorEastAsia"/>
          <w:color w:val="auto"/>
          <w:sz w:val="32"/>
          <w:szCs w:val="32"/>
          <w:lang w:eastAsia="zh-CN"/>
        </w:rPr>
        <w:t>保险费调整</w:t>
      </w:r>
      <w:r>
        <w:rPr>
          <w:rFonts w:hint="eastAsia" w:ascii="仿宋" w:hAnsi="仿宋" w:eastAsia="仿宋" w:cstheme="minorEastAsia"/>
          <w:color w:val="auto"/>
          <w:sz w:val="32"/>
          <w:szCs w:val="32"/>
        </w:rPr>
        <w:t>系数*本协议年限</w:t>
      </w:r>
    </w:p>
    <w:p>
      <w:pPr>
        <w:keepNext w:val="0"/>
        <w:keepLines w:val="0"/>
        <w:pageBreakBefore w:val="0"/>
        <w:tabs>
          <w:tab w:val="left" w:pos="851"/>
        </w:tabs>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总保费</w:t>
      </w:r>
      <w:r>
        <w:rPr>
          <w:rFonts w:ascii="仿宋" w:hAnsi="仿宋" w:eastAsia="仿宋" w:cstheme="minorEastAsia"/>
          <w:color w:val="auto"/>
          <w:sz w:val="32"/>
          <w:szCs w:val="32"/>
        </w:rPr>
        <w:t>=</w:t>
      </w:r>
      <w:r>
        <w:rPr>
          <w:rFonts w:hint="eastAsia" w:ascii="仿宋" w:hAnsi="仿宋" w:eastAsia="仿宋" w:cstheme="minorEastAsia"/>
          <w:color w:val="auto"/>
          <w:sz w:val="32"/>
          <w:szCs w:val="32"/>
          <w:lang w:eastAsia="zh-CN"/>
        </w:rPr>
        <w:t>本小区</w:t>
      </w:r>
      <w:r>
        <w:rPr>
          <w:rFonts w:ascii="仿宋" w:hAnsi="仿宋" w:eastAsia="仿宋" w:cstheme="minorEastAsia"/>
          <w:color w:val="auto"/>
          <w:sz w:val="32"/>
          <w:szCs w:val="32"/>
        </w:rPr>
        <w:t>承保电梯保费之</w:t>
      </w:r>
      <w:r>
        <w:rPr>
          <w:rFonts w:hint="eastAsia" w:ascii="仿宋" w:hAnsi="仿宋" w:eastAsia="仿宋" w:cstheme="minorEastAsia"/>
          <w:color w:val="auto"/>
          <w:sz w:val="32"/>
          <w:szCs w:val="32"/>
        </w:rPr>
        <w:t>和</w:t>
      </w:r>
    </w:p>
    <w:p>
      <w:pPr>
        <w:keepNext w:val="0"/>
        <w:keepLines w:val="0"/>
        <w:pageBreakBefore w:val="0"/>
        <w:tabs>
          <w:tab w:val="left" w:pos="851"/>
        </w:tabs>
        <w:kinsoku/>
        <w:wordWrap/>
        <w:overflowPunct/>
        <w:topLinePunct w:val="0"/>
        <w:autoSpaceDE/>
        <w:autoSpaceDN/>
        <w:bidi w:val="0"/>
        <w:spacing w:line="560" w:lineRule="exact"/>
        <w:ind w:left="0" w:leftChars="0" w:right="0" w:rightChars="0" w:firstLine="642" w:firstLineChars="200"/>
        <w:rPr>
          <w:rFonts w:hint="eastAsia" w:ascii="仿宋" w:hAnsi="仿宋" w:eastAsia="仿宋" w:cstheme="minorEastAsia"/>
          <w:color w:val="auto"/>
          <w:sz w:val="32"/>
          <w:szCs w:val="32"/>
          <w:lang w:eastAsia="zh-CN"/>
        </w:rPr>
      </w:pPr>
      <w:r>
        <w:rPr>
          <w:rFonts w:hint="eastAsia" w:ascii="仿宋" w:hAnsi="仿宋" w:eastAsia="仿宋" w:cstheme="minorEastAsia"/>
          <w:b/>
          <w:color w:val="auto"/>
          <w:sz w:val="32"/>
          <w:szCs w:val="32"/>
        </w:rPr>
        <w:t>保费支付方式：</w:t>
      </w:r>
      <w:r>
        <w:rPr>
          <w:rFonts w:hint="eastAsia" w:ascii="仿宋" w:hAnsi="仿宋" w:eastAsia="仿宋" w:cstheme="minorEastAsia"/>
          <w:color w:val="auto"/>
          <w:sz w:val="32"/>
          <w:szCs w:val="32"/>
          <w:lang w:eastAsia="zh-CN"/>
        </w:rPr>
        <w:t>本保险合同为期三年，保费按年拨付，合同期内不需再行公示。次年维资中心根据协议在保险合同到期前</w:t>
      </w:r>
      <w:r>
        <w:rPr>
          <w:rFonts w:hint="eastAsia" w:ascii="仿宋" w:hAnsi="仿宋" w:eastAsia="仿宋" w:cstheme="minorEastAsia"/>
          <w:color w:val="auto"/>
          <w:sz w:val="32"/>
          <w:szCs w:val="32"/>
          <w:lang w:val="en-US" w:eastAsia="zh-CN"/>
        </w:rPr>
        <w:t>10个工作日前从统筹账户将</w:t>
      </w:r>
      <w:r>
        <w:rPr>
          <w:rFonts w:hint="eastAsia" w:ascii="仿宋" w:hAnsi="仿宋" w:eastAsia="仿宋" w:cstheme="minorEastAsia"/>
          <w:color w:val="auto"/>
          <w:sz w:val="32"/>
          <w:szCs w:val="32"/>
          <w:lang w:eastAsia="zh-CN"/>
        </w:rPr>
        <w:t>保险费拨付给乙方。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ascii="仿宋" w:hAnsi="仿宋" w:eastAsia="仿宋" w:cstheme="minorEastAsia"/>
          <w:b/>
          <w:color w:val="auto"/>
          <w:sz w:val="32"/>
          <w:szCs w:val="32"/>
        </w:rPr>
      </w:pPr>
      <w:r>
        <w:rPr>
          <w:rFonts w:hint="eastAsia" w:ascii="仿宋" w:hAnsi="仿宋" w:eastAsia="仿宋" w:cstheme="minorEastAsia"/>
          <w:b/>
          <w:color w:val="auto"/>
          <w:sz w:val="32"/>
          <w:szCs w:val="32"/>
        </w:rPr>
        <w:t>十一、</w:t>
      </w:r>
      <w:r>
        <w:rPr>
          <w:rFonts w:ascii="仿宋" w:hAnsi="仿宋" w:eastAsia="仿宋" w:cstheme="minorEastAsia"/>
          <w:b/>
          <w:color w:val="auto"/>
          <w:sz w:val="32"/>
          <w:szCs w:val="32"/>
        </w:rPr>
        <w:t>赔款支付</w:t>
      </w:r>
      <w:r>
        <w:rPr>
          <w:rFonts w:hint="eastAsia" w:ascii="仿宋" w:hAnsi="仿宋" w:eastAsia="仿宋" w:cstheme="minorEastAsia"/>
          <w:b/>
          <w:color w:val="auto"/>
          <w:sz w:val="32"/>
          <w:szCs w:val="32"/>
        </w:rPr>
        <w:t>方式</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b/>
          <w:color w:val="auto"/>
          <w:sz w:val="32"/>
          <w:szCs w:val="32"/>
        </w:rPr>
      </w:pP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每月28号前将本</w:t>
      </w:r>
      <w:r>
        <w:rPr>
          <w:rFonts w:ascii="仿宋" w:hAnsi="仿宋" w:eastAsia="仿宋" w:cstheme="minorEastAsia"/>
          <w:color w:val="auto"/>
          <w:sz w:val="32"/>
          <w:szCs w:val="32"/>
        </w:rPr>
        <w:t>月</w:t>
      </w:r>
      <w:r>
        <w:rPr>
          <w:rFonts w:hint="eastAsia" w:ascii="仿宋" w:hAnsi="仿宋" w:eastAsia="仿宋" w:cstheme="minorEastAsia"/>
          <w:color w:val="auto"/>
          <w:sz w:val="32"/>
          <w:szCs w:val="32"/>
        </w:rPr>
        <w:t>维修清单提供给乙方，</w:t>
      </w:r>
      <w:r>
        <w:rPr>
          <w:rFonts w:ascii="仿宋" w:hAnsi="仿宋" w:eastAsia="仿宋" w:cstheme="minorEastAsia"/>
          <w:color w:val="auto"/>
          <w:sz w:val="32"/>
          <w:szCs w:val="32"/>
        </w:rPr>
        <w:t>经</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theme="minorEastAsia"/>
          <w:color w:val="auto"/>
          <w:sz w:val="32"/>
          <w:szCs w:val="32"/>
        </w:rPr>
        <w:t>复核</w:t>
      </w:r>
      <w:r>
        <w:rPr>
          <w:rFonts w:ascii="仿宋" w:hAnsi="仿宋" w:eastAsia="仿宋" w:cstheme="minorEastAsia"/>
          <w:color w:val="auto"/>
          <w:sz w:val="32"/>
          <w:szCs w:val="32"/>
        </w:rPr>
        <w:t>并</w:t>
      </w:r>
      <w:r>
        <w:rPr>
          <w:rFonts w:hint="eastAsia" w:ascii="仿宋" w:hAnsi="仿宋" w:eastAsia="仿宋" w:cstheme="minorEastAsia"/>
          <w:color w:val="auto"/>
          <w:sz w:val="32"/>
          <w:szCs w:val="32"/>
        </w:rPr>
        <w:t>签字确认后，通知</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向</w:t>
      </w:r>
      <w:r>
        <w:rPr>
          <w:rFonts w:hint="eastAsia" w:ascii="仿宋" w:hAnsi="仿宋" w:eastAsia="仿宋" w:cstheme="minorEastAsia"/>
          <w:color w:val="auto"/>
          <w:sz w:val="32"/>
          <w:szCs w:val="32"/>
        </w:rPr>
        <w:t>乙方</w:t>
      </w:r>
      <w:r>
        <w:rPr>
          <w:rFonts w:ascii="仿宋" w:hAnsi="仿宋" w:eastAsia="仿宋" w:cstheme="minorEastAsia"/>
          <w:color w:val="auto"/>
          <w:sz w:val="32"/>
          <w:szCs w:val="32"/>
        </w:rPr>
        <w:t>开具增值税专用</w:t>
      </w:r>
      <w:r>
        <w:rPr>
          <w:rFonts w:hint="eastAsia" w:ascii="仿宋" w:hAnsi="仿宋" w:eastAsia="仿宋" w:cstheme="minorEastAsia"/>
          <w:color w:val="auto"/>
          <w:sz w:val="32"/>
          <w:szCs w:val="32"/>
        </w:rPr>
        <w:t>发</w:t>
      </w:r>
      <w:r>
        <w:rPr>
          <w:rFonts w:ascii="仿宋" w:hAnsi="仿宋" w:eastAsia="仿宋" w:cstheme="minorEastAsia"/>
          <w:color w:val="auto"/>
          <w:sz w:val="32"/>
          <w:szCs w:val="32"/>
        </w:rPr>
        <w:t>票</w:t>
      </w:r>
      <w:r>
        <w:rPr>
          <w:rFonts w:hint="eastAsia" w:ascii="仿宋" w:hAnsi="仿宋" w:eastAsia="仿宋" w:cstheme="minorEastAsia"/>
          <w:color w:val="auto"/>
          <w:sz w:val="32"/>
          <w:szCs w:val="32"/>
        </w:rPr>
        <w:t>。乙方在</w:t>
      </w:r>
      <w:r>
        <w:rPr>
          <w:rFonts w:ascii="仿宋" w:hAnsi="仿宋" w:eastAsia="仿宋" w:cstheme="minorEastAsia"/>
          <w:color w:val="auto"/>
          <w:sz w:val="32"/>
          <w:szCs w:val="32"/>
        </w:rPr>
        <w:t>收到发票后，</w:t>
      </w:r>
      <w:r>
        <w:rPr>
          <w:rFonts w:hint="eastAsia" w:ascii="仿宋" w:hAnsi="仿宋" w:eastAsia="仿宋" w:cstheme="minorEastAsia"/>
          <w:color w:val="auto"/>
          <w:sz w:val="32"/>
          <w:szCs w:val="32"/>
        </w:rPr>
        <w:t>于事故</w:t>
      </w:r>
      <w:r>
        <w:rPr>
          <w:rFonts w:ascii="仿宋" w:hAnsi="仿宋" w:eastAsia="仿宋" w:cstheme="minorEastAsia"/>
          <w:color w:val="auto"/>
          <w:sz w:val="32"/>
          <w:szCs w:val="32"/>
        </w:rPr>
        <w:t>结算月</w:t>
      </w:r>
      <w:r>
        <w:rPr>
          <w:rFonts w:hint="eastAsia" w:ascii="仿宋" w:hAnsi="仿宋" w:eastAsia="仿宋" w:cstheme="minorEastAsia"/>
          <w:color w:val="auto"/>
          <w:sz w:val="32"/>
          <w:szCs w:val="32"/>
        </w:rPr>
        <w:t>次月10日前将赔款划转至</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指定账户。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ascii="仿宋" w:hAnsi="仿宋" w:eastAsia="仿宋" w:cstheme="minorEastAsia"/>
          <w:color w:val="auto"/>
          <w:sz w:val="32"/>
          <w:szCs w:val="32"/>
        </w:rPr>
      </w:pPr>
      <w:r>
        <w:rPr>
          <w:rFonts w:hint="eastAsia" w:ascii="仿宋" w:hAnsi="仿宋" w:eastAsia="仿宋" w:cstheme="minorEastAsia"/>
          <w:b/>
          <w:color w:val="auto"/>
          <w:sz w:val="32"/>
          <w:szCs w:val="32"/>
        </w:rPr>
        <w:t>十二</w:t>
      </w:r>
      <w:r>
        <w:rPr>
          <w:rFonts w:ascii="仿宋" w:hAnsi="仿宋" w:eastAsia="仿宋" w:cstheme="minorEastAsia"/>
          <w:b/>
          <w:color w:val="auto"/>
          <w:sz w:val="32"/>
          <w:szCs w:val="32"/>
        </w:rPr>
        <w:t>、</w:t>
      </w:r>
      <w:r>
        <w:rPr>
          <w:rFonts w:hint="eastAsia" w:ascii="仿宋" w:hAnsi="仿宋" w:eastAsia="仿宋" w:cstheme="minorEastAsia"/>
          <w:b/>
          <w:color w:val="auto"/>
          <w:sz w:val="32"/>
          <w:szCs w:val="32"/>
        </w:rPr>
        <w:t>权利与义务</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除保险条款约定外，</w:t>
      </w:r>
      <w:r>
        <w:rPr>
          <w:rFonts w:hint="eastAsia" w:ascii="仿宋" w:hAnsi="仿宋" w:eastAsia="仿宋" w:cstheme="minorEastAsia"/>
          <w:color w:val="auto"/>
          <w:sz w:val="32"/>
          <w:szCs w:val="32"/>
          <w:lang w:eastAsia="zh-CN"/>
        </w:rPr>
        <w:t>甲方</w:t>
      </w:r>
      <w:r>
        <w:rPr>
          <w:rFonts w:hint="eastAsia" w:ascii="仿宋" w:hAnsi="仿宋" w:eastAsia="仿宋" w:cstheme="minorEastAsia"/>
          <w:color w:val="auto"/>
          <w:sz w:val="32"/>
          <w:szCs w:val="32"/>
        </w:rPr>
        <w:t>、乙方、</w:t>
      </w:r>
      <w:r>
        <w:rPr>
          <w:rFonts w:hint="eastAsia" w:ascii="仿宋" w:hAnsi="仿宋" w:eastAsia="仿宋" w:cstheme="minorEastAsia"/>
          <w:color w:val="auto"/>
          <w:sz w:val="32"/>
          <w:szCs w:val="32"/>
          <w:lang w:eastAsia="zh-CN"/>
        </w:rPr>
        <w:t>丙方、丁方</w:t>
      </w:r>
      <w:r>
        <w:rPr>
          <w:rFonts w:hint="eastAsia" w:ascii="仿宋" w:hAnsi="仿宋" w:eastAsia="仿宋" w:cstheme="minorEastAsia"/>
          <w:color w:val="auto"/>
          <w:sz w:val="32"/>
          <w:szCs w:val="32"/>
        </w:rPr>
        <w:t xml:space="preserve">还具有以下权利及义务： </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1" w:firstLineChars="150"/>
        <w:rPr>
          <w:rFonts w:ascii="仿宋" w:hAnsi="仿宋" w:eastAsia="仿宋" w:cstheme="minorEastAsia"/>
          <w:b/>
          <w:color w:val="auto"/>
          <w:sz w:val="32"/>
          <w:szCs w:val="32"/>
        </w:rPr>
      </w:pPr>
      <w:r>
        <w:rPr>
          <w:rFonts w:hint="eastAsia" w:ascii="仿宋" w:hAnsi="仿宋" w:eastAsia="仿宋" w:cstheme="minorEastAsia"/>
          <w:b/>
          <w:color w:val="auto"/>
          <w:sz w:val="32"/>
          <w:szCs w:val="32"/>
        </w:rPr>
        <w:t>（一）</w:t>
      </w:r>
      <w:r>
        <w:rPr>
          <w:rFonts w:hint="eastAsia" w:ascii="仿宋" w:hAnsi="仿宋" w:eastAsia="仿宋" w:cstheme="minorEastAsia"/>
          <w:b/>
          <w:color w:val="auto"/>
          <w:sz w:val="32"/>
          <w:szCs w:val="32"/>
          <w:lang w:eastAsia="zh-CN"/>
        </w:rPr>
        <w:t>甲方</w:t>
      </w:r>
      <w:r>
        <w:rPr>
          <w:rFonts w:hint="eastAsia" w:ascii="仿宋" w:hAnsi="仿宋" w:eastAsia="仿宋" w:cstheme="minorEastAsia"/>
          <w:b/>
          <w:color w:val="auto"/>
          <w:sz w:val="32"/>
          <w:szCs w:val="32"/>
        </w:rPr>
        <w:t>权利与义务</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640" w:firstLineChars="200"/>
        <w:rPr>
          <w:rFonts w:ascii="仿宋" w:hAnsi="仿宋" w:eastAsia="仿宋" w:cstheme="minorEastAsia"/>
          <w:color w:val="auto"/>
          <w:sz w:val="32"/>
          <w:szCs w:val="32"/>
        </w:rPr>
      </w:pPr>
      <w:r>
        <w:rPr>
          <w:rFonts w:ascii="仿宋" w:hAnsi="仿宋" w:eastAsia="仿宋" w:cstheme="minorEastAsia"/>
          <w:color w:val="auto"/>
          <w:sz w:val="32"/>
          <w:szCs w:val="32"/>
        </w:rPr>
        <w:t>1、</w:t>
      </w:r>
      <w:r>
        <w:rPr>
          <w:rFonts w:hint="eastAsia" w:ascii="仿宋" w:hAnsi="仿宋" w:eastAsia="仿宋" w:cstheme="minorEastAsia"/>
          <w:color w:val="auto"/>
          <w:sz w:val="32"/>
          <w:szCs w:val="32"/>
          <w:lang w:eastAsia="zh-CN"/>
        </w:rPr>
        <w:t>甲方</w:t>
      </w:r>
      <w:r>
        <w:rPr>
          <w:rFonts w:ascii="仿宋" w:hAnsi="仿宋" w:eastAsia="仿宋" w:cstheme="minorEastAsia"/>
          <w:color w:val="auto"/>
          <w:sz w:val="32"/>
          <w:szCs w:val="32"/>
        </w:rPr>
        <w:t>权利</w:t>
      </w:r>
    </w:p>
    <w:p>
      <w:pPr>
        <w:keepNext w:val="0"/>
        <w:keepLines w:val="0"/>
        <w:pageBreakBefore w:val="0"/>
        <w:tabs>
          <w:tab w:val="left" w:pos="425"/>
        </w:tabs>
        <w:kinsoku/>
        <w:wordWrap/>
        <w:overflowPunct/>
        <w:topLinePunct w:val="0"/>
        <w:autoSpaceDE/>
        <w:autoSpaceDN/>
        <w:bidi w:val="0"/>
        <w:snapToGrid w:val="0"/>
        <w:spacing w:line="560" w:lineRule="exact"/>
        <w:ind w:right="0" w:rightChars="0" w:firstLine="640" w:firstLineChars="200"/>
        <w:rPr>
          <w:rFonts w:hint="eastAsia"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w:t>
      </w:r>
      <w:r>
        <w:rPr>
          <w:rFonts w:hint="eastAsia" w:ascii="仿宋" w:hAnsi="仿宋" w:eastAsia="仿宋" w:cstheme="minorEastAsia"/>
          <w:color w:val="auto"/>
          <w:sz w:val="32"/>
          <w:szCs w:val="32"/>
        </w:rPr>
        <w:t>）有权监督、检查乙方、</w:t>
      </w:r>
      <w:r>
        <w:rPr>
          <w:rFonts w:hint="eastAsia" w:ascii="仿宋" w:hAnsi="仿宋" w:eastAsia="仿宋" w:cstheme="minorEastAsia"/>
          <w:color w:val="auto"/>
          <w:sz w:val="32"/>
          <w:szCs w:val="32"/>
          <w:lang w:eastAsia="zh-CN"/>
        </w:rPr>
        <w:t>丙方、丁方</w:t>
      </w:r>
      <w:r>
        <w:rPr>
          <w:rFonts w:hint="eastAsia" w:ascii="仿宋" w:hAnsi="仿宋" w:eastAsia="仿宋" w:cstheme="minorEastAsia"/>
          <w:color w:val="auto"/>
          <w:sz w:val="32"/>
          <w:szCs w:val="32"/>
        </w:rPr>
        <w:t>依照协议约定对电梯开展的维护保养计划的落实情况，监督经</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维护保养后的电梯是否符合法律法规、安全技术规范、强制性检验标准、安全性能和制造单位安装使用维护说明书的等要求；</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hint="eastAsia" w:ascii="仿宋" w:hAnsi="仿宋" w:eastAsia="仿宋" w:cstheme="minorEastAsia"/>
          <w:color w:val="auto"/>
          <w:sz w:val="32"/>
          <w:szCs w:val="32"/>
          <w:lang w:eastAsia="zh-CN"/>
        </w:rPr>
      </w:pPr>
      <w:r>
        <w:rPr>
          <w:rFonts w:hint="eastAsia" w:ascii="仿宋" w:hAnsi="仿宋" w:eastAsia="仿宋" w:cstheme="minorEastAsia"/>
          <w:color w:val="auto"/>
          <w:sz w:val="32"/>
          <w:szCs w:val="32"/>
          <w:lang w:eastAsia="zh-CN"/>
        </w:rPr>
        <w:t>有权要求乙方、丙方、丁方定期提供电梯维保报告。</w:t>
      </w:r>
    </w:p>
    <w:p>
      <w:pPr>
        <w:keepNext w:val="0"/>
        <w:keepLines w:val="0"/>
        <w:pageBreakBefore w:val="0"/>
        <w:numPr>
          <w:ilvl w:val="0"/>
          <w:numId w:val="2"/>
        </w:numPr>
        <w:tabs>
          <w:tab w:val="left" w:pos="425"/>
        </w:tabs>
        <w:kinsoku/>
        <w:wordWrap/>
        <w:overflowPunct/>
        <w:topLinePunct w:val="0"/>
        <w:autoSpaceDE/>
        <w:autoSpaceDN/>
        <w:bidi w:val="0"/>
        <w:snapToGrid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lang w:eastAsia="zh-CN"/>
        </w:rPr>
        <w:t>甲方</w:t>
      </w:r>
      <w:r>
        <w:rPr>
          <w:rFonts w:ascii="仿宋" w:hAnsi="仿宋" w:eastAsia="仿宋" w:cstheme="minorEastAsia"/>
          <w:color w:val="auto"/>
          <w:sz w:val="32"/>
          <w:szCs w:val="32"/>
        </w:rPr>
        <w:t>义务</w:t>
      </w:r>
    </w:p>
    <w:p>
      <w:pPr>
        <w:keepNext w:val="0"/>
        <w:keepLines w:val="0"/>
        <w:pageBreakBefore w:val="0"/>
        <w:numPr>
          <w:ilvl w:val="0"/>
          <w:numId w:val="3"/>
        </w:numPr>
        <w:tabs>
          <w:tab w:val="left" w:pos="425"/>
        </w:tabs>
        <w:kinsoku/>
        <w:wordWrap/>
        <w:overflowPunct/>
        <w:topLinePunct w:val="0"/>
        <w:autoSpaceDE/>
        <w:autoSpaceDN/>
        <w:bidi w:val="0"/>
        <w:snapToGrid w:val="0"/>
        <w:spacing w:line="560" w:lineRule="exact"/>
        <w:ind w:right="0" w:rightChars="0" w:firstLine="640" w:firstLineChars="200"/>
        <w:rPr>
          <w:rFonts w:hint="eastAsia" w:ascii="仿宋" w:hAnsi="仿宋" w:eastAsia="仿宋"/>
          <w:color w:val="auto"/>
          <w:sz w:val="32"/>
          <w:szCs w:val="32"/>
        </w:rPr>
      </w:pPr>
      <w:r>
        <w:rPr>
          <w:rFonts w:hint="eastAsia" w:ascii="仿宋" w:hAnsi="仿宋" w:eastAsia="仿宋"/>
          <w:color w:val="auto"/>
          <w:sz w:val="32"/>
          <w:szCs w:val="32"/>
        </w:rPr>
        <w:t>甲方应严格遵守政府有关电梯安全管理和设备使用的法规和规章以及国家及政府有关部门制定的其他相关法律、法规及规定，避免或减少责任事故的发生。</w:t>
      </w:r>
    </w:p>
    <w:p>
      <w:pPr>
        <w:keepNext w:val="0"/>
        <w:keepLines w:val="0"/>
        <w:pageBreakBefore w:val="0"/>
        <w:numPr>
          <w:numId w:val="0"/>
        </w:numPr>
        <w:tabs>
          <w:tab w:val="left" w:pos="425"/>
        </w:tabs>
        <w:kinsoku/>
        <w:wordWrap/>
        <w:overflowPunct/>
        <w:topLinePunct w:val="0"/>
        <w:autoSpaceDE/>
        <w:autoSpaceDN/>
        <w:bidi w:val="0"/>
        <w:snapToGrid w:val="0"/>
        <w:spacing w:line="560" w:lineRule="exact"/>
        <w:ind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（2）保险事故发生时，甲方应当尽力采取必要的措施，防止或者减少损失。甲方知道保险事故发生后，应当及时通知保险人。</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691" w:firstLineChars="216"/>
        <w:rPr>
          <w:rFonts w:hint="eastAsia" w:ascii="仿宋" w:hAnsi="仿宋" w:eastAsia="仿宋"/>
          <w:color w:val="auto"/>
          <w:sz w:val="32"/>
          <w:szCs w:val="32"/>
        </w:rPr>
      </w:pPr>
      <w:r>
        <w:rPr>
          <w:rFonts w:hint="eastAsia" w:ascii="仿宋" w:hAnsi="仿宋" w:eastAsia="仿宋"/>
          <w:color w:val="auto"/>
          <w:sz w:val="32"/>
          <w:szCs w:val="32"/>
        </w:rPr>
        <w:t>（3）配合丁方在电梯承保前进行体检，对于丁方出具的体检报告书面确认，需整改的地方，应在投保前进行整改。</w:t>
      </w:r>
    </w:p>
    <w:p>
      <w:pPr>
        <w:keepNext w:val="0"/>
        <w:keepLines w:val="0"/>
        <w:pageBreakBefore w:val="0"/>
        <w:tabs>
          <w:tab w:val="left" w:pos="425"/>
        </w:tabs>
        <w:kinsoku/>
        <w:wordWrap/>
        <w:overflowPunct/>
        <w:topLinePunct w:val="0"/>
        <w:autoSpaceDE/>
        <w:autoSpaceDN/>
        <w:bidi w:val="0"/>
        <w:adjustRightInd w:val="0"/>
        <w:snapToGrid w:val="0"/>
        <w:spacing w:line="560" w:lineRule="exact"/>
        <w:ind w:left="0" w:leftChars="0" w:right="0" w:rightChars="0" w:firstLine="642" w:firstLineChars="200"/>
        <w:textAlignment w:val="baseline"/>
        <w:rPr>
          <w:rFonts w:ascii="仿宋" w:hAnsi="仿宋" w:eastAsia="仿宋" w:cstheme="minorEastAsia"/>
          <w:b/>
          <w:color w:val="auto"/>
          <w:sz w:val="32"/>
          <w:szCs w:val="32"/>
        </w:rPr>
      </w:pPr>
      <w:r>
        <w:rPr>
          <w:rFonts w:hint="eastAsia" w:ascii="仿宋" w:hAnsi="仿宋" w:eastAsia="仿宋" w:cstheme="minorEastAsia"/>
          <w:b/>
          <w:color w:val="auto"/>
          <w:sz w:val="32"/>
          <w:szCs w:val="32"/>
        </w:rPr>
        <w:t>（二）乙方权利与义务</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691" w:firstLineChars="216"/>
        <w:rPr>
          <w:rFonts w:ascii="仿宋" w:hAnsi="仿宋" w:eastAsia="仿宋" w:cstheme="minorEastAsia"/>
          <w:color w:val="auto"/>
          <w:sz w:val="32"/>
          <w:szCs w:val="32"/>
        </w:rPr>
      </w:pPr>
      <w:r>
        <w:rPr>
          <w:rFonts w:ascii="仿宋" w:hAnsi="仿宋" w:eastAsia="仿宋" w:cstheme="minorEastAsia"/>
          <w:color w:val="auto"/>
          <w:sz w:val="32"/>
          <w:szCs w:val="32"/>
        </w:rPr>
        <w:t>1、</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方权利</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theme="minorEastAsia"/>
          <w:color w:val="auto"/>
          <w:sz w:val="32"/>
          <w:szCs w:val="32"/>
        </w:rPr>
        <w:t>具有对</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的监督权利，制定相应的考核办法，对</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的服务质量以及“</w:t>
      </w:r>
      <w:r>
        <w:rPr>
          <w:rFonts w:ascii="仿宋" w:hAnsi="仿宋" w:eastAsia="仿宋" w:cstheme="minorEastAsia"/>
          <w:color w:val="auto"/>
          <w:sz w:val="32"/>
          <w:szCs w:val="32"/>
        </w:rPr>
        <w:t>PICC电梯卫士”维保过程质量监控系统使用情况予以考核及监督。</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2）在保险期间，如发生责任范围以外的赔偿，有权进行代位追偿。</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3）在保险期间对相关方提供的相关资料、数据真实性进行审核，如因相关资料、数据真实性的原因造成的相关经济损失可以采取相应的法律手段。</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4）按约定期限收取</w:t>
      </w:r>
      <w:r>
        <w:rPr>
          <w:rFonts w:hint="eastAsia" w:ascii="仿宋" w:hAnsi="仿宋" w:eastAsia="仿宋" w:cstheme="minorEastAsia"/>
          <w:color w:val="auto"/>
          <w:sz w:val="32"/>
          <w:szCs w:val="32"/>
        </w:rPr>
        <w:t>保险费和</w:t>
      </w:r>
      <w:r>
        <w:rPr>
          <w:rFonts w:ascii="仿宋" w:hAnsi="仿宋" w:eastAsia="仿宋" w:cstheme="minorEastAsia"/>
          <w:color w:val="auto"/>
          <w:sz w:val="32"/>
          <w:szCs w:val="32"/>
        </w:rPr>
        <w:t>支付赔款</w:t>
      </w:r>
      <w:r>
        <w:rPr>
          <w:rFonts w:hint="eastAsia" w:ascii="仿宋" w:hAnsi="仿宋" w:eastAsia="仿宋" w:cstheme="minorEastAsia"/>
          <w:color w:val="auto"/>
          <w:sz w:val="32"/>
          <w:szCs w:val="32"/>
        </w:rPr>
        <w:t>。</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5</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theme="minorEastAsia"/>
          <w:color w:val="auto"/>
          <w:sz w:val="32"/>
          <w:szCs w:val="32"/>
        </w:rPr>
        <w:t>有权履行</w:t>
      </w:r>
      <w:r>
        <w:rPr>
          <w:rFonts w:hint="eastAsia" w:ascii="仿宋" w:hAnsi="仿宋" w:eastAsia="仿宋" w:cstheme="minorEastAsia"/>
          <w:color w:val="auto"/>
          <w:sz w:val="32"/>
          <w:szCs w:val="32"/>
          <w:lang w:eastAsia="zh-CN"/>
        </w:rPr>
        <w:t>丙方</w:t>
      </w:r>
      <w:r>
        <w:rPr>
          <w:rFonts w:hint="eastAsia" w:ascii="仿宋" w:hAnsi="仿宋" w:eastAsia="仿宋" w:cstheme="minorEastAsia"/>
          <w:color w:val="auto"/>
          <w:sz w:val="32"/>
          <w:szCs w:val="32"/>
        </w:rPr>
        <w:t>转移</w:t>
      </w:r>
      <w:r>
        <w:rPr>
          <w:rFonts w:ascii="仿宋" w:hAnsi="仿宋" w:eastAsia="仿宋" w:cstheme="minorEastAsia"/>
          <w:color w:val="auto"/>
          <w:sz w:val="32"/>
          <w:szCs w:val="32"/>
        </w:rPr>
        <w:t>授权的对</w:t>
      </w:r>
      <w:r>
        <w:rPr>
          <w:rFonts w:hint="eastAsia" w:ascii="仿宋" w:hAnsi="仿宋" w:eastAsia="仿宋" w:cstheme="minorEastAsia"/>
          <w:color w:val="auto"/>
          <w:sz w:val="32"/>
          <w:szCs w:val="32"/>
          <w:lang w:eastAsia="zh-CN"/>
        </w:rPr>
        <w:t>丁</w:t>
      </w:r>
      <w:r>
        <w:rPr>
          <w:rFonts w:ascii="仿宋" w:hAnsi="仿宋" w:eastAsia="仿宋" w:cstheme="minorEastAsia"/>
          <w:color w:val="auto"/>
          <w:sz w:val="32"/>
          <w:szCs w:val="32"/>
        </w:rPr>
        <w:t>方</w:t>
      </w:r>
      <w:r>
        <w:rPr>
          <w:rFonts w:hint="eastAsia" w:ascii="仿宋" w:hAnsi="仿宋" w:eastAsia="仿宋" w:cstheme="minorEastAsia"/>
          <w:color w:val="auto"/>
          <w:sz w:val="32"/>
          <w:szCs w:val="32"/>
        </w:rPr>
        <w:t>维修保养的监督和管理职责。</w:t>
      </w:r>
      <w:r>
        <w:rPr>
          <w:rFonts w:ascii="仿宋" w:hAnsi="仿宋" w:eastAsia="仿宋" w:cstheme="minorEastAsia"/>
          <w:color w:val="auto"/>
          <w:sz w:val="32"/>
          <w:szCs w:val="32"/>
        </w:rPr>
        <w:t xml:space="preserve"> </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（6</w:t>
      </w:r>
      <w:r>
        <w:rPr>
          <w:rFonts w:ascii="仿宋" w:hAnsi="仿宋" w:eastAsia="仿宋" w:cstheme="minorEastAsia"/>
          <w:color w:val="auto"/>
          <w:sz w:val="32"/>
          <w:szCs w:val="32"/>
        </w:rPr>
        <w:t>）</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方有权对</w:t>
      </w:r>
      <w:r>
        <w:rPr>
          <w:rFonts w:hint="eastAsia" w:ascii="仿宋" w:hAnsi="仿宋" w:eastAsia="仿宋" w:cstheme="minorEastAsia"/>
          <w:color w:val="auto"/>
          <w:sz w:val="32"/>
          <w:szCs w:val="32"/>
        </w:rPr>
        <w:t>电梯单个部件</w:t>
      </w:r>
      <w:r>
        <w:rPr>
          <w:rFonts w:ascii="仿宋" w:hAnsi="仿宋" w:eastAsia="仿宋" w:cstheme="minorEastAsia"/>
          <w:color w:val="auto"/>
          <w:sz w:val="32"/>
          <w:szCs w:val="32"/>
        </w:rPr>
        <w:t>在</w:t>
      </w:r>
      <w:r>
        <w:rPr>
          <w:rFonts w:hint="eastAsia" w:ascii="仿宋" w:hAnsi="仿宋" w:eastAsia="仿宋" w:cstheme="minorEastAsia"/>
          <w:color w:val="auto"/>
          <w:sz w:val="32"/>
          <w:szCs w:val="32"/>
          <w:lang w:val="en-US" w:eastAsia="zh-CN"/>
        </w:rPr>
        <w:t>3</w:t>
      </w:r>
      <w:r>
        <w:rPr>
          <w:rFonts w:hint="eastAsia" w:ascii="仿宋" w:hAnsi="仿宋" w:eastAsia="仿宋" w:cstheme="minorEastAsia"/>
          <w:color w:val="auto"/>
          <w:sz w:val="32"/>
          <w:szCs w:val="32"/>
        </w:rPr>
        <w:t>00元</w:t>
      </w:r>
      <w:r>
        <w:rPr>
          <w:rFonts w:ascii="仿宋" w:hAnsi="仿宋" w:eastAsia="仿宋" w:cstheme="minorEastAsia"/>
          <w:color w:val="auto"/>
          <w:sz w:val="32"/>
          <w:szCs w:val="32"/>
        </w:rPr>
        <w:t>以上的维修进行</w:t>
      </w:r>
      <w:r>
        <w:rPr>
          <w:rFonts w:hint="eastAsia" w:ascii="仿宋" w:hAnsi="仿宋" w:eastAsia="仿宋" w:cstheme="minorEastAsia"/>
          <w:color w:val="auto"/>
          <w:sz w:val="32"/>
          <w:szCs w:val="32"/>
        </w:rPr>
        <w:t>定损</w:t>
      </w:r>
      <w:r>
        <w:rPr>
          <w:rFonts w:ascii="仿宋" w:hAnsi="仿宋" w:eastAsia="仿宋" w:cstheme="minorEastAsia"/>
          <w:color w:val="auto"/>
          <w:sz w:val="32"/>
          <w:szCs w:val="32"/>
        </w:rPr>
        <w:t>、</w:t>
      </w:r>
      <w:r>
        <w:rPr>
          <w:rFonts w:hint="eastAsia" w:ascii="仿宋" w:hAnsi="仿宋" w:eastAsia="仿宋" w:cstheme="minorEastAsia"/>
          <w:color w:val="auto"/>
          <w:sz w:val="32"/>
          <w:szCs w:val="32"/>
        </w:rPr>
        <w:t>报价</w:t>
      </w:r>
      <w:r>
        <w:rPr>
          <w:rFonts w:ascii="仿宋" w:hAnsi="仿宋" w:eastAsia="仿宋" w:cstheme="minorEastAsia"/>
          <w:color w:val="auto"/>
          <w:sz w:val="32"/>
          <w:szCs w:val="32"/>
        </w:rPr>
        <w:t>审核，</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须在乙方</w:t>
      </w:r>
      <w:r>
        <w:rPr>
          <w:rFonts w:ascii="仿宋" w:hAnsi="仿宋" w:eastAsia="仿宋" w:cstheme="minorEastAsia"/>
          <w:color w:val="auto"/>
          <w:sz w:val="32"/>
          <w:szCs w:val="32"/>
        </w:rPr>
        <w:t>系统确认之后进行维修</w:t>
      </w:r>
      <w:r>
        <w:rPr>
          <w:rFonts w:hint="eastAsia" w:ascii="仿宋" w:hAnsi="仿宋" w:eastAsia="仿宋" w:cstheme="minorEastAsia"/>
          <w:color w:val="auto"/>
          <w:sz w:val="32"/>
          <w:szCs w:val="32"/>
        </w:rPr>
        <w:t>。</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（7）因</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原因导致维修配件无法在约定的期限内提供</w:t>
      </w:r>
      <w:r>
        <w:rPr>
          <w:rFonts w:hint="eastAsia" w:ascii="仿宋" w:hAnsi="仿宋" w:eastAsia="仿宋" w:cstheme="minorEastAsia"/>
          <w:color w:val="auto"/>
          <w:sz w:val="32"/>
          <w:szCs w:val="32"/>
          <w:lang w:eastAsia="zh-CN"/>
        </w:rPr>
        <w:t>或价格虚高的情况</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theme="minorEastAsia"/>
          <w:color w:val="auto"/>
          <w:sz w:val="32"/>
          <w:szCs w:val="32"/>
          <w:lang w:eastAsia="zh-CN"/>
        </w:rPr>
        <w:t>在征求业主委员会或物业公司同意下，</w:t>
      </w:r>
      <w:r>
        <w:rPr>
          <w:rFonts w:hint="eastAsia" w:ascii="仿宋" w:hAnsi="仿宋" w:eastAsia="仿宋" w:cstheme="minorEastAsia"/>
          <w:color w:val="auto"/>
          <w:sz w:val="32"/>
          <w:szCs w:val="32"/>
        </w:rPr>
        <w:t>采取</w:t>
      </w:r>
      <w:r>
        <w:rPr>
          <w:rFonts w:hint="eastAsia" w:ascii="仿宋" w:hAnsi="仿宋" w:eastAsia="仿宋" w:cstheme="minorEastAsia"/>
          <w:color w:val="auto"/>
          <w:sz w:val="32"/>
          <w:szCs w:val="32"/>
          <w:lang w:eastAsia="zh-CN"/>
        </w:rPr>
        <w:t>自行</w:t>
      </w:r>
      <w:r>
        <w:rPr>
          <w:rFonts w:hint="eastAsia" w:ascii="仿宋" w:hAnsi="仿宋" w:eastAsia="仿宋" w:cstheme="minorEastAsia"/>
          <w:color w:val="auto"/>
          <w:sz w:val="32"/>
          <w:szCs w:val="32"/>
        </w:rPr>
        <w:t>措施予以解决。</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ascii="仿宋" w:hAnsi="仿宋" w:eastAsia="仿宋" w:cstheme="minorEastAsia"/>
          <w:color w:val="auto"/>
          <w:sz w:val="32"/>
          <w:szCs w:val="32"/>
        </w:rPr>
        <w:t>2、</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方义务：</w:t>
      </w:r>
    </w:p>
    <w:p>
      <w:pPr>
        <w:keepNext w:val="0"/>
        <w:keepLines w:val="0"/>
        <w:pageBreakBefore w:val="0"/>
        <w:tabs>
          <w:tab w:val="left" w:pos="425"/>
        </w:tabs>
        <w:kinsoku/>
        <w:wordWrap/>
        <w:overflowPunct/>
        <w:topLinePunct w:val="0"/>
        <w:autoSpaceDE/>
        <w:autoSpaceDN/>
        <w:bidi w:val="0"/>
        <w:snapToGrid w:val="0"/>
        <w:spacing w:line="560" w:lineRule="exact"/>
        <w:ind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1）向</w:t>
      </w:r>
      <w:r>
        <w:rPr>
          <w:rFonts w:hint="eastAsia" w:ascii="仿宋" w:hAnsi="仿宋" w:eastAsia="仿宋" w:cstheme="minorEastAsia"/>
          <w:color w:val="auto"/>
          <w:sz w:val="32"/>
          <w:szCs w:val="32"/>
          <w:lang w:eastAsia="zh-CN"/>
        </w:rPr>
        <w:t>甲方</w:t>
      </w:r>
      <w:r>
        <w:rPr>
          <w:rFonts w:hint="eastAsia" w:ascii="仿宋" w:hAnsi="仿宋" w:eastAsia="仿宋" w:cstheme="minorEastAsia"/>
          <w:color w:val="auto"/>
          <w:sz w:val="32"/>
          <w:szCs w:val="32"/>
        </w:rPr>
        <w:t>提供“</w:t>
      </w:r>
      <w:r>
        <w:rPr>
          <w:rFonts w:ascii="仿宋" w:hAnsi="仿宋" w:eastAsia="仿宋" w:cstheme="minorEastAsia"/>
          <w:color w:val="auto"/>
          <w:sz w:val="32"/>
          <w:szCs w:val="32"/>
        </w:rPr>
        <w:t>PICC</w:t>
      </w:r>
      <w:r>
        <w:rPr>
          <w:rFonts w:hint="eastAsia" w:ascii="仿宋" w:hAnsi="仿宋" w:eastAsia="仿宋" w:cstheme="minorEastAsia"/>
          <w:color w:val="auto"/>
          <w:sz w:val="32"/>
          <w:szCs w:val="32"/>
        </w:rPr>
        <w:t>电梯卫士”维保过程质量监控系统，用于对</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日常工作的监督，并向</w:t>
      </w:r>
      <w:r>
        <w:rPr>
          <w:rFonts w:hint="eastAsia" w:ascii="仿宋" w:hAnsi="仿宋" w:eastAsia="仿宋" w:cstheme="minorEastAsia"/>
          <w:color w:val="auto"/>
          <w:sz w:val="32"/>
          <w:szCs w:val="32"/>
          <w:lang w:eastAsia="zh-CN"/>
        </w:rPr>
        <w:t>甲方、丙方</w:t>
      </w:r>
      <w:r>
        <w:rPr>
          <w:rFonts w:hint="eastAsia" w:ascii="仿宋" w:hAnsi="仿宋" w:eastAsia="仿宋" w:cstheme="minorEastAsia"/>
          <w:color w:val="auto"/>
          <w:sz w:val="32"/>
          <w:szCs w:val="32"/>
        </w:rPr>
        <w:t>开通相关查询权限、数据调用等。</w:t>
      </w:r>
    </w:p>
    <w:p>
      <w:pPr>
        <w:keepNext w:val="0"/>
        <w:keepLines w:val="0"/>
        <w:pageBreakBefore w:val="0"/>
        <w:kinsoku/>
        <w:wordWrap/>
        <w:overflowPunct/>
        <w:topLinePunct w:val="0"/>
        <w:autoSpaceDE/>
        <w:autoSpaceDN/>
        <w:bidi w:val="0"/>
        <w:spacing w:line="560" w:lineRule="exact"/>
        <w:ind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2）</w:t>
      </w:r>
      <w:r>
        <w:rPr>
          <w:rFonts w:hint="eastAsia" w:ascii="仿宋" w:hAnsi="仿宋" w:eastAsia="仿宋" w:cstheme="minorEastAsia"/>
          <w:color w:val="auto"/>
          <w:sz w:val="32"/>
          <w:szCs w:val="32"/>
        </w:rPr>
        <w:t>审核</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书面提出的电梯零部件更换要求并在一天内书面予以答复，小修当时回复。</w:t>
      </w:r>
    </w:p>
    <w:p>
      <w:pPr>
        <w:keepNext w:val="0"/>
        <w:keepLines w:val="0"/>
        <w:pageBreakBefore w:val="0"/>
        <w:kinsoku/>
        <w:wordWrap/>
        <w:overflowPunct/>
        <w:topLinePunct w:val="0"/>
        <w:autoSpaceDE/>
        <w:autoSpaceDN/>
        <w:bidi w:val="0"/>
        <w:spacing w:line="560" w:lineRule="exact"/>
        <w:ind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3）</w:t>
      </w:r>
      <w:r>
        <w:rPr>
          <w:rFonts w:hint="eastAsia" w:ascii="仿宋" w:hAnsi="仿宋" w:eastAsia="仿宋" w:cstheme="minorEastAsia"/>
          <w:color w:val="auto"/>
          <w:sz w:val="32"/>
          <w:szCs w:val="32"/>
        </w:rPr>
        <w:t>若小区业主需要安装“</w:t>
      </w:r>
      <w:r>
        <w:rPr>
          <w:rFonts w:ascii="仿宋" w:hAnsi="仿宋" w:eastAsia="仿宋" w:cstheme="minorEastAsia"/>
          <w:color w:val="auto"/>
          <w:sz w:val="32"/>
          <w:szCs w:val="32"/>
        </w:rPr>
        <w:t>PICC电梯卫士”</w:t>
      </w:r>
      <w:r>
        <w:rPr>
          <w:rFonts w:hint="eastAsia" w:ascii="仿宋" w:hAnsi="仿宋" w:eastAsia="仿宋" w:cstheme="minorEastAsia"/>
          <w:color w:val="auto"/>
          <w:sz w:val="32"/>
          <w:szCs w:val="32"/>
        </w:rPr>
        <w:t>手机终端进行协议电梯监管，乙</w:t>
      </w:r>
      <w:r>
        <w:rPr>
          <w:rFonts w:ascii="仿宋" w:hAnsi="仿宋" w:eastAsia="仿宋" w:cstheme="minorEastAsia"/>
          <w:color w:val="auto"/>
          <w:sz w:val="32"/>
          <w:szCs w:val="32"/>
        </w:rPr>
        <w:t>方</w:t>
      </w:r>
      <w:r>
        <w:rPr>
          <w:rFonts w:hint="eastAsia" w:ascii="仿宋" w:hAnsi="仿宋" w:eastAsia="仿宋" w:cstheme="minorEastAsia"/>
          <w:color w:val="auto"/>
          <w:sz w:val="32"/>
          <w:szCs w:val="32"/>
        </w:rPr>
        <w:t>应予以提供，并指导业主操作。</w:t>
      </w:r>
    </w:p>
    <w:p>
      <w:pPr>
        <w:keepNext w:val="0"/>
        <w:keepLines w:val="0"/>
        <w:pageBreakBefore w:val="0"/>
        <w:kinsoku/>
        <w:wordWrap/>
        <w:overflowPunct/>
        <w:topLinePunct w:val="0"/>
        <w:autoSpaceDE/>
        <w:autoSpaceDN/>
        <w:bidi w:val="0"/>
        <w:spacing w:line="560" w:lineRule="exact"/>
        <w:ind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4）因电梯管理需要，</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theme="minorEastAsia"/>
          <w:color w:val="auto"/>
          <w:sz w:val="32"/>
          <w:szCs w:val="32"/>
        </w:rPr>
        <w:t>、</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应向</w:t>
      </w:r>
      <w:r>
        <w:rPr>
          <w:rFonts w:hint="eastAsia" w:ascii="仿宋" w:hAnsi="仿宋" w:eastAsia="仿宋" w:cstheme="minorEastAsia"/>
          <w:color w:val="auto"/>
          <w:sz w:val="32"/>
          <w:szCs w:val="32"/>
          <w:lang w:eastAsia="zh-CN"/>
        </w:rPr>
        <w:t>甲方</w:t>
      </w:r>
      <w:r>
        <w:rPr>
          <w:rFonts w:hint="eastAsia" w:ascii="仿宋" w:hAnsi="仿宋" w:eastAsia="仿宋" w:cstheme="minorEastAsia"/>
          <w:color w:val="auto"/>
          <w:sz w:val="32"/>
          <w:szCs w:val="32"/>
        </w:rPr>
        <w:t>提供相应书面维修记录、保养记录、事故分析报告等必要的书面文件。</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5）</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方应严格监督</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的日常维修与保养工作，不得无故发生非</w:t>
      </w:r>
      <w:r>
        <w:rPr>
          <w:rFonts w:hint="eastAsia" w:ascii="仿宋" w:hAnsi="仿宋" w:eastAsia="仿宋" w:cstheme="minorEastAsia"/>
          <w:color w:val="auto"/>
          <w:sz w:val="32"/>
          <w:szCs w:val="32"/>
          <w:lang w:eastAsia="zh-CN"/>
        </w:rPr>
        <w:t>甲方</w:t>
      </w:r>
      <w:r>
        <w:rPr>
          <w:rFonts w:ascii="仿宋" w:hAnsi="仿宋" w:eastAsia="仿宋" w:cstheme="minorEastAsia"/>
          <w:color w:val="auto"/>
          <w:sz w:val="32"/>
          <w:szCs w:val="32"/>
        </w:rPr>
        <w:t>原因</w:t>
      </w:r>
      <w:r>
        <w:rPr>
          <w:rFonts w:hint="eastAsia" w:ascii="仿宋" w:hAnsi="仿宋" w:eastAsia="仿宋" w:cstheme="minorEastAsia"/>
          <w:color w:val="auto"/>
          <w:sz w:val="32"/>
          <w:szCs w:val="32"/>
        </w:rPr>
        <w:t>等的停梯现象。</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6）</w:t>
      </w:r>
      <w:r>
        <w:rPr>
          <w:rFonts w:hint="eastAsia" w:ascii="仿宋" w:hAnsi="仿宋" w:eastAsia="仿宋" w:cstheme="minorEastAsia"/>
          <w:color w:val="auto"/>
          <w:sz w:val="32"/>
          <w:szCs w:val="32"/>
        </w:rPr>
        <w:t>对</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开展的</w:t>
      </w:r>
      <w:r>
        <w:rPr>
          <w:rFonts w:ascii="仿宋" w:hAnsi="仿宋" w:eastAsia="仿宋" w:cstheme="minorEastAsia"/>
          <w:color w:val="auto"/>
          <w:sz w:val="32"/>
          <w:szCs w:val="32"/>
        </w:rPr>
        <w:t>电梯</w:t>
      </w:r>
      <w:r>
        <w:rPr>
          <w:rFonts w:hint="eastAsia" w:ascii="仿宋" w:hAnsi="仿宋" w:eastAsia="仿宋"/>
          <w:bCs/>
          <w:color w:val="auto"/>
          <w:sz w:val="32"/>
          <w:szCs w:val="32"/>
          <w:lang w:eastAsia="zh-CN"/>
        </w:rPr>
        <w:t>维修</w:t>
      </w:r>
      <w:r>
        <w:rPr>
          <w:rFonts w:hint="eastAsia" w:ascii="仿宋" w:hAnsi="仿宋" w:eastAsia="仿宋" w:cstheme="minorEastAsia"/>
          <w:color w:val="auto"/>
          <w:sz w:val="32"/>
          <w:szCs w:val="32"/>
        </w:rPr>
        <w:t>工作签字确认。</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7）</w:t>
      </w:r>
      <w:r>
        <w:rPr>
          <w:rFonts w:hint="eastAsia" w:ascii="仿宋" w:hAnsi="仿宋" w:eastAsia="仿宋" w:cstheme="minorEastAsia"/>
          <w:color w:val="auto"/>
          <w:sz w:val="32"/>
          <w:szCs w:val="32"/>
          <w:lang w:eastAsia="zh-CN"/>
        </w:rPr>
        <w:t>乙方负责年度内保险责任范围内</w:t>
      </w:r>
      <w:r>
        <w:rPr>
          <w:rFonts w:hint="eastAsia" w:ascii="仿宋" w:hAnsi="仿宋" w:eastAsia="仿宋" w:cstheme="minorEastAsia"/>
          <w:color w:val="auto"/>
          <w:sz w:val="32"/>
          <w:szCs w:val="32"/>
          <w:lang w:val="en-US" w:eastAsia="zh-CN"/>
        </w:rPr>
        <w:t>300元以上，8万元以内的维修</w:t>
      </w:r>
      <w:r>
        <w:rPr>
          <w:rFonts w:hint="eastAsia" w:ascii="仿宋" w:hAnsi="仿宋" w:eastAsia="仿宋" w:cstheme="minorEastAsia"/>
          <w:color w:val="auto"/>
          <w:sz w:val="32"/>
          <w:szCs w:val="32"/>
        </w:rPr>
        <w:t>。超过</w:t>
      </w:r>
      <w:r>
        <w:rPr>
          <w:rFonts w:hint="eastAsia" w:ascii="仿宋" w:hAnsi="仿宋" w:eastAsia="仿宋" w:cstheme="minorEastAsia"/>
          <w:color w:val="auto"/>
          <w:sz w:val="32"/>
          <w:szCs w:val="32"/>
          <w:lang w:val="en-US" w:eastAsia="zh-CN"/>
        </w:rPr>
        <w:t>8万元</w:t>
      </w:r>
      <w:r>
        <w:rPr>
          <w:rFonts w:hint="eastAsia" w:ascii="仿宋" w:hAnsi="仿宋" w:eastAsia="仿宋" w:cstheme="minorEastAsia"/>
          <w:color w:val="auto"/>
          <w:sz w:val="32"/>
          <w:szCs w:val="32"/>
        </w:rPr>
        <w:t>时，乙</w:t>
      </w:r>
      <w:r>
        <w:rPr>
          <w:rFonts w:ascii="仿宋" w:hAnsi="仿宋" w:eastAsia="仿宋" w:cstheme="minorEastAsia"/>
          <w:color w:val="auto"/>
          <w:sz w:val="32"/>
          <w:szCs w:val="32"/>
        </w:rPr>
        <w:t>方</w:t>
      </w:r>
      <w:r>
        <w:rPr>
          <w:rFonts w:hint="eastAsia" w:ascii="仿宋" w:hAnsi="仿宋" w:eastAsia="仿宋" w:cstheme="minorEastAsia"/>
          <w:color w:val="auto"/>
          <w:sz w:val="32"/>
          <w:szCs w:val="32"/>
        </w:rPr>
        <w:t>应提醒</w:t>
      </w:r>
      <w:r>
        <w:rPr>
          <w:rFonts w:hint="eastAsia" w:ascii="仿宋" w:hAnsi="仿宋" w:eastAsia="仿宋" w:cstheme="minorEastAsia"/>
          <w:color w:val="auto"/>
          <w:sz w:val="32"/>
          <w:szCs w:val="32"/>
          <w:lang w:eastAsia="zh-CN"/>
        </w:rPr>
        <w:t>甲方</w:t>
      </w:r>
      <w:r>
        <w:rPr>
          <w:rFonts w:hint="eastAsia" w:ascii="仿宋" w:hAnsi="仿宋" w:eastAsia="仿宋" w:cstheme="minorEastAsia"/>
          <w:color w:val="auto"/>
          <w:sz w:val="32"/>
          <w:szCs w:val="32"/>
        </w:rPr>
        <w:t>启用维修资金进行维修。</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1" w:firstLineChars="150"/>
        <w:rPr>
          <w:rFonts w:hint="eastAsia" w:ascii="仿宋" w:hAnsi="仿宋" w:eastAsia="仿宋" w:cstheme="minorEastAsia"/>
          <w:b/>
          <w:color w:val="auto"/>
          <w:sz w:val="32"/>
          <w:szCs w:val="32"/>
        </w:rPr>
      </w:pPr>
      <w:r>
        <w:rPr>
          <w:rFonts w:hint="eastAsia" w:ascii="仿宋" w:hAnsi="仿宋" w:eastAsia="仿宋" w:cstheme="minorEastAsia"/>
          <w:b/>
          <w:color w:val="auto"/>
          <w:sz w:val="32"/>
          <w:szCs w:val="32"/>
        </w:rPr>
        <w:t>（三）</w:t>
      </w:r>
      <w:r>
        <w:rPr>
          <w:rFonts w:hint="eastAsia" w:ascii="仿宋" w:hAnsi="仿宋" w:eastAsia="仿宋" w:cstheme="minorEastAsia"/>
          <w:b/>
          <w:color w:val="auto"/>
          <w:sz w:val="32"/>
          <w:szCs w:val="32"/>
          <w:lang w:eastAsia="zh-CN"/>
        </w:rPr>
        <w:t>丙方</w:t>
      </w:r>
      <w:r>
        <w:rPr>
          <w:rFonts w:hint="eastAsia" w:ascii="仿宋" w:hAnsi="仿宋" w:eastAsia="仿宋" w:cstheme="minorEastAsia"/>
          <w:b/>
          <w:color w:val="auto"/>
          <w:sz w:val="32"/>
          <w:szCs w:val="32"/>
        </w:rPr>
        <w:t>权利与义务</w:t>
      </w:r>
    </w:p>
    <w:p>
      <w:pPr>
        <w:keepNext w:val="0"/>
        <w:keepLines w:val="0"/>
        <w:pageBreakBefore w:val="0"/>
        <w:tabs>
          <w:tab w:val="left" w:pos="425"/>
        </w:tabs>
        <w:kinsoku/>
        <w:wordWrap/>
        <w:overflowPunct/>
        <w:topLinePunct w:val="0"/>
        <w:autoSpaceDE/>
        <w:autoSpaceDN/>
        <w:bidi w:val="0"/>
        <w:snapToGrid w:val="0"/>
        <w:spacing w:line="560" w:lineRule="exact"/>
        <w:ind w:right="0" w:rightChars="0" w:firstLine="640" w:firstLineChars="200"/>
        <w:rPr>
          <w:rFonts w:hint="eastAsia"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w:t>
      </w:r>
      <w:r>
        <w:rPr>
          <w:rFonts w:hint="eastAsia" w:ascii="仿宋" w:hAnsi="仿宋" w:eastAsia="仿宋" w:cstheme="minorEastAsia"/>
          <w:color w:val="auto"/>
          <w:sz w:val="32"/>
          <w:szCs w:val="32"/>
        </w:rPr>
        <w:t>）有权监督、检查乙方、</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依照协议约定对电梯开展的维护保养计划的落实情况，监督经</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维护保养后的电梯是否符合法律法规、安全技术规范、强制性检验标准、安全性能和制造单位安装使用维护说明书的等要求；</w:t>
      </w:r>
    </w:p>
    <w:p>
      <w:pPr>
        <w:keepNext w:val="0"/>
        <w:keepLines w:val="0"/>
        <w:pageBreakBefore w:val="0"/>
        <w:tabs>
          <w:tab w:val="left" w:pos="425"/>
        </w:tabs>
        <w:kinsoku/>
        <w:wordWrap/>
        <w:overflowPunct/>
        <w:topLinePunct w:val="0"/>
        <w:autoSpaceDE/>
        <w:autoSpaceDN/>
        <w:bidi w:val="0"/>
        <w:snapToGrid w:val="0"/>
        <w:spacing w:line="560" w:lineRule="exact"/>
        <w:ind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2</w:t>
      </w:r>
      <w:r>
        <w:rPr>
          <w:rFonts w:hint="eastAsia" w:ascii="仿宋" w:hAnsi="仿宋" w:eastAsia="仿宋" w:cstheme="minorEastAsia"/>
          <w:color w:val="auto"/>
          <w:sz w:val="32"/>
          <w:szCs w:val="32"/>
        </w:rPr>
        <w:t>）有权检查</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委派为本小区电梯提供维护保养服务人员的持证上岗情况，有权拒绝无证人员单独开展维护保养活动。有权要求</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人员服从本小区现场安全管理，有权要求</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更换不服从现场安全管理的人员，有权对提供的零部件是否符合相应的国家规范标准进行确认。</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3）对电梯维护保养或使用过程中有安全争议的</w:t>
      </w:r>
      <w:r>
        <w:rPr>
          <w:rFonts w:hint="eastAsia" w:ascii="仿宋" w:hAnsi="仿宋" w:eastAsia="仿宋" w:cstheme="minorEastAsia"/>
          <w:color w:val="auto"/>
          <w:sz w:val="32"/>
          <w:szCs w:val="32"/>
        </w:rPr>
        <w:t>，有权委托国家指定的特种设备检验机构或有鉴定资质的单位对</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按照协议约定实施维护保养工作的情况进行评定。</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4）</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在无过错的情况下，</w:t>
      </w:r>
      <w:r>
        <w:rPr>
          <w:rFonts w:hint="eastAsia" w:ascii="仿宋" w:hAnsi="仿宋" w:eastAsia="仿宋" w:cstheme="minorEastAsia"/>
          <w:color w:val="auto"/>
          <w:sz w:val="32"/>
          <w:szCs w:val="32"/>
        </w:rPr>
        <w:t>如</w:t>
      </w:r>
      <w:r>
        <w:rPr>
          <w:rFonts w:ascii="仿宋" w:hAnsi="仿宋" w:eastAsia="仿宋" w:cstheme="minorEastAsia"/>
          <w:color w:val="auto"/>
          <w:sz w:val="32"/>
          <w:szCs w:val="32"/>
        </w:rPr>
        <w:t>因</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的过错</w:t>
      </w:r>
      <w:r>
        <w:rPr>
          <w:rFonts w:hint="eastAsia" w:ascii="仿宋" w:hAnsi="仿宋" w:eastAsia="仿宋" w:cstheme="minorEastAsia"/>
          <w:color w:val="auto"/>
          <w:sz w:val="32"/>
          <w:szCs w:val="32"/>
        </w:rPr>
        <w:t>导致</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管理的电梯未通过特种设备检验机构的年</w:t>
      </w:r>
      <w:r>
        <w:rPr>
          <w:rFonts w:hint="eastAsia" w:ascii="仿宋" w:hAnsi="仿宋" w:eastAsia="仿宋" w:cstheme="minorEastAsia"/>
          <w:color w:val="auto"/>
          <w:sz w:val="32"/>
          <w:szCs w:val="32"/>
        </w:rPr>
        <w:t>检</w:t>
      </w:r>
      <w:r>
        <w:rPr>
          <w:rFonts w:ascii="仿宋" w:hAnsi="仿宋" w:eastAsia="仿宋" w:cstheme="minorEastAsia"/>
          <w:color w:val="auto"/>
          <w:sz w:val="32"/>
          <w:szCs w:val="32"/>
        </w:rPr>
        <w:t>时</w:t>
      </w:r>
      <w:r>
        <w:rPr>
          <w:rFonts w:hint="eastAsia" w:ascii="仿宋" w:hAnsi="仿宋" w:eastAsia="仿宋" w:cstheme="minorEastAsia"/>
          <w:color w:val="auto"/>
          <w:sz w:val="32"/>
          <w:szCs w:val="32"/>
        </w:rPr>
        <w:t>，经</w:t>
      </w:r>
      <w:r>
        <w:rPr>
          <w:rFonts w:hint="eastAsia" w:ascii="仿宋" w:hAnsi="仿宋" w:eastAsia="仿宋" w:cstheme="minorEastAsia"/>
          <w:color w:val="auto"/>
          <w:sz w:val="32"/>
          <w:szCs w:val="32"/>
          <w:lang w:eastAsia="zh-CN"/>
        </w:rPr>
        <w:t>四方</w:t>
      </w:r>
      <w:r>
        <w:rPr>
          <w:rFonts w:hint="eastAsia" w:ascii="仿宋" w:hAnsi="仿宋" w:eastAsia="仿宋" w:cstheme="minorEastAsia"/>
          <w:color w:val="auto"/>
          <w:sz w:val="32"/>
          <w:szCs w:val="32"/>
        </w:rPr>
        <w:t>协商</w:t>
      </w:r>
      <w:r>
        <w:rPr>
          <w:rFonts w:ascii="仿宋" w:hAnsi="仿宋" w:eastAsia="仿宋" w:cstheme="minorEastAsia"/>
          <w:color w:val="auto"/>
          <w:sz w:val="32"/>
          <w:szCs w:val="32"/>
        </w:rPr>
        <w:t>确认后，</w:t>
      </w:r>
      <w:r>
        <w:rPr>
          <w:rFonts w:hint="eastAsia" w:ascii="仿宋" w:hAnsi="仿宋" w:eastAsia="仿宋" w:cstheme="minorEastAsia"/>
          <w:color w:val="auto"/>
          <w:sz w:val="32"/>
          <w:szCs w:val="32"/>
        </w:rPr>
        <w:t>由</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承担</w:t>
      </w:r>
      <w:r>
        <w:rPr>
          <w:rFonts w:ascii="仿宋" w:hAnsi="仿宋" w:eastAsia="仿宋" w:cstheme="minorEastAsia"/>
          <w:color w:val="auto"/>
          <w:sz w:val="32"/>
          <w:szCs w:val="32"/>
        </w:rPr>
        <w:t>相关复检费用。</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5）</w:t>
      </w:r>
      <w:r>
        <w:rPr>
          <w:rFonts w:hint="eastAsia" w:ascii="仿宋" w:hAnsi="仿宋" w:eastAsia="仿宋" w:cstheme="minorEastAsia"/>
          <w:color w:val="auto"/>
          <w:sz w:val="32"/>
          <w:szCs w:val="32"/>
        </w:rPr>
        <w:t>有权要求乙方、</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提供相应的书面记录并配合有关职能部门的检查。</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6）</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有权要求乙、</w:t>
      </w:r>
      <w:r>
        <w:rPr>
          <w:rFonts w:hint="eastAsia" w:ascii="仿宋" w:hAnsi="仿宋" w:eastAsia="仿宋" w:cstheme="minorEastAsia"/>
          <w:color w:val="auto"/>
          <w:sz w:val="32"/>
          <w:szCs w:val="32"/>
          <w:lang w:eastAsia="zh-CN"/>
        </w:rPr>
        <w:t>丁</w:t>
      </w:r>
      <w:r>
        <w:rPr>
          <w:rFonts w:hint="eastAsia" w:ascii="仿宋" w:hAnsi="仿宋" w:eastAsia="仿宋" w:cstheme="minorEastAsia"/>
          <w:color w:val="auto"/>
          <w:sz w:val="32"/>
          <w:szCs w:val="32"/>
        </w:rPr>
        <w:t>双方按照</w:t>
      </w:r>
      <w:r>
        <w:rPr>
          <w:rFonts w:hint="eastAsia" w:ascii="仿宋" w:hAnsi="仿宋" w:eastAsia="仿宋" w:cstheme="minorEastAsia"/>
          <w:color w:val="auto"/>
          <w:sz w:val="32"/>
          <w:szCs w:val="32"/>
          <w:lang w:eastAsia="zh-CN"/>
        </w:rPr>
        <w:t>丙方</w:t>
      </w:r>
      <w:r>
        <w:rPr>
          <w:rFonts w:hint="eastAsia" w:ascii="仿宋" w:hAnsi="仿宋" w:eastAsia="仿宋" w:cstheme="minorEastAsia"/>
          <w:color w:val="auto"/>
          <w:sz w:val="32"/>
          <w:szCs w:val="32"/>
        </w:rPr>
        <w:t>年度电梯设备管理计划，实时宣讲电梯等设备设施的正确使用方法、乘梯须知、乘梯注意事项、同时做好电梯困人的等各类应急演练，要求要有演练预案。</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7</w:t>
      </w:r>
      <w:r>
        <w:rPr>
          <w:rFonts w:hint="eastAsia" w:ascii="仿宋" w:hAnsi="仿宋" w:eastAsia="仿宋" w:cstheme="minorEastAsia"/>
          <w:color w:val="auto"/>
          <w:sz w:val="32"/>
          <w:szCs w:val="32"/>
        </w:rPr>
        <w:t>）</w:t>
      </w:r>
      <w:r>
        <w:rPr>
          <w:rFonts w:hint="eastAsia" w:ascii="仿宋" w:hAnsi="仿宋" w:eastAsia="仿宋" w:cstheme="minorEastAsia"/>
          <w:color w:val="auto"/>
          <w:sz w:val="32"/>
          <w:szCs w:val="32"/>
          <w:lang w:eastAsia="zh-CN"/>
        </w:rPr>
        <w:t>丙方</w:t>
      </w:r>
      <w:r>
        <w:rPr>
          <w:rFonts w:hint="eastAsia" w:ascii="仿宋" w:hAnsi="仿宋" w:eastAsia="仿宋" w:cstheme="minorEastAsia"/>
          <w:color w:val="auto"/>
          <w:sz w:val="32"/>
          <w:szCs w:val="32"/>
        </w:rPr>
        <w:t>有权根据维护保养反馈结果，业主乘梯满意度以及PICC人保</w:t>
      </w:r>
      <w:r>
        <w:rPr>
          <w:rFonts w:ascii="仿宋" w:hAnsi="仿宋" w:eastAsia="仿宋" w:cstheme="minorEastAsia"/>
          <w:color w:val="auto"/>
          <w:sz w:val="32"/>
          <w:szCs w:val="32"/>
        </w:rPr>
        <w:t>卫士系统考核结果</w:t>
      </w:r>
      <w:r>
        <w:rPr>
          <w:rFonts w:hint="eastAsia" w:ascii="仿宋" w:hAnsi="仿宋" w:eastAsia="仿宋" w:cstheme="minorEastAsia"/>
          <w:color w:val="auto"/>
          <w:sz w:val="32"/>
          <w:szCs w:val="32"/>
        </w:rPr>
        <w:t>等因素，更换电梯维护保养单位。</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8）</w:t>
      </w:r>
      <w:r>
        <w:rPr>
          <w:rFonts w:hint="eastAsia" w:ascii="仿宋" w:hAnsi="仿宋" w:eastAsia="仿宋" w:cstheme="minorEastAsia"/>
          <w:color w:val="auto"/>
          <w:sz w:val="32"/>
          <w:szCs w:val="32"/>
        </w:rPr>
        <w:t>乙、</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若有争议时，不得影响</w:t>
      </w:r>
      <w:r>
        <w:rPr>
          <w:rFonts w:hint="eastAsia" w:ascii="仿宋" w:hAnsi="仿宋" w:eastAsia="仿宋" w:cstheme="minorEastAsia"/>
          <w:color w:val="auto"/>
          <w:sz w:val="32"/>
          <w:szCs w:val="32"/>
          <w:lang w:eastAsia="zh-CN"/>
        </w:rPr>
        <w:t>甲方、丙方</w:t>
      </w:r>
      <w:r>
        <w:rPr>
          <w:rFonts w:hint="eastAsia" w:ascii="仿宋" w:hAnsi="仿宋" w:eastAsia="仿宋" w:cstheme="minorEastAsia"/>
          <w:color w:val="auto"/>
          <w:sz w:val="32"/>
          <w:szCs w:val="32"/>
        </w:rPr>
        <w:t>对电梯的正常</w:t>
      </w:r>
      <w:r>
        <w:rPr>
          <w:rFonts w:hint="eastAsia" w:ascii="仿宋" w:hAnsi="仿宋" w:eastAsia="仿宋" w:cstheme="minorEastAsia"/>
          <w:color w:val="auto"/>
          <w:sz w:val="32"/>
          <w:szCs w:val="32"/>
          <w:lang w:eastAsia="zh-CN"/>
        </w:rPr>
        <w:t>管理</w:t>
      </w:r>
      <w:r>
        <w:rPr>
          <w:rFonts w:hint="eastAsia" w:ascii="仿宋" w:hAnsi="仿宋" w:eastAsia="仿宋" w:cstheme="minorEastAsia"/>
          <w:color w:val="auto"/>
          <w:sz w:val="32"/>
          <w:szCs w:val="32"/>
        </w:rPr>
        <w:t>使用。</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9</w:t>
      </w:r>
      <w:r>
        <w:rPr>
          <w:rFonts w:hint="eastAsia" w:ascii="仿宋" w:hAnsi="仿宋" w:eastAsia="仿宋" w:cstheme="minorEastAsia"/>
          <w:color w:val="auto"/>
          <w:sz w:val="32"/>
          <w:szCs w:val="32"/>
        </w:rPr>
        <w:t>）</w:t>
      </w:r>
      <w:r>
        <w:rPr>
          <w:rFonts w:hint="eastAsia" w:ascii="仿宋" w:hAnsi="仿宋" w:eastAsia="仿宋" w:cstheme="minorEastAsia"/>
          <w:color w:val="auto"/>
          <w:sz w:val="32"/>
          <w:szCs w:val="32"/>
          <w:lang w:eastAsia="zh-CN"/>
        </w:rPr>
        <w:t>丙</w:t>
      </w:r>
      <w:r>
        <w:rPr>
          <w:rFonts w:ascii="仿宋" w:hAnsi="仿宋" w:eastAsia="仿宋" w:cstheme="minorEastAsia"/>
          <w:color w:val="auto"/>
          <w:sz w:val="32"/>
          <w:szCs w:val="32"/>
        </w:rPr>
        <w:t>方</w:t>
      </w:r>
      <w:r>
        <w:rPr>
          <w:rFonts w:hint="eastAsia" w:ascii="仿宋" w:hAnsi="仿宋" w:eastAsia="仿宋" w:cstheme="minorEastAsia"/>
          <w:color w:val="auto"/>
          <w:sz w:val="32"/>
          <w:szCs w:val="32"/>
        </w:rPr>
        <w:t>根据</w:t>
      </w:r>
      <w:r>
        <w:rPr>
          <w:rFonts w:hint="eastAsia" w:ascii="仿宋" w:hAnsi="仿宋" w:eastAsia="仿宋" w:cstheme="minorEastAsia"/>
          <w:color w:val="auto"/>
          <w:sz w:val="32"/>
          <w:szCs w:val="32"/>
          <w:lang w:eastAsia="zh-CN"/>
        </w:rPr>
        <w:t>乙方每月提交的电梯卫士使用情况给丁方进行评分，丙、丁</w:t>
      </w:r>
      <w:r>
        <w:rPr>
          <w:rFonts w:hint="eastAsia" w:ascii="仿宋" w:hAnsi="仿宋" w:eastAsia="仿宋" w:cstheme="minorEastAsia"/>
          <w:color w:val="auto"/>
          <w:sz w:val="32"/>
          <w:szCs w:val="32"/>
        </w:rPr>
        <w:t>双方</w:t>
      </w:r>
      <w:r>
        <w:rPr>
          <w:rFonts w:hint="eastAsia" w:ascii="仿宋" w:hAnsi="仿宋" w:eastAsia="仿宋" w:cstheme="minorEastAsia"/>
          <w:color w:val="auto"/>
          <w:sz w:val="32"/>
          <w:szCs w:val="32"/>
          <w:lang w:eastAsia="zh-CN"/>
        </w:rPr>
        <w:t>根据</w:t>
      </w:r>
      <w:r>
        <w:rPr>
          <w:rFonts w:hint="eastAsia" w:ascii="仿宋" w:hAnsi="仿宋" w:eastAsia="仿宋" w:cstheme="minorEastAsia"/>
          <w:color w:val="auto"/>
          <w:sz w:val="32"/>
          <w:szCs w:val="32"/>
        </w:rPr>
        <w:t>已签署且在履行的《电梯标准维护保养合同》</w:t>
      </w:r>
      <w:r>
        <w:rPr>
          <w:rFonts w:hint="eastAsia" w:ascii="仿宋" w:hAnsi="仿宋" w:eastAsia="仿宋" w:cstheme="minorEastAsia"/>
          <w:color w:val="auto"/>
          <w:sz w:val="32"/>
          <w:szCs w:val="32"/>
          <w:lang w:eastAsia="zh-CN"/>
        </w:rPr>
        <w:t>约定进行考核</w:t>
      </w:r>
      <w:r>
        <w:rPr>
          <w:rFonts w:hint="eastAsia" w:ascii="仿宋" w:hAnsi="仿宋" w:eastAsia="仿宋" w:cstheme="minorEastAsia"/>
          <w:color w:val="auto"/>
          <w:sz w:val="32"/>
          <w:szCs w:val="32"/>
        </w:rPr>
        <w:t>。详见附件四。</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640" w:firstLineChars="200"/>
        <w:rPr>
          <w:rFonts w:ascii="仿宋" w:hAnsi="仿宋" w:eastAsia="仿宋" w:cstheme="minorEastAsia"/>
          <w:color w:val="auto"/>
          <w:sz w:val="32"/>
          <w:szCs w:val="32"/>
        </w:rPr>
      </w:pPr>
      <w:r>
        <w:rPr>
          <w:rFonts w:ascii="仿宋" w:hAnsi="仿宋" w:eastAsia="仿宋" w:cstheme="minorEastAsia"/>
          <w:color w:val="auto"/>
          <w:sz w:val="32"/>
          <w:szCs w:val="32"/>
        </w:rPr>
        <w:t>2、</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义务</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1）依法建立电梯日常安全管理制度，</w:t>
      </w:r>
      <w:r>
        <w:rPr>
          <w:rFonts w:hint="eastAsia" w:ascii="仿宋" w:hAnsi="仿宋" w:eastAsia="仿宋" w:cstheme="minorEastAsia"/>
          <w:color w:val="auto"/>
          <w:sz w:val="32"/>
          <w:szCs w:val="32"/>
        </w:rPr>
        <w:t>及时向乙方、</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报告故障维修</w:t>
      </w:r>
      <w:r>
        <w:rPr>
          <w:rFonts w:hint="eastAsia" w:ascii="仿宋" w:hAnsi="仿宋" w:eastAsia="仿宋" w:cstheme="minorEastAsia"/>
          <w:color w:val="auto"/>
          <w:sz w:val="32"/>
          <w:szCs w:val="32"/>
          <w:lang w:eastAsia="zh-CN"/>
        </w:rPr>
        <w:t>，</w:t>
      </w:r>
      <w:r>
        <w:rPr>
          <w:rFonts w:hint="eastAsia" w:ascii="仿宋" w:hAnsi="仿宋" w:eastAsia="仿宋" w:cstheme="minorEastAsia"/>
          <w:color w:val="auto"/>
          <w:sz w:val="32"/>
          <w:szCs w:val="32"/>
        </w:rPr>
        <w:t>要求制度上墙、上梯。</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2</w:t>
      </w:r>
      <w:r>
        <w:rPr>
          <w:rFonts w:hint="eastAsia" w:ascii="仿宋" w:hAnsi="仿宋" w:eastAsia="仿宋" w:cstheme="minorEastAsia"/>
          <w:color w:val="auto"/>
          <w:sz w:val="32"/>
          <w:szCs w:val="32"/>
        </w:rPr>
        <w:t>）督促电梯安全管理人员现场监督检查</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的电梯保养工作过程和结果。</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3</w:t>
      </w:r>
      <w:r>
        <w:rPr>
          <w:rFonts w:hint="eastAsia" w:ascii="仿宋" w:hAnsi="仿宋" w:eastAsia="仿宋" w:cstheme="minorEastAsia"/>
          <w:color w:val="auto"/>
          <w:sz w:val="32"/>
          <w:szCs w:val="32"/>
        </w:rPr>
        <w:t>）电梯日常使用期间，确保值班人员可接收求救电话、警铃装置发出的求救信号，及时通知</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抢修并做好详细记录。严禁未持有电梯安全员证的人员自行对被困乘客进行救援。</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4</w:t>
      </w:r>
      <w:r>
        <w:rPr>
          <w:rFonts w:hint="eastAsia" w:ascii="仿宋" w:hAnsi="仿宋" w:eastAsia="仿宋" w:cstheme="minorEastAsia"/>
          <w:color w:val="auto"/>
          <w:sz w:val="32"/>
          <w:szCs w:val="32"/>
        </w:rPr>
        <w:t>）</w:t>
      </w:r>
      <w:r>
        <w:rPr>
          <w:rFonts w:ascii="仿宋" w:hAnsi="仿宋" w:eastAsia="仿宋" w:cstheme="minorEastAsia"/>
          <w:color w:val="auto"/>
          <w:sz w:val="32"/>
          <w:szCs w:val="32"/>
        </w:rPr>
        <w:t>制订电梯专项应急救援预案（包括电梯人身伤害事故、困人、故障、火灾、水浸等），至少每年组织一次应急演练，确保应急救援体系运行有效。</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5）保证电梯供电、消防、防雷、</w:t>
      </w:r>
      <w:r>
        <w:rPr>
          <w:rFonts w:hint="eastAsia" w:ascii="仿宋" w:hAnsi="仿宋" w:eastAsia="仿宋" w:cstheme="minorEastAsia"/>
          <w:color w:val="auto"/>
          <w:sz w:val="32"/>
          <w:szCs w:val="32"/>
        </w:rPr>
        <w:t>通风、降温等系统安全可靠，满足国家标准规定，为</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提供维护保养所需的工作环境。保证机房上锁</w:t>
      </w:r>
      <w:r>
        <w:rPr>
          <w:rFonts w:hint="eastAsia" w:ascii="仿宋" w:hAnsi="仿宋" w:eastAsia="仿宋" w:cstheme="minorEastAsia"/>
          <w:color w:val="auto"/>
          <w:sz w:val="32"/>
          <w:szCs w:val="32"/>
          <w:lang w:eastAsia="zh-CN"/>
        </w:rPr>
        <w:t>、</w:t>
      </w:r>
      <w:r>
        <w:rPr>
          <w:rFonts w:hint="eastAsia" w:ascii="仿宋" w:hAnsi="仿宋" w:eastAsia="仿宋" w:cstheme="minorEastAsia"/>
          <w:color w:val="auto"/>
          <w:sz w:val="32"/>
          <w:szCs w:val="32"/>
        </w:rPr>
        <w:t>井道、底坑无漏水、渗水现象。通往机房、底坑、滑轮间、井道安全门的通道畅通、照明充分；确保作业环境中应由</w:t>
      </w:r>
      <w:r>
        <w:rPr>
          <w:rFonts w:hint="eastAsia" w:ascii="仿宋" w:hAnsi="仿宋" w:eastAsia="仿宋" w:cstheme="minorEastAsia"/>
          <w:color w:val="auto"/>
          <w:sz w:val="32"/>
          <w:szCs w:val="32"/>
          <w:lang w:eastAsia="zh-CN"/>
        </w:rPr>
        <w:t>丙方</w:t>
      </w:r>
      <w:r>
        <w:rPr>
          <w:rFonts w:hint="eastAsia" w:ascii="仿宋" w:hAnsi="仿宋" w:eastAsia="仿宋" w:cstheme="minorEastAsia"/>
          <w:color w:val="auto"/>
          <w:sz w:val="32"/>
          <w:szCs w:val="32"/>
        </w:rPr>
        <w:t>提供的安全防护措施到位，防止无关人员进入。</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6）采取有效措施监控电梯使用情况，积极主动开展</w:t>
      </w:r>
      <w:r>
        <w:rPr>
          <w:rFonts w:hint="eastAsia" w:ascii="仿宋" w:hAnsi="仿宋" w:eastAsia="仿宋" w:cstheme="minorEastAsia"/>
          <w:color w:val="auto"/>
          <w:sz w:val="32"/>
          <w:szCs w:val="32"/>
        </w:rPr>
        <w:t>文明乘梯宣传活动，及时制止乘客不文明乘梯行为或恶意破坏电梯的行为。</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7）在电梯使用标志所标注的下次检验日期届满前１个月，向特种设备检验机构提出定期检验申请。</w:t>
      </w:r>
      <w:r>
        <w:rPr>
          <w:rFonts w:hint="eastAsia" w:ascii="仿宋" w:hAnsi="仿宋" w:eastAsia="仿宋" w:cstheme="minorEastAsia"/>
          <w:color w:val="auto"/>
          <w:sz w:val="32"/>
          <w:szCs w:val="32"/>
        </w:rPr>
        <w:t>因</w:t>
      </w:r>
      <w:r>
        <w:rPr>
          <w:rFonts w:hint="eastAsia" w:ascii="仿宋" w:hAnsi="仿宋" w:eastAsia="仿宋" w:cstheme="minorEastAsia"/>
          <w:color w:val="auto"/>
          <w:sz w:val="32"/>
          <w:szCs w:val="32"/>
          <w:lang w:eastAsia="zh-CN"/>
        </w:rPr>
        <w:t>丙方</w:t>
      </w:r>
      <w:r>
        <w:rPr>
          <w:rFonts w:hint="eastAsia" w:ascii="仿宋" w:hAnsi="仿宋" w:eastAsia="仿宋" w:cstheme="minorEastAsia"/>
          <w:color w:val="auto"/>
          <w:sz w:val="32"/>
          <w:szCs w:val="32"/>
        </w:rPr>
        <w:t>管理原因导致电梯定期检验不合格，由</w:t>
      </w:r>
      <w:r>
        <w:rPr>
          <w:rFonts w:hint="eastAsia" w:ascii="仿宋" w:hAnsi="仿宋" w:eastAsia="仿宋" w:cstheme="minorEastAsia"/>
          <w:color w:val="auto"/>
          <w:sz w:val="32"/>
          <w:szCs w:val="32"/>
          <w:lang w:eastAsia="zh-CN"/>
        </w:rPr>
        <w:t>丙方</w:t>
      </w:r>
      <w:r>
        <w:rPr>
          <w:rFonts w:hint="eastAsia" w:ascii="仿宋" w:hAnsi="仿宋" w:eastAsia="仿宋" w:cstheme="minorEastAsia"/>
          <w:color w:val="auto"/>
          <w:sz w:val="32"/>
          <w:szCs w:val="32"/>
        </w:rPr>
        <w:t>承担相应责任和电梯复检费用。</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8）电梯因不可抗力因素（如战</w:t>
      </w:r>
      <w:r>
        <w:rPr>
          <w:rFonts w:hint="eastAsia" w:ascii="仿宋" w:hAnsi="仿宋" w:eastAsia="仿宋" w:cstheme="minorEastAsia"/>
          <w:color w:val="auto"/>
          <w:sz w:val="32"/>
          <w:szCs w:val="32"/>
        </w:rPr>
        <w:t>争、火灾、水灾、风暴和地震等）所造成设备损坏、丢失的，由</w:t>
      </w:r>
      <w:r>
        <w:rPr>
          <w:rFonts w:hint="eastAsia" w:ascii="仿宋" w:hAnsi="仿宋" w:eastAsia="仿宋" w:cstheme="minorEastAsia"/>
          <w:color w:val="auto"/>
          <w:sz w:val="32"/>
          <w:szCs w:val="32"/>
          <w:lang w:eastAsia="zh-CN"/>
        </w:rPr>
        <w:t>丙方</w:t>
      </w:r>
      <w:r>
        <w:rPr>
          <w:rFonts w:hint="eastAsia" w:ascii="仿宋" w:hAnsi="仿宋" w:eastAsia="仿宋" w:cstheme="minorEastAsia"/>
          <w:color w:val="auto"/>
          <w:sz w:val="32"/>
          <w:szCs w:val="32"/>
        </w:rPr>
        <w:t>自行承担全部责任。</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9）</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应按照</w:t>
      </w:r>
      <w:r>
        <w:rPr>
          <w:rFonts w:hint="eastAsia" w:ascii="仿宋" w:hAnsi="仿宋" w:eastAsia="仿宋" w:cstheme="minorEastAsia"/>
          <w:color w:val="auto"/>
          <w:sz w:val="32"/>
          <w:szCs w:val="32"/>
          <w:lang w:eastAsia="zh-CN"/>
        </w:rPr>
        <w:t>《特种设备使用管理规则TSG08-2017》</w:t>
      </w:r>
      <w:r>
        <w:rPr>
          <w:rFonts w:hint="eastAsia" w:ascii="仿宋" w:hAnsi="仿宋" w:eastAsia="仿宋" w:cstheme="minorEastAsia"/>
          <w:color w:val="auto"/>
          <w:sz w:val="32"/>
          <w:szCs w:val="32"/>
        </w:rPr>
        <w:t>的要求逐台建立电梯安全技术档案，并提供给乙方及</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查询。</w:t>
      </w:r>
    </w:p>
    <w:p>
      <w:pPr>
        <w:keepNext w:val="0"/>
        <w:keepLines w:val="0"/>
        <w:pageBreakBefore w:val="0"/>
        <w:numPr>
          <w:ilvl w:val="12"/>
          <w:numId w:val="0"/>
        </w:numPr>
        <w:kinsoku/>
        <w:wordWrap/>
        <w:overflowPunct/>
        <w:topLinePunct w:val="0"/>
        <w:autoSpaceDE/>
        <w:autoSpaceDN/>
        <w:bidi w:val="0"/>
        <w:spacing w:line="560" w:lineRule="exact"/>
        <w:ind w:left="0" w:leftChars="0" w:right="0" w:rightChars="0" w:firstLine="320" w:firstLineChars="1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10</w:t>
      </w:r>
      <w:r>
        <w:rPr>
          <w:rFonts w:hint="eastAsia" w:ascii="仿宋" w:hAnsi="仿宋" w:eastAsia="仿宋" w:cstheme="minorEastAsia"/>
          <w:color w:val="auto"/>
          <w:sz w:val="32"/>
          <w:szCs w:val="32"/>
        </w:rPr>
        <w:t>）未经</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书面许可不得允许非</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人员从事与电梯维护保养有关的作业以及机房内、井道内、轿厢顶的其它作业（</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或经</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授权的服务公司除外）。</w:t>
      </w:r>
    </w:p>
    <w:p>
      <w:pPr>
        <w:keepNext w:val="0"/>
        <w:keepLines w:val="0"/>
        <w:pageBreakBefore w:val="0"/>
        <w:kinsoku/>
        <w:wordWrap/>
        <w:overflowPunct/>
        <w:topLinePunct w:val="0"/>
        <w:autoSpaceDE/>
        <w:autoSpaceDN/>
        <w:bidi w:val="0"/>
        <w:spacing w:line="560" w:lineRule="exact"/>
        <w:ind w:left="0" w:leftChars="0" w:right="0" w:rightChars="0" w:firstLine="320" w:firstLineChars="10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11）对</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的维护保养记录、维修单签字。</w:t>
      </w:r>
    </w:p>
    <w:p>
      <w:pPr>
        <w:keepNext w:val="0"/>
        <w:keepLines w:val="0"/>
        <w:pageBreakBefore w:val="0"/>
        <w:kinsoku/>
        <w:wordWrap/>
        <w:overflowPunct/>
        <w:topLinePunct w:val="0"/>
        <w:autoSpaceDE/>
        <w:autoSpaceDN/>
        <w:bidi w:val="0"/>
        <w:spacing w:line="560" w:lineRule="exact"/>
        <w:ind w:left="0" w:leftChars="0" w:right="0" w:rightChars="0" w:firstLine="320" w:firstLineChars="100"/>
        <w:rPr>
          <w:rFonts w:ascii="仿宋" w:hAnsi="仿宋" w:eastAsia="仿宋" w:cstheme="minorEastAsia"/>
          <w:color w:val="auto"/>
          <w:sz w:val="32"/>
          <w:szCs w:val="32"/>
        </w:rPr>
      </w:pPr>
      <w:r>
        <w:rPr>
          <w:rFonts w:hint="eastAsia" w:ascii="仿宋" w:hAnsi="仿宋" w:eastAsia="仿宋" w:cstheme="minorEastAsia"/>
          <w:color w:val="auto"/>
          <w:sz w:val="32"/>
          <w:szCs w:val="32"/>
        </w:rPr>
        <w:t>（12）配合乙方</w:t>
      </w:r>
      <w:r>
        <w:rPr>
          <w:rFonts w:ascii="仿宋" w:hAnsi="仿宋" w:eastAsia="仿宋" w:cstheme="minorEastAsia"/>
          <w:color w:val="auto"/>
          <w:sz w:val="32"/>
          <w:szCs w:val="32"/>
        </w:rPr>
        <w:t>在电梯承保</w:t>
      </w:r>
      <w:r>
        <w:rPr>
          <w:rFonts w:hint="eastAsia" w:ascii="仿宋" w:hAnsi="仿宋" w:eastAsia="仿宋" w:cstheme="minorEastAsia"/>
          <w:color w:val="auto"/>
          <w:sz w:val="32"/>
          <w:szCs w:val="32"/>
        </w:rPr>
        <w:t>前进行</w:t>
      </w:r>
      <w:r>
        <w:rPr>
          <w:rFonts w:ascii="仿宋" w:hAnsi="仿宋" w:eastAsia="仿宋" w:cstheme="minorEastAsia"/>
          <w:color w:val="auto"/>
          <w:sz w:val="32"/>
          <w:szCs w:val="32"/>
        </w:rPr>
        <w:t>体检</w:t>
      </w:r>
      <w:r>
        <w:rPr>
          <w:rFonts w:hint="eastAsia" w:ascii="仿宋" w:hAnsi="仿宋" w:eastAsia="仿宋" w:cstheme="minorEastAsia"/>
          <w:color w:val="auto"/>
          <w:sz w:val="32"/>
          <w:szCs w:val="32"/>
        </w:rPr>
        <w:t>，对于乙方出具的体检</w:t>
      </w:r>
      <w:r>
        <w:rPr>
          <w:rFonts w:ascii="仿宋" w:hAnsi="仿宋" w:eastAsia="仿宋" w:cstheme="minorEastAsia"/>
          <w:color w:val="auto"/>
          <w:sz w:val="32"/>
          <w:szCs w:val="32"/>
        </w:rPr>
        <w:t>报告</w:t>
      </w:r>
      <w:r>
        <w:rPr>
          <w:rFonts w:hint="eastAsia" w:ascii="仿宋" w:hAnsi="仿宋" w:eastAsia="仿宋" w:cstheme="minorEastAsia"/>
          <w:color w:val="auto"/>
          <w:sz w:val="32"/>
          <w:szCs w:val="32"/>
        </w:rPr>
        <w:t>书面</w:t>
      </w:r>
      <w:r>
        <w:rPr>
          <w:rFonts w:ascii="仿宋" w:hAnsi="仿宋" w:eastAsia="仿宋" w:cstheme="minorEastAsia"/>
          <w:color w:val="auto"/>
          <w:sz w:val="32"/>
          <w:szCs w:val="32"/>
        </w:rPr>
        <w:t>确认，需整改的地方，应</w:t>
      </w:r>
      <w:r>
        <w:rPr>
          <w:rFonts w:hint="eastAsia" w:ascii="仿宋" w:hAnsi="仿宋" w:eastAsia="仿宋" w:cstheme="minorEastAsia"/>
          <w:color w:val="auto"/>
          <w:sz w:val="32"/>
          <w:szCs w:val="32"/>
        </w:rPr>
        <w:t>在投保</w:t>
      </w:r>
      <w:r>
        <w:rPr>
          <w:rFonts w:ascii="仿宋" w:hAnsi="仿宋" w:eastAsia="仿宋" w:cstheme="minorEastAsia"/>
          <w:color w:val="auto"/>
          <w:sz w:val="32"/>
          <w:szCs w:val="32"/>
        </w:rPr>
        <w:t>前</w:t>
      </w:r>
      <w:r>
        <w:rPr>
          <w:rFonts w:hint="eastAsia" w:ascii="仿宋" w:hAnsi="仿宋" w:eastAsia="仿宋" w:cstheme="minorEastAsia"/>
          <w:color w:val="auto"/>
          <w:sz w:val="32"/>
          <w:szCs w:val="32"/>
        </w:rPr>
        <w:t>进行</w:t>
      </w:r>
      <w:r>
        <w:rPr>
          <w:rFonts w:ascii="仿宋" w:hAnsi="仿宋" w:eastAsia="仿宋" w:cstheme="minorEastAsia"/>
          <w:color w:val="auto"/>
          <w:sz w:val="32"/>
          <w:szCs w:val="32"/>
        </w:rPr>
        <w:t>整改。</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1" w:firstLineChars="150"/>
        <w:rPr>
          <w:rFonts w:ascii="仿宋" w:hAnsi="仿宋" w:eastAsia="仿宋" w:cstheme="minorEastAsia"/>
          <w:b/>
          <w:color w:val="auto"/>
          <w:sz w:val="32"/>
          <w:szCs w:val="32"/>
        </w:rPr>
      </w:pPr>
      <w:r>
        <w:rPr>
          <w:rFonts w:hint="eastAsia" w:ascii="仿宋" w:hAnsi="仿宋" w:eastAsia="仿宋" w:cstheme="minorEastAsia"/>
          <w:b/>
          <w:color w:val="auto"/>
          <w:sz w:val="32"/>
          <w:szCs w:val="32"/>
        </w:rPr>
        <w:t>（</w:t>
      </w:r>
      <w:r>
        <w:rPr>
          <w:rFonts w:hint="eastAsia" w:ascii="仿宋" w:hAnsi="仿宋" w:eastAsia="仿宋" w:cstheme="minorEastAsia"/>
          <w:b/>
          <w:color w:val="auto"/>
          <w:sz w:val="32"/>
          <w:szCs w:val="32"/>
          <w:lang w:eastAsia="zh-CN"/>
        </w:rPr>
        <w:t>四</w:t>
      </w:r>
      <w:r>
        <w:rPr>
          <w:rFonts w:hint="eastAsia" w:ascii="仿宋" w:hAnsi="仿宋" w:eastAsia="仿宋" w:cstheme="minorEastAsia"/>
          <w:b/>
          <w:color w:val="auto"/>
          <w:sz w:val="32"/>
          <w:szCs w:val="32"/>
        </w:rPr>
        <w:t>）</w:t>
      </w:r>
      <w:r>
        <w:rPr>
          <w:rFonts w:hint="eastAsia" w:ascii="仿宋" w:hAnsi="仿宋" w:eastAsia="仿宋" w:cstheme="minorEastAsia"/>
          <w:b/>
          <w:color w:val="auto"/>
          <w:sz w:val="32"/>
          <w:szCs w:val="32"/>
          <w:lang w:eastAsia="zh-CN"/>
        </w:rPr>
        <w:t>丁方</w:t>
      </w:r>
      <w:r>
        <w:rPr>
          <w:rFonts w:hint="eastAsia" w:ascii="仿宋" w:hAnsi="仿宋" w:eastAsia="仿宋" w:cstheme="minorEastAsia"/>
          <w:b/>
          <w:color w:val="auto"/>
          <w:sz w:val="32"/>
          <w:szCs w:val="32"/>
        </w:rPr>
        <w:t>权利与义务</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640" w:firstLineChars="200"/>
        <w:rPr>
          <w:rFonts w:ascii="仿宋" w:hAnsi="仿宋" w:eastAsia="仿宋" w:cstheme="minorEastAsia"/>
          <w:color w:val="auto"/>
          <w:sz w:val="32"/>
          <w:szCs w:val="32"/>
        </w:rPr>
      </w:pPr>
      <w:r>
        <w:rPr>
          <w:rFonts w:ascii="仿宋" w:hAnsi="仿宋" w:eastAsia="仿宋" w:cstheme="minorEastAsia"/>
          <w:color w:val="auto"/>
          <w:sz w:val="32"/>
          <w:szCs w:val="32"/>
        </w:rPr>
        <w:t>1、</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权利</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1）有权要求</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提供维护保养所需的工作环境，查询电梯相关资料。</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2）当电梯存在安全隐患时，</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有采取停</w:t>
      </w:r>
      <w:r>
        <w:rPr>
          <w:rFonts w:hint="eastAsia" w:ascii="仿宋" w:hAnsi="仿宋" w:eastAsia="仿宋" w:cstheme="minorEastAsia"/>
          <w:color w:val="auto"/>
          <w:sz w:val="32"/>
          <w:szCs w:val="32"/>
        </w:rPr>
        <w:t>梯措施及阻止冒险作业的权利。</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3）有权拒绝</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提出的影响电梯安全运行的要求。</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4）有权拒绝</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提出的强行使用带病电梯的要求。</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5）有权对</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履行电梯法定检验情况进行监督及申诉。</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640" w:firstLineChars="200"/>
        <w:rPr>
          <w:rFonts w:ascii="仿宋" w:hAnsi="仿宋" w:eastAsia="仿宋" w:cstheme="minorEastAsia"/>
          <w:color w:val="auto"/>
          <w:sz w:val="32"/>
          <w:szCs w:val="32"/>
        </w:rPr>
      </w:pPr>
      <w:r>
        <w:rPr>
          <w:rFonts w:ascii="仿宋" w:hAnsi="仿宋" w:eastAsia="仿宋" w:cstheme="minorEastAsia"/>
          <w:color w:val="auto"/>
          <w:sz w:val="32"/>
          <w:szCs w:val="32"/>
        </w:rPr>
        <w:t>2、</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义务</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实施维护保养后的电梯应符合安全技术规范、强制性标准和电梯制造单位的技术要求。</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2）</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提供24小时的紧急救援服务，24小时紧急救援服务热线电话</w:t>
      </w:r>
      <w:r>
        <w:rPr>
          <w:rFonts w:hint="eastAsia" w:ascii="仿宋" w:hAnsi="仿宋" w:eastAsia="仿宋" w:cstheme="minorEastAsia"/>
          <w:color w:val="auto"/>
          <w:sz w:val="32"/>
          <w:szCs w:val="32"/>
          <w:u w:val="single"/>
        </w:rPr>
        <w:t xml:space="preserve"> </w:t>
      </w:r>
      <w:r>
        <w:rPr>
          <w:rFonts w:hint="eastAsia" w:ascii="仿宋" w:hAnsi="仿宋" w:eastAsia="仿宋" w:cstheme="minorEastAsia"/>
          <w:color w:val="auto"/>
          <w:sz w:val="32"/>
          <w:szCs w:val="32"/>
          <w:u w:val="single"/>
          <w:lang w:val="en-US" w:eastAsia="zh-CN"/>
        </w:rPr>
        <w:t xml:space="preserve">    </w:t>
      </w:r>
      <w:r>
        <w:rPr>
          <w:rFonts w:hint="eastAsia" w:ascii="仿宋" w:hAnsi="仿宋" w:eastAsia="仿宋" w:cstheme="minorEastAsia"/>
          <w:color w:val="auto"/>
          <w:sz w:val="32"/>
          <w:szCs w:val="32"/>
          <w:u w:val="single"/>
        </w:rPr>
        <w:t xml:space="preserve">  </w:t>
      </w:r>
      <w:r>
        <w:rPr>
          <w:rFonts w:hint="eastAsia" w:ascii="仿宋" w:hAnsi="仿宋" w:eastAsia="仿宋" w:cstheme="minorEastAsia"/>
          <w:color w:val="auto"/>
          <w:sz w:val="32"/>
          <w:szCs w:val="32"/>
          <w:u w:val="single"/>
          <w:lang w:val="en-US" w:eastAsia="zh-CN"/>
        </w:rPr>
        <w:t xml:space="preserve"> </w:t>
      </w:r>
      <w:r>
        <w:rPr>
          <w:rFonts w:hint="eastAsia" w:ascii="仿宋" w:hAnsi="仿宋" w:eastAsia="仿宋" w:cstheme="minorEastAsia"/>
          <w:color w:val="auto"/>
          <w:sz w:val="32"/>
          <w:szCs w:val="32"/>
          <w:u w:val="single"/>
        </w:rPr>
        <w:t xml:space="preserve">   </w:t>
      </w:r>
      <w:r>
        <w:rPr>
          <w:rFonts w:ascii="仿宋" w:hAnsi="仿宋" w:eastAsia="仿宋" w:cstheme="minorEastAsia"/>
          <w:color w:val="auto"/>
          <w:sz w:val="32"/>
          <w:szCs w:val="32"/>
        </w:rPr>
        <w:t>，联络</w:t>
      </w:r>
      <w:r>
        <w:rPr>
          <w:rFonts w:hint="eastAsia" w:ascii="仿宋" w:hAnsi="仿宋" w:eastAsia="仿宋" w:cstheme="minorEastAsia"/>
          <w:color w:val="auto"/>
          <w:sz w:val="32"/>
          <w:szCs w:val="32"/>
          <w:lang w:eastAsia="zh-CN"/>
        </w:rPr>
        <w:t>人</w:t>
      </w:r>
      <w:r>
        <w:rPr>
          <w:rFonts w:hint="eastAsia" w:ascii="仿宋" w:hAnsi="仿宋" w:eastAsia="仿宋" w:cstheme="minorEastAsia"/>
          <w:color w:val="auto"/>
          <w:sz w:val="32"/>
          <w:szCs w:val="32"/>
          <w:u w:val="single"/>
        </w:rPr>
        <w:t xml:space="preserve">     </w:t>
      </w:r>
      <w:r>
        <w:rPr>
          <w:rFonts w:hint="eastAsia" w:ascii="仿宋" w:hAnsi="仿宋" w:eastAsia="仿宋" w:cstheme="minorEastAsia"/>
          <w:color w:val="auto"/>
          <w:sz w:val="32"/>
          <w:szCs w:val="32"/>
        </w:rPr>
        <w:t>。当电梯发生困人故障，</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应按照</w:t>
      </w:r>
      <w:r>
        <w:rPr>
          <w:rFonts w:hint="eastAsia" w:ascii="仿宋" w:hAnsi="仿宋" w:eastAsia="仿宋" w:cstheme="minorEastAsia"/>
          <w:color w:val="auto"/>
          <w:sz w:val="32"/>
          <w:szCs w:val="32"/>
          <w:lang w:eastAsia="zh-CN"/>
        </w:rPr>
        <w:t>《特种设备使用管理规则TSG08-2017》</w:t>
      </w:r>
      <w:r>
        <w:rPr>
          <w:rFonts w:ascii="仿宋" w:hAnsi="仿宋" w:eastAsia="仿宋" w:cstheme="minorEastAsia"/>
          <w:color w:val="auto"/>
          <w:sz w:val="32"/>
          <w:szCs w:val="32"/>
        </w:rPr>
        <w:t>及《</w:t>
      </w:r>
      <w:r>
        <w:rPr>
          <w:rFonts w:hint="eastAsia" w:ascii="仿宋" w:hAnsi="仿宋" w:eastAsia="仿宋" w:cstheme="minorEastAsia"/>
          <w:color w:val="auto"/>
          <w:sz w:val="32"/>
          <w:szCs w:val="32"/>
          <w:u w:val="single"/>
          <w:lang w:val="en-US" w:eastAsia="zh-CN"/>
        </w:rPr>
        <w:t xml:space="preserve">            </w:t>
      </w:r>
      <w:r>
        <w:rPr>
          <w:rFonts w:ascii="仿宋" w:hAnsi="仿宋" w:eastAsia="仿宋" w:cstheme="minorEastAsia"/>
          <w:color w:val="auto"/>
          <w:sz w:val="32"/>
          <w:szCs w:val="32"/>
        </w:rPr>
        <w:t>物业服务项目电梯安全管理办法》</w:t>
      </w:r>
      <w:r>
        <w:rPr>
          <w:rFonts w:hint="eastAsia" w:ascii="仿宋" w:hAnsi="仿宋" w:eastAsia="仿宋" w:cstheme="minorEastAsia"/>
          <w:color w:val="auto"/>
          <w:sz w:val="32"/>
          <w:szCs w:val="32"/>
        </w:rPr>
        <w:t>的要求及时抵达现场实施紧急救援，抵达时间中心城区不应超过3</w:t>
      </w:r>
      <w:r>
        <w:rPr>
          <w:rFonts w:ascii="仿宋" w:hAnsi="仿宋" w:eastAsia="仿宋" w:cstheme="minorEastAsia"/>
          <w:color w:val="auto"/>
          <w:sz w:val="32"/>
          <w:szCs w:val="32"/>
        </w:rPr>
        <w:t>0分钟，非中心城区不应超过</w:t>
      </w:r>
      <w:r>
        <w:rPr>
          <w:rFonts w:hint="eastAsia" w:ascii="仿宋" w:hAnsi="仿宋" w:eastAsia="仿宋" w:cstheme="minorEastAsia"/>
          <w:color w:val="auto"/>
          <w:sz w:val="32"/>
          <w:szCs w:val="32"/>
        </w:rPr>
        <w:t>6</w:t>
      </w:r>
      <w:r>
        <w:rPr>
          <w:rFonts w:ascii="仿宋" w:hAnsi="仿宋" w:eastAsia="仿宋" w:cstheme="minorEastAsia"/>
          <w:color w:val="auto"/>
          <w:sz w:val="32"/>
          <w:szCs w:val="32"/>
        </w:rPr>
        <w:t>0分钟，特殊区域不应超过</w:t>
      </w:r>
      <w:r>
        <w:rPr>
          <w:rFonts w:hint="eastAsia" w:ascii="仿宋" w:hAnsi="仿宋" w:eastAsia="仿宋" w:cstheme="minorEastAsia"/>
          <w:color w:val="auto"/>
          <w:sz w:val="32"/>
          <w:szCs w:val="32"/>
        </w:rPr>
        <w:t>8</w:t>
      </w:r>
      <w:r>
        <w:rPr>
          <w:rFonts w:ascii="仿宋" w:hAnsi="仿宋" w:eastAsia="仿宋" w:cstheme="minorEastAsia"/>
          <w:color w:val="auto"/>
          <w:sz w:val="32"/>
          <w:szCs w:val="32"/>
        </w:rPr>
        <w:t>0分钟。设立固定维保点的，维保人员应及时抵达现场进行处置。特殊场所可另行约定实施紧急救援时间。</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3）</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必须按照</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对</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方的授权要求，接受</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方对其维保过程的监督。</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日常的维护保养须按</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方“PICC电梯卫士”要求进行，如有特殊情况无法达到</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方“PICC电梯卫</w:t>
      </w:r>
      <w:r>
        <w:rPr>
          <w:rFonts w:hint="eastAsia" w:ascii="仿宋" w:hAnsi="仿宋" w:eastAsia="仿宋" w:cstheme="minorEastAsia"/>
          <w:color w:val="auto"/>
          <w:sz w:val="32"/>
          <w:szCs w:val="32"/>
        </w:rPr>
        <w:t>士”指标要求，应提前</w:t>
      </w:r>
      <w:r>
        <w:rPr>
          <w:rFonts w:ascii="仿宋" w:hAnsi="仿宋" w:eastAsia="仿宋" w:cstheme="minorEastAsia"/>
          <w:color w:val="auto"/>
          <w:sz w:val="32"/>
          <w:szCs w:val="32"/>
        </w:rPr>
        <w:t>7个工作日提交书面报告至</w:t>
      </w:r>
      <w:r>
        <w:rPr>
          <w:rFonts w:hint="eastAsia" w:ascii="仿宋" w:hAnsi="仿宋" w:eastAsia="仿宋" w:cstheme="minorEastAsia"/>
          <w:color w:val="auto"/>
          <w:sz w:val="32"/>
          <w:szCs w:val="32"/>
          <w:lang w:eastAsia="zh-CN"/>
        </w:rPr>
        <w:t>乙、丙</w:t>
      </w:r>
      <w:r>
        <w:rPr>
          <w:rFonts w:ascii="仿宋" w:hAnsi="仿宋" w:eastAsia="仿宋" w:cstheme="minorEastAsia"/>
          <w:color w:val="auto"/>
          <w:sz w:val="32"/>
          <w:szCs w:val="32"/>
        </w:rPr>
        <w:t>双方，经</w:t>
      </w:r>
      <w:r>
        <w:rPr>
          <w:rFonts w:hint="eastAsia" w:ascii="仿宋" w:hAnsi="仿宋" w:eastAsia="仿宋" w:cstheme="minorEastAsia"/>
          <w:color w:val="auto"/>
          <w:sz w:val="32"/>
          <w:szCs w:val="32"/>
          <w:lang w:eastAsia="zh-CN"/>
        </w:rPr>
        <w:t>乙、丙</w:t>
      </w:r>
      <w:r>
        <w:rPr>
          <w:rFonts w:ascii="仿宋" w:hAnsi="仿宋" w:eastAsia="仿宋" w:cstheme="minorEastAsia"/>
          <w:color w:val="auto"/>
          <w:sz w:val="32"/>
          <w:szCs w:val="32"/>
        </w:rPr>
        <w:t>双方同意后方可调整。</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4）根据电梯的使用情况、设备状况及</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方“PICC电梯卫士”要求，确认并提供全年保养计划和各项定期保养计划的具体实施时间表。如需调整原保养计划，应提前7日通知</w:t>
      </w:r>
      <w:r>
        <w:rPr>
          <w:rFonts w:hint="eastAsia" w:ascii="仿宋" w:hAnsi="仿宋" w:eastAsia="仿宋" w:cstheme="minorEastAsia"/>
          <w:color w:val="auto"/>
          <w:sz w:val="32"/>
          <w:szCs w:val="32"/>
          <w:lang w:eastAsia="zh-CN"/>
        </w:rPr>
        <w:t>已、丙</w:t>
      </w:r>
      <w:r>
        <w:rPr>
          <w:rFonts w:ascii="仿宋" w:hAnsi="仿宋" w:eastAsia="仿宋" w:cstheme="minorEastAsia"/>
          <w:color w:val="auto"/>
          <w:sz w:val="32"/>
          <w:szCs w:val="32"/>
        </w:rPr>
        <w:t>方并经</w:t>
      </w:r>
      <w:r>
        <w:rPr>
          <w:rFonts w:hint="eastAsia" w:ascii="仿宋" w:hAnsi="仿宋" w:eastAsia="仿宋" w:cstheme="minorEastAsia"/>
          <w:color w:val="auto"/>
          <w:sz w:val="32"/>
          <w:szCs w:val="32"/>
          <w:lang w:eastAsia="zh-CN"/>
        </w:rPr>
        <w:t>乙、丙</w:t>
      </w:r>
      <w:r>
        <w:rPr>
          <w:rFonts w:ascii="仿宋" w:hAnsi="仿宋" w:eastAsia="仿宋" w:cstheme="minorEastAsia"/>
          <w:color w:val="auto"/>
          <w:sz w:val="32"/>
          <w:szCs w:val="32"/>
        </w:rPr>
        <w:t>方同意后方可调整，但应保证保养时间间隔不得超过15日。</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5）</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应安排熟悉所维护保养电梯原理、结构、性能、安全要求的具有相应项目资格的特种设备作业人员负责维护保养工作，确保严格按照安全技术规范进行维护保养。</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6）作业过程中应服从</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现场安全管理，落实现场安全防护措施，保证作业安全。需要安全监护作业的内容应书面告知</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7）发现安全隐患时，</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应及时书面告知</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，并上传至</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方“PICC电梯卫士”。发现严重事故隐患的，应立即停止该电梯的使用，并向县级以上负责特种设备安全监督管理的部门报告。</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8）现场采取停</w:t>
      </w:r>
      <w:r>
        <w:rPr>
          <w:rFonts w:hint="eastAsia" w:ascii="仿宋" w:hAnsi="仿宋" w:eastAsia="仿宋" w:cstheme="minorEastAsia"/>
          <w:color w:val="auto"/>
          <w:sz w:val="32"/>
          <w:szCs w:val="32"/>
        </w:rPr>
        <w:t>梯措施时，应当加强安全防护</w:t>
      </w:r>
      <w:r>
        <w:rPr>
          <w:rFonts w:ascii="仿宋" w:hAnsi="仿宋" w:eastAsia="仿宋" w:cstheme="minorEastAsia"/>
          <w:color w:val="auto"/>
          <w:sz w:val="32"/>
          <w:szCs w:val="32"/>
        </w:rPr>
        <w:t>,并及时组织抢修。</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9）协助</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建立健全安全管理制度、安全技术档案、应急救援预案，配合</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开展应急救援演练。负责年度自行检查，配合开展电梯定期检验。</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10）建立实施电梯维护保养回访抽查制度（包括工作人员服务态度、工作质量、是否按照规定维护保养等）和故障统计分析制度，并进行记录。</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11）不得以任何形式将维护保养工作分包、转包。</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theme="minorEastAsia"/>
          <w:color w:val="auto"/>
          <w:sz w:val="32"/>
          <w:szCs w:val="32"/>
        </w:rPr>
        <w:t>（</w:t>
      </w:r>
      <w:r>
        <w:rPr>
          <w:rFonts w:ascii="仿宋" w:hAnsi="仿宋" w:eastAsia="仿宋" w:cstheme="minorEastAsia"/>
          <w:color w:val="auto"/>
          <w:sz w:val="32"/>
          <w:szCs w:val="32"/>
        </w:rPr>
        <w:t>12）小区项目电梯数量</w:t>
      </w:r>
      <w:r>
        <w:rPr>
          <w:rFonts w:hint="eastAsia" w:ascii="仿宋" w:hAnsi="仿宋" w:eastAsia="仿宋" w:cstheme="minorEastAsia"/>
          <w:color w:val="auto"/>
          <w:sz w:val="32"/>
          <w:szCs w:val="32"/>
          <w:u w:val="single"/>
          <w:lang w:val="en-US" w:eastAsia="zh-CN"/>
        </w:rPr>
        <w:t xml:space="preserve">     </w:t>
      </w:r>
      <w:r>
        <w:rPr>
          <w:rFonts w:ascii="仿宋" w:hAnsi="仿宋" w:eastAsia="仿宋" w:cstheme="minorEastAsia"/>
          <w:color w:val="auto"/>
          <w:sz w:val="32"/>
          <w:szCs w:val="32"/>
        </w:rPr>
        <w:t>以上，电梯维修保养单位应在小区内设立固定的维保点，物业服务公司应</w:t>
      </w:r>
      <w:r>
        <w:rPr>
          <w:rFonts w:hint="eastAsia" w:ascii="仿宋" w:hAnsi="仿宋" w:eastAsia="仿宋" w:cstheme="minorEastAsia"/>
          <w:color w:val="auto"/>
          <w:sz w:val="32"/>
          <w:szCs w:val="32"/>
        </w:rPr>
        <w:t>有偿提供必要的场地。</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宋体"/>
          <w:color w:val="auto"/>
          <w:sz w:val="32"/>
          <w:szCs w:val="32"/>
        </w:rPr>
      </w:pPr>
      <w:r>
        <w:rPr>
          <w:rFonts w:hint="eastAsia" w:ascii="仿宋" w:hAnsi="仿宋" w:eastAsia="仿宋" w:cs="宋体"/>
          <w:color w:val="auto"/>
          <w:sz w:val="32"/>
          <w:szCs w:val="32"/>
        </w:rPr>
        <w:t>（</w:t>
      </w:r>
      <w:r>
        <w:rPr>
          <w:rFonts w:ascii="仿宋" w:hAnsi="仿宋" w:eastAsia="仿宋" w:cs="宋体"/>
          <w:color w:val="auto"/>
          <w:sz w:val="32"/>
          <w:szCs w:val="32"/>
        </w:rPr>
        <w:t>13）</w:t>
      </w:r>
      <w:r>
        <w:rPr>
          <w:rFonts w:hint="eastAsia" w:ascii="仿宋" w:hAnsi="仿宋" w:eastAsia="仿宋" w:cs="宋体"/>
          <w:color w:val="auto"/>
          <w:sz w:val="32"/>
          <w:szCs w:val="32"/>
        </w:rPr>
        <w:t>日常小修且业主有急迫乘梯需求时，</w:t>
      </w:r>
      <w:r>
        <w:rPr>
          <w:rFonts w:hint="eastAsia" w:ascii="仿宋" w:hAnsi="仿宋" w:eastAsia="仿宋" w:cs="宋体"/>
          <w:color w:val="auto"/>
          <w:sz w:val="32"/>
          <w:szCs w:val="32"/>
          <w:lang w:eastAsia="zh-CN"/>
        </w:rPr>
        <w:t>丁方</w:t>
      </w:r>
      <w:r>
        <w:rPr>
          <w:rFonts w:hint="eastAsia" w:ascii="仿宋" w:hAnsi="仿宋" w:eastAsia="仿宋" w:cs="宋体"/>
          <w:color w:val="auto"/>
          <w:sz w:val="32"/>
          <w:szCs w:val="32"/>
        </w:rPr>
        <w:t>可根据实际情况及时采取措施，将损坏部件拍照上传至</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宋体"/>
          <w:color w:val="auto"/>
          <w:sz w:val="32"/>
          <w:szCs w:val="32"/>
        </w:rPr>
        <w:t>，及时恢复电梯的正常使用。事后，及时</w:t>
      </w:r>
      <w:r>
        <w:rPr>
          <w:rFonts w:ascii="仿宋" w:hAnsi="仿宋" w:eastAsia="仿宋" w:cs="宋体"/>
          <w:color w:val="auto"/>
          <w:sz w:val="32"/>
          <w:szCs w:val="32"/>
        </w:rPr>
        <w:t>与</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宋体"/>
          <w:color w:val="auto"/>
          <w:sz w:val="32"/>
          <w:szCs w:val="32"/>
        </w:rPr>
        <w:t>沟通</w:t>
      </w:r>
      <w:r>
        <w:rPr>
          <w:rFonts w:ascii="仿宋" w:hAnsi="仿宋" w:eastAsia="仿宋" w:cs="宋体"/>
          <w:color w:val="auto"/>
          <w:sz w:val="32"/>
          <w:szCs w:val="32"/>
        </w:rPr>
        <w:t>，</w:t>
      </w:r>
      <w:r>
        <w:rPr>
          <w:rFonts w:hint="eastAsia" w:ascii="仿宋" w:hAnsi="仿宋" w:eastAsia="仿宋" w:cs="宋体"/>
          <w:color w:val="auto"/>
          <w:sz w:val="32"/>
          <w:szCs w:val="32"/>
        </w:rPr>
        <w:t>处理善后事宜，确保不引起业主投诉。</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640" w:firstLineChars="200"/>
        <w:rPr>
          <w:rFonts w:ascii="仿宋" w:hAnsi="仿宋" w:eastAsia="仿宋" w:cs="宋体"/>
          <w:color w:val="auto"/>
          <w:sz w:val="32"/>
          <w:szCs w:val="32"/>
        </w:rPr>
      </w:pP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14</w:t>
      </w:r>
      <w:r>
        <w:rPr>
          <w:rFonts w:hint="eastAsia" w:ascii="仿宋" w:hAnsi="仿宋" w:eastAsia="仿宋" w:cs="宋体"/>
          <w:color w:val="auto"/>
          <w:sz w:val="32"/>
          <w:szCs w:val="32"/>
          <w:lang w:eastAsia="zh-CN"/>
        </w:rPr>
        <w:t>）</w:t>
      </w:r>
      <w:r>
        <w:rPr>
          <w:rFonts w:ascii="仿宋" w:hAnsi="仿宋" w:eastAsia="仿宋" w:cs="宋体"/>
          <w:color w:val="auto"/>
          <w:sz w:val="32"/>
          <w:szCs w:val="32"/>
        </w:rPr>
        <w:t>突发情况需要</w:t>
      </w:r>
      <w:r>
        <w:rPr>
          <w:rFonts w:hint="eastAsia" w:ascii="仿宋" w:hAnsi="仿宋" w:eastAsia="仿宋" w:cs="宋体"/>
          <w:color w:val="auto"/>
          <w:sz w:val="32"/>
          <w:szCs w:val="32"/>
        </w:rPr>
        <w:t>立即</w:t>
      </w:r>
      <w:r>
        <w:rPr>
          <w:rFonts w:ascii="仿宋" w:hAnsi="仿宋" w:eastAsia="仿宋" w:cs="宋体"/>
          <w:color w:val="auto"/>
          <w:sz w:val="32"/>
          <w:szCs w:val="32"/>
        </w:rPr>
        <w:t>更换零配件时，</w:t>
      </w:r>
      <w:r>
        <w:rPr>
          <w:rFonts w:hint="eastAsia" w:ascii="仿宋" w:hAnsi="仿宋" w:eastAsia="仿宋" w:cs="宋体"/>
          <w:color w:val="auto"/>
          <w:sz w:val="32"/>
          <w:szCs w:val="32"/>
        </w:rPr>
        <w:t>损失金额</w:t>
      </w:r>
      <w:r>
        <w:rPr>
          <w:rFonts w:hint="eastAsia" w:ascii="仿宋" w:hAnsi="仿宋" w:eastAsia="仿宋" w:cstheme="minorEastAsia"/>
          <w:color w:val="auto"/>
          <w:sz w:val="32"/>
          <w:szCs w:val="32"/>
        </w:rPr>
        <w:t>￥</w:t>
      </w:r>
      <w:r>
        <w:rPr>
          <w:rFonts w:ascii="仿宋" w:hAnsi="仿宋" w:eastAsia="仿宋" w:cstheme="minorEastAsia"/>
          <w:color w:val="auto"/>
          <w:sz w:val="32"/>
          <w:szCs w:val="32"/>
        </w:rPr>
        <w:t>500-1</w:t>
      </w:r>
      <w:r>
        <w:rPr>
          <w:rFonts w:hint="eastAsia" w:ascii="仿宋" w:hAnsi="仿宋" w:eastAsia="仿宋" w:cstheme="minorEastAsia"/>
          <w:color w:val="auto"/>
          <w:sz w:val="32"/>
          <w:szCs w:val="32"/>
        </w:rPr>
        <w:t>0</w:t>
      </w:r>
      <w:r>
        <w:rPr>
          <w:rFonts w:ascii="仿宋" w:hAnsi="仿宋" w:eastAsia="仿宋" w:cstheme="minorEastAsia"/>
          <w:color w:val="auto"/>
          <w:sz w:val="32"/>
          <w:szCs w:val="32"/>
        </w:rPr>
        <w:t>00</w:t>
      </w:r>
      <w:r>
        <w:rPr>
          <w:rFonts w:hint="eastAsia" w:ascii="仿宋" w:hAnsi="仿宋" w:eastAsia="仿宋" w:cs="宋体"/>
          <w:color w:val="auto"/>
          <w:sz w:val="32"/>
          <w:szCs w:val="32"/>
        </w:rPr>
        <w:t>元</w:t>
      </w:r>
      <w:r>
        <w:rPr>
          <w:rFonts w:ascii="仿宋" w:hAnsi="仿宋" w:eastAsia="仿宋" w:cs="宋体"/>
          <w:color w:val="auto"/>
          <w:sz w:val="32"/>
          <w:szCs w:val="32"/>
        </w:rPr>
        <w:t>以内的零配件</w:t>
      </w:r>
      <w:r>
        <w:rPr>
          <w:rFonts w:hint="eastAsia" w:ascii="仿宋" w:hAnsi="仿宋" w:eastAsia="仿宋" w:cs="宋体"/>
          <w:color w:val="auto"/>
          <w:sz w:val="32"/>
          <w:szCs w:val="32"/>
        </w:rPr>
        <w:t>维修</w:t>
      </w:r>
      <w:r>
        <w:rPr>
          <w:rFonts w:ascii="仿宋" w:hAnsi="仿宋" w:eastAsia="仿宋" w:cs="宋体"/>
          <w:color w:val="auto"/>
          <w:sz w:val="32"/>
          <w:szCs w:val="32"/>
        </w:rPr>
        <w:t>，</w:t>
      </w:r>
      <w:r>
        <w:rPr>
          <w:rFonts w:hint="eastAsia" w:ascii="仿宋" w:hAnsi="仿宋" w:eastAsia="仿宋" w:cs="宋体"/>
          <w:color w:val="auto"/>
          <w:sz w:val="32"/>
          <w:szCs w:val="32"/>
        </w:rPr>
        <w:t>应</w:t>
      </w:r>
      <w:r>
        <w:rPr>
          <w:rFonts w:ascii="仿宋" w:hAnsi="仿宋" w:eastAsia="仿宋" w:cs="宋体"/>
          <w:color w:val="auto"/>
          <w:sz w:val="32"/>
          <w:szCs w:val="32"/>
        </w:rPr>
        <w:t>在24小时之内对接</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ascii="仿宋" w:hAnsi="仿宋" w:eastAsia="仿宋" w:cs="宋体"/>
          <w:color w:val="auto"/>
          <w:sz w:val="32"/>
          <w:szCs w:val="32"/>
        </w:rPr>
        <w:t>进行更换。</w:t>
      </w:r>
      <w:r>
        <w:rPr>
          <w:rFonts w:hint="eastAsia" w:ascii="仿宋" w:hAnsi="仿宋" w:eastAsia="仿宋" w:cs="宋体"/>
          <w:color w:val="auto"/>
          <w:sz w:val="32"/>
          <w:szCs w:val="32"/>
        </w:rPr>
        <w:t>损失金额</w:t>
      </w:r>
      <w:r>
        <w:rPr>
          <w:rFonts w:ascii="仿宋" w:hAnsi="仿宋" w:eastAsia="仿宋" w:cs="宋体"/>
          <w:color w:val="auto"/>
          <w:sz w:val="32"/>
          <w:szCs w:val="32"/>
        </w:rPr>
        <w:t>大于</w:t>
      </w:r>
      <w:r>
        <w:rPr>
          <w:rFonts w:hint="eastAsia" w:ascii="仿宋" w:hAnsi="仿宋" w:eastAsia="仿宋" w:cstheme="minorEastAsia"/>
          <w:color w:val="auto"/>
          <w:sz w:val="32"/>
          <w:szCs w:val="32"/>
        </w:rPr>
        <w:t>￥</w:t>
      </w:r>
      <w:r>
        <w:rPr>
          <w:rFonts w:ascii="仿宋" w:hAnsi="仿宋" w:eastAsia="仿宋" w:cs="宋体"/>
          <w:color w:val="auto"/>
          <w:sz w:val="32"/>
          <w:szCs w:val="32"/>
        </w:rPr>
        <w:t>1</w:t>
      </w:r>
      <w:r>
        <w:rPr>
          <w:rFonts w:hint="eastAsia" w:ascii="仿宋" w:hAnsi="仿宋" w:eastAsia="仿宋" w:cs="宋体"/>
          <w:color w:val="auto"/>
          <w:sz w:val="32"/>
          <w:szCs w:val="32"/>
        </w:rPr>
        <w:t>0</w:t>
      </w:r>
      <w:r>
        <w:rPr>
          <w:rFonts w:ascii="仿宋" w:hAnsi="仿宋" w:eastAsia="仿宋" w:cs="宋体"/>
          <w:color w:val="auto"/>
          <w:sz w:val="32"/>
          <w:szCs w:val="32"/>
        </w:rPr>
        <w:t>00元</w:t>
      </w:r>
      <w:r>
        <w:rPr>
          <w:rFonts w:hint="eastAsia" w:ascii="仿宋" w:hAnsi="仿宋" w:eastAsia="仿宋" w:cs="宋体"/>
          <w:color w:val="auto"/>
          <w:sz w:val="32"/>
          <w:szCs w:val="32"/>
        </w:rPr>
        <w:t>（</w:t>
      </w:r>
      <w:r>
        <w:rPr>
          <w:rFonts w:ascii="仿宋" w:hAnsi="仿宋" w:eastAsia="仿宋" w:cs="宋体"/>
          <w:color w:val="auto"/>
          <w:sz w:val="32"/>
          <w:szCs w:val="32"/>
        </w:rPr>
        <w:t>不含）的配件</w:t>
      </w:r>
      <w:r>
        <w:rPr>
          <w:rFonts w:hint="eastAsia" w:ascii="仿宋" w:hAnsi="仿宋" w:eastAsia="仿宋" w:cs="宋体"/>
          <w:color w:val="auto"/>
          <w:sz w:val="32"/>
          <w:szCs w:val="32"/>
        </w:rPr>
        <w:t>维修</w:t>
      </w:r>
      <w:r>
        <w:rPr>
          <w:rFonts w:ascii="仿宋" w:hAnsi="仿宋" w:eastAsia="仿宋" w:cs="宋体"/>
          <w:color w:val="auto"/>
          <w:sz w:val="32"/>
          <w:szCs w:val="32"/>
        </w:rPr>
        <w:t>，</w:t>
      </w:r>
      <w:r>
        <w:rPr>
          <w:rFonts w:hint="eastAsia" w:ascii="仿宋" w:hAnsi="仿宋" w:eastAsia="仿宋" w:cs="宋体"/>
          <w:color w:val="auto"/>
          <w:sz w:val="32"/>
          <w:szCs w:val="32"/>
          <w:lang w:eastAsia="zh-CN"/>
        </w:rPr>
        <w:t>丁方</w:t>
      </w:r>
      <w:r>
        <w:rPr>
          <w:rFonts w:ascii="仿宋" w:hAnsi="仿宋" w:eastAsia="仿宋" w:cs="宋体"/>
          <w:color w:val="auto"/>
          <w:sz w:val="32"/>
          <w:szCs w:val="32"/>
        </w:rPr>
        <w:t>将派专业工程师</w:t>
      </w:r>
      <w:r>
        <w:rPr>
          <w:rFonts w:hint="eastAsia" w:ascii="仿宋" w:hAnsi="仿宋" w:eastAsia="仿宋" w:cs="宋体"/>
          <w:color w:val="auto"/>
          <w:sz w:val="32"/>
          <w:szCs w:val="32"/>
        </w:rPr>
        <w:t>与</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ascii="仿宋" w:hAnsi="仿宋" w:eastAsia="仿宋" w:cs="宋体"/>
          <w:color w:val="auto"/>
          <w:sz w:val="32"/>
          <w:szCs w:val="32"/>
        </w:rPr>
        <w:t>共同现场</w:t>
      </w:r>
      <w:r>
        <w:rPr>
          <w:rFonts w:hint="eastAsia" w:ascii="仿宋" w:hAnsi="仿宋" w:eastAsia="仿宋" w:cs="宋体"/>
          <w:color w:val="auto"/>
          <w:sz w:val="32"/>
          <w:szCs w:val="32"/>
        </w:rPr>
        <w:t>查勘</w:t>
      </w:r>
      <w:r>
        <w:rPr>
          <w:rFonts w:ascii="仿宋" w:hAnsi="仿宋" w:eastAsia="仿宋" w:cs="宋体"/>
          <w:color w:val="auto"/>
          <w:sz w:val="32"/>
          <w:szCs w:val="32"/>
        </w:rPr>
        <w:t>，根据具体情况在</w:t>
      </w:r>
      <w:r>
        <w:rPr>
          <w:rFonts w:hint="eastAsia" w:ascii="仿宋" w:hAnsi="仿宋" w:eastAsia="仿宋" w:cs="宋体"/>
          <w:color w:val="auto"/>
          <w:sz w:val="32"/>
          <w:szCs w:val="32"/>
        </w:rPr>
        <w:t>0.5</w:t>
      </w:r>
      <w:r>
        <w:rPr>
          <w:rFonts w:ascii="仿宋" w:hAnsi="仿宋" w:eastAsia="仿宋" w:cs="宋体"/>
          <w:color w:val="auto"/>
          <w:sz w:val="32"/>
          <w:szCs w:val="32"/>
        </w:rPr>
        <w:t>个工作日内</w:t>
      </w:r>
      <w:r>
        <w:rPr>
          <w:rFonts w:hint="eastAsia" w:ascii="仿宋" w:hAnsi="仿宋" w:eastAsia="仿宋" w:cs="宋体"/>
          <w:color w:val="auto"/>
          <w:sz w:val="32"/>
          <w:szCs w:val="32"/>
        </w:rPr>
        <w:t>对</w:t>
      </w:r>
      <w:r>
        <w:rPr>
          <w:rFonts w:ascii="仿宋" w:hAnsi="仿宋" w:eastAsia="仿宋" w:cs="宋体"/>
          <w:color w:val="auto"/>
          <w:sz w:val="32"/>
          <w:szCs w:val="32"/>
        </w:rPr>
        <w:t>维修时限回复</w:t>
      </w:r>
      <w:r>
        <w:rPr>
          <w:rFonts w:hint="eastAsia" w:ascii="仿宋" w:hAnsi="仿宋" w:eastAsia="仿宋" w:cs="宋体"/>
          <w:color w:val="auto"/>
          <w:sz w:val="32"/>
          <w:szCs w:val="32"/>
        </w:rPr>
        <w:t>乙</w:t>
      </w:r>
      <w:r>
        <w:rPr>
          <w:rFonts w:hint="eastAsia" w:ascii="仿宋" w:hAnsi="仿宋" w:eastAsia="仿宋" w:cs="宋体"/>
          <w:color w:val="auto"/>
          <w:sz w:val="32"/>
          <w:szCs w:val="32"/>
          <w:lang w:eastAsia="zh-CN"/>
        </w:rPr>
        <w:t>、丙</w:t>
      </w:r>
      <w:r>
        <w:rPr>
          <w:rFonts w:hint="eastAsia" w:ascii="仿宋" w:hAnsi="仿宋" w:eastAsia="仿宋" w:cs="宋体"/>
          <w:color w:val="auto"/>
          <w:sz w:val="32"/>
          <w:szCs w:val="32"/>
        </w:rPr>
        <w:t>方</w:t>
      </w:r>
      <w:r>
        <w:rPr>
          <w:rFonts w:ascii="仿宋" w:hAnsi="仿宋" w:eastAsia="仿宋" w:cs="宋体"/>
          <w:color w:val="auto"/>
          <w:sz w:val="32"/>
          <w:szCs w:val="32"/>
        </w:rPr>
        <w:t>。</w:t>
      </w:r>
      <w:r>
        <w:rPr>
          <w:rFonts w:hint="eastAsia" w:ascii="仿宋" w:hAnsi="仿宋" w:eastAsia="仿宋" w:cs="宋体"/>
          <w:color w:val="auto"/>
          <w:sz w:val="32"/>
          <w:szCs w:val="32"/>
        </w:rPr>
        <w:t xml:space="preserve"> </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宋体"/>
          <w:color w:val="auto"/>
          <w:sz w:val="32"/>
          <w:szCs w:val="32"/>
        </w:rPr>
      </w:pPr>
      <w:r>
        <w:rPr>
          <w:rFonts w:hint="eastAsia" w:ascii="仿宋" w:hAnsi="仿宋" w:eastAsia="仿宋" w:cs="宋体"/>
          <w:color w:val="auto"/>
          <w:sz w:val="32"/>
          <w:szCs w:val="32"/>
        </w:rPr>
        <w:t>（</w:t>
      </w:r>
      <w:r>
        <w:rPr>
          <w:rFonts w:hint="eastAsia" w:ascii="仿宋" w:hAnsi="仿宋" w:eastAsia="仿宋" w:cs="宋体"/>
          <w:color w:val="auto"/>
          <w:sz w:val="32"/>
          <w:szCs w:val="32"/>
          <w:lang w:val="en-US" w:eastAsia="zh-CN"/>
        </w:rPr>
        <w:t>15）</w:t>
      </w:r>
      <w:r>
        <w:rPr>
          <w:rFonts w:hint="eastAsia" w:ascii="仿宋" w:hAnsi="仿宋" w:eastAsia="仿宋" w:cs="宋体"/>
          <w:color w:val="auto"/>
          <w:sz w:val="32"/>
          <w:szCs w:val="32"/>
          <w:lang w:eastAsia="zh-CN"/>
        </w:rPr>
        <w:t>丁方</w:t>
      </w:r>
      <w:r>
        <w:rPr>
          <w:rFonts w:ascii="仿宋" w:hAnsi="仿宋" w:eastAsia="仿宋" w:cs="宋体"/>
          <w:color w:val="auto"/>
          <w:sz w:val="32"/>
          <w:szCs w:val="32"/>
        </w:rPr>
        <w:t>应在电梯年检前，对每一部电梯进行提前检验。若不符合检验要求的，应在</w:t>
      </w:r>
      <w:r>
        <w:rPr>
          <w:rFonts w:hint="eastAsia" w:ascii="仿宋" w:hAnsi="仿宋" w:eastAsia="仿宋" w:cs="宋体"/>
          <w:color w:val="auto"/>
          <w:sz w:val="32"/>
          <w:szCs w:val="32"/>
        </w:rPr>
        <w:t>3</w:t>
      </w:r>
      <w:r>
        <w:rPr>
          <w:rFonts w:ascii="仿宋" w:hAnsi="仿宋" w:eastAsia="仿宋" w:cs="宋体"/>
          <w:color w:val="auto"/>
          <w:sz w:val="32"/>
          <w:szCs w:val="32"/>
        </w:rPr>
        <w:t>个工作日内向</w:t>
      </w:r>
      <w:r>
        <w:rPr>
          <w:rFonts w:hint="eastAsia" w:ascii="仿宋" w:hAnsi="仿宋" w:eastAsia="仿宋" w:cs="宋体"/>
          <w:color w:val="auto"/>
          <w:sz w:val="32"/>
          <w:szCs w:val="32"/>
          <w:lang w:eastAsia="zh-CN"/>
        </w:rPr>
        <w:t>丙方</w:t>
      </w:r>
      <w:r>
        <w:rPr>
          <w:rFonts w:ascii="仿宋" w:hAnsi="仿宋" w:eastAsia="仿宋" w:cs="宋体"/>
          <w:color w:val="auto"/>
          <w:sz w:val="32"/>
          <w:szCs w:val="32"/>
        </w:rPr>
        <w:t>提出</w:t>
      </w:r>
      <w:r>
        <w:rPr>
          <w:rFonts w:hint="eastAsia" w:ascii="仿宋" w:hAnsi="仿宋" w:eastAsia="仿宋" w:cs="宋体"/>
          <w:color w:val="auto"/>
          <w:sz w:val="32"/>
          <w:szCs w:val="32"/>
        </w:rPr>
        <w:t>书面整改事项。否则，相关责任由</w:t>
      </w:r>
      <w:r>
        <w:rPr>
          <w:rFonts w:hint="eastAsia" w:ascii="仿宋" w:hAnsi="仿宋" w:eastAsia="仿宋" w:cs="宋体"/>
          <w:color w:val="auto"/>
          <w:sz w:val="32"/>
          <w:szCs w:val="32"/>
          <w:lang w:eastAsia="zh-CN"/>
        </w:rPr>
        <w:t>丁方</w:t>
      </w:r>
      <w:r>
        <w:rPr>
          <w:rFonts w:hint="eastAsia" w:ascii="仿宋" w:hAnsi="仿宋" w:eastAsia="仿宋" w:cs="宋体"/>
          <w:color w:val="auto"/>
          <w:sz w:val="32"/>
          <w:szCs w:val="32"/>
        </w:rPr>
        <w:t>承担。</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宋体"/>
          <w:color w:val="auto"/>
          <w:sz w:val="32"/>
          <w:szCs w:val="32"/>
        </w:rPr>
      </w:pPr>
      <w:r>
        <w:rPr>
          <w:rFonts w:hint="eastAsia" w:ascii="仿宋" w:hAnsi="仿宋" w:eastAsia="仿宋" w:cs="宋体"/>
          <w:color w:val="auto"/>
          <w:sz w:val="32"/>
          <w:szCs w:val="32"/>
        </w:rPr>
        <w:t>（</w:t>
      </w:r>
      <w:r>
        <w:rPr>
          <w:rFonts w:ascii="仿宋" w:hAnsi="仿宋" w:eastAsia="仿宋" w:cs="宋体"/>
          <w:color w:val="auto"/>
          <w:sz w:val="32"/>
          <w:szCs w:val="32"/>
        </w:rPr>
        <w:t>16）</w:t>
      </w:r>
      <w:r>
        <w:rPr>
          <w:rFonts w:hint="eastAsia" w:ascii="仿宋" w:hAnsi="仿宋" w:eastAsia="仿宋" w:cs="宋体"/>
          <w:color w:val="auto"/>
          <w:sz w:val="32"/>
          <w:szCs w:val="32"/>
          <w:lang w:eastAsia="zh-CN"/>
        </w:rPr>
        <w:t>丁方</w:t>
      </w:r>
      <w:r>
        <w:rPr>
          <w:rFonts w:ascii="仿宋" w:hAnsi="仿宋" w:eastAsia="仿宋" w:cs="宋体"/>
          <w:color w:val="auto"/>
          <w:sz w:val="32"/>
          <w:szCs w:val="32"/>
        </w:rPr>
        <w:t>必须保障、满足电梯日常配件的储备，不因缺乏配件而产生停梯。</w:t>
      </w:r>
      <w:r>
        <w:rPr>
          <w:rFonts w:hint="eastAsia" w:ascii="仿宋" w:hAnsi="仿宋" w:eastAsia="仿宋" w:cs="宋体"/>
          <w:color w:val="auto"/>
          <w:sz w:val="32"/>
          <w:szCs w:val="32"/>
        </w:rPr>
        <w:t>经</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宋体"/>
          <w:color w:val="auto"/>
          <w:sz w:val="32"/>
          <w:szCs w:val="32"/>
        </w:rPr>
        <w:t>确认的常用配件应在24小时内提供，不常用配件需5天内提供到位。</w:t>
      </w:r>
    </w:p>
    <w:p>
      <w:pPr>
        <w:keepNext w:val="0"/>
        <w:keepLines w:val="0"/>
        <w:pageBreakBefore w:val="0"/>
        <w:tabs>
          <w:tab w:val="left" w:pos="425"/>
        </w:tabs>
        <w:kinsoku/>
        <w:wordWrap/>
        <w:overflowPunct/>
        <w:topLinePunct w:val="0"/>
        <w:autoSpaceDE/>
        <w:autoSpaceDN/>
        <w:bidi w:val="0"/>
        <w:snapToGrid w:val="0"/>
        <w:spacing w:line="560" w:lineRule="exact"/>
        <w:ind w:left="0" w:leftChars="0" w:right="0" w:rightChars="0" w:firstLine="480" w:firstLineChars="150"/>
        <w:rPr>
          <w:rFonts w:ascii="仿宋" w:hAnsi="仿宋" w:eastAsia="仿宋" w:cstheme="minorEastAsia"/>
          <w:color w:val="auto"/>
          <w:sz w:val="32"/>
          <w:szCs w:val="32"/>
        </w:rPr>
      </w:pPr>
      <w:r>
        <w:rPr>
          <w:rFonts w:hint="eastAsia" w:ascii="仿宋" w:hAnsi="仿宋" w:eastAsia="仿宋" w:cs="宋体"/>
          <w:color w:val="auto"/>
          <w:sz w:val="32"/>
          <w:szCs w:val="32"/>
        </w:rPr>
        <w:t>（17）</w:t>
      </w:r>
      <w:r>
        <w:rPr>
          <w:rFonts w:hint="eastAsia" w:ascii="仿宋" w:hAnsi="仿宋" w:eastAsia="仿宋" w:cs="宋体"/>
          <w:color w:val="auto"/>
          <w:sz w:val="32"/>
          <w:szCs w:val="32"/>
          <w:lang w:eastAsia="zh-CN"/>
        </w:rPr>
        <w:t>丁方</w:t>
      </w:r>
      <w:r>
        <w:rPr>
          <w:rFonts w:hint="eastAsia" w:ascii="仿宋" w:hAnsi="仿宋" w:eastAsia="仿宋" w:cs="宋体"/>
          <w:color w:val="auto"/>
          <w:sz w:val="32"/>
          <w:szCs w:val="32"/>
        </w:rPr>
        <w:t>需提供单价在</w:t>
      </w:r>
      <w:r>
        <w:rPr>
          <w:rFonts w:hint="eastAsia" w:ascii="仿宋" w:hAnsi="仿宋" w:eastAsia="仿宋" w:cs="宋体"/>
          <w:color w:val="auto"/>
          <w:sz w:val="32"/>
          <w:szCs w:val="32"/>
          <w:lang w:val="en-US" w:eastAsia="zh-CN"/>
        </w:rPr>
        <w:t>300</w:t>
      </w:r>
      <w:r>
        <w:rPr>
          <w:rFonts w:hint="eastAsia" w:ascii="仿宋" w:hAnsi="仿宋" w:eastAsia="仿宋" w:cs="宋体"/>
          <w:color w:val="auto"/>
          <w:sz w:val="32"/>
          <w:szCs w:val="32"/>
        </w:rPr>
        <w:t>元以内的电梯零配件清单，供</w:t>
      </w:r>
      <w:r>
        <w:rPr>
          <w:rFonts w:hint="eastAsia" w:ascii="仿宋" w:hAnsi="仿宋" w:eastAsia="仿宋" w:cstheme="minorEastAsia"/>
          <w:color w:val="auto"/>
          <w:sz w:val="32"/>
          <w:szCs w:val="32"/>
        </w:rPr>
        <w:t>乙</w:t>
      </w:r>
      <w:r>
        <w:rPr>
          <w:rFonts w:hint="eastAsia" w:ascii="仿宋" w:hAnsi="仿宋" w:eastAsia="仿宋" w:cstheme="minorEastAsia"/>
          <w:color w:val="auto"/>
          <w:sz w:val="32"/>
          <w:szCs w:val="32"/>
          <w:lang w:eastAsia="zh-CN"/>
        </w:rPr>
        <w:t>、丙</w:t>
      </w:r>
      <w:r>
        <w:rPr>
          <w:rFonts w:hint="eastAsia" w:ascii="仿宋" w:hAnsi="仿宋" w:eastAsia="仿宋" w:cs="宋体"/>
          <w:color w:val="auto"/>
          <w:sz w:val="32"/>
          <w:szCs w:val="32"/>
        </w:rPr>
        <w:t>方核定。价值大于</w:t>
      </w:r>
      <w:r>
        <w:rPr>
          <w:rFonts w:hint="eastAsia" w:ascii="仿宋" w:hAnsi="仿宋" w:eastAsia="仿宋" w:cs="宋体"/>
          <w:color w:val="auto"/>
          <w:sz w:val="32"/>
          <w:szCs w:val="32"/>
          <w:lang w:val="en-US" w:eastAsia="zh-CN"/>
        </w:rPr>
        <w:t>300</w:t>
      </w:r>
      <w:r>
        <w:rPr>
          <w:rFonts w:hint="eastAsia" w:ascii="仿宋" w:hAnsi="仿宋" w:eastAsia="仿宋" w:cs="宋体"/>
          <w:color w:val="auto"/>
          <w:sz w:val="32"/>
          <w:szCs w:val="32"/>
        </w:rPr>
        <w:t>元的配件清单，亦须详尽提供（详见附件二）。特殊配件价格，乙</w:t>
      </w:r>
      <w:r>
        <w:rPr>
          <w:rFonts w:hint="eastAsia" w:ascii="仿宋" w:hAnsi="仿宋" w:eastAsia="仿宋" w:cs="宋体"/>
          <w:color w:val="auto"/>
          <w:sz w:val="32"/>
          <w:szCs w:val="32"/>
          <w:lang w:eastAsia="zh-CN"/>
        </w:rPr>
        <w:t>、丁方</w:t>
      </w:r>
      <w:r>
        <w:rPr>
          <w:rFonts w:hint="eastAsia" w:ascii="仿宋" w:hAnsi="仿宋" w:eastAsia="仿宋" w:cs="宋体"/>
          <w:color w:val="auto"/>
          <w:sz w:val="32"/>
          <w:szCs w:val="32"/>
        </w:rPr>
        <w:t>商议处理。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ascii="仿宋" w:hAnsi="仿宋" w:eastAsia="仿宋" w:cstheme="minorEastAsia"/>
          <w:b/>
          <w:color w:val="auto"/>
          <w:sz w:val="32"/>
          <w:szCs w:val="32"/>
        </w:rPr>
      </w:pPr>
      <w:r>
        <w:rPr>
          <w:rFonts w:hint="eastAsia" w:ascii="仿宋" w:hAnsi="仿宋" w:eastAsia="仿宋" w:cstheme="minorEastAsia"/>
          <w:b/>
          <w:color w:val="auto"/>
          <w:sz w:val="32"/>
          <w:szCs w:val="32"/>
        </w:rPr>
        <w:t>十二</w:t>
      </w:r>
      <w:r>
        <w:rPr>
          <w:rFonts w:ascii="仿宋" w:hAnsi="仿宋" w:eastAsia="仿宋" w:cstheme="minorEastAsia"/>
          <w:b/>
          <w:color w:val="auto"/>
          <w:sz w:val="32"/>
          <w:szCs w:val="32"/>
        </w:rPr>
        <w:t>、</w:t>
      </w:r>
      <w:r>
        <w:rPr>
          <w:rFonts w:hint="eastAsia" w:ascii="仿宋" w:hAnsi="仿宋" w:eastAsia="仿宋" w:cstheme="minorEastAsia"/>
          <w:b/>
          <w:color w:val="auto"/>
          <w:sz w:val="32"/>
          <w:szCs w:val="32"/>
        </w:rPr>
        <w:t>“</w:t>
      </w:r>
      <w:r>
        <w:rPr>
          <w:rFonts w:ascii="仿宋" w:hAnsi="仿宋" w:eastAsia="仿宋" w:cstheme="minorEastAsia"/>
          <w:b/>
          <w:color w:val="auto"/>
          <w:sz w:val="32"/>
          <w:szCs w:val="32"/>
        </w:rPr>
        <w:t>PICC电梯卫士”要求</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1、“</w:t>
      </w:r>
      <w:r>
        <w:rPr>
          <w:rFonts w:ascii="仿宋" w:hAnsi="仿宋" w:eastAsia="仿宋" w:cstheme="minorEastAsia"/>
          <w:color w:val="auto"/>
          <w:sz w:val="32"/>
          <w:szCs w:val="32"/>
        </w:rPr>
        <w:t xml:space="preserve">PICC电梯卫士”系统中，自起保日起一年内，维保任务完成率低于98%，记一次警告；                                                   </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2、“</w:t>
      </w:r>
      <w:r>
        <w:rPr>
          <w:rFonts w:ascii="仿宋" w:hAnsi="仿宋" w:eastAsia="仿宋" w:cstheme="minorEastAsia"/>
          <w:color w:val="auto"/>
          <w:sz w:val="32"/>
          <w:szCs w:val="32"/>
        </w:rPr>
        <w:t xml:space="preserve">PICC电梯卫士”系统中，自起保日起一年内，临时任务完成率低于100%，记一次警告；                 </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3、“</w:t>
      </w:r>
      <w:r>
        <w:rPr>
          <w:rFonts w:ascii="仿宋" w:hAnsi="仿宋" w:eastAsia="仿宋" w:cstheme="minorEastAsia"/>
          <w:color w:val="auto"/>
          <w:sz w:val="32"/>
          <w:szCs w:val="32"/>
        </w:rPr>
        <w:t xml:space="preserve">PICC电梯卫士”系统中，自起保日起一年内，困人救援及时率一旦低于98%，记一次警告；                                                     </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4、“</w:t>
      </w:r>
      <w:r>
        <w:rPr>
          <w:rFonts w:ascii="仿宋" w:hAnsi="仿宋" w:eastAsia="仿宋" w:cstheme="minorEastAsia"/>
          <w:color w:val="auto"/>
          <w:sz w:val="32"/>
          <w:szCs w:val="32"/>
        </w:rPr>
        <w:t xml:space="preserve">PICC电梯卫士”系统中，自起保日起一年内，每部电梯故障率高于5 </w:t>
      </w:r>
      <w:r>
        <w:rPr>
          <w:rFonts w:hint="eastAsia" w:ascii="仿宋" w:hAnsi="仿宋" w:eastAsia="仿宋" w:cstheme="minorEastAsia"/>
          <w:color w:val="auto"/>
          <w:sz w:val="32"/>
          <w:szCs w:val="32"/>
        </w:rPr>
        <w:t>次</w:t>
      </w:r>
      <w:r>
        <w:rPr>
          <w:rFonts w:ascii="仿宋" w:hAnsi="仿宋" w:eastAsia="仿宋" w:cstheme="minorEastAsia"/>
          <w:color w:val="auto"/>
          <w:sz w:val="32"/>
          <w:szCs w:val="32"/>
        </w:rPr>
        <w:t>/60000运行次数，记一次警告(人为引起的故障除外，须在故障发生后三日内以书面形式向</w:t>
      </w:r>
      <w:r>
        <w:rPr>
          <w:rFonts w:hint="eastAsia" w:ascii="仿宋" w:hAnsi="仿宋" w:eastAsia="仿宋" w:cstheme="minorEastAsia"/>
          <w:color w:val="auto"/>
          <w:sz w:val="32"/>
          <w:szCs w:val="32"/>
          <w:lang w:eastAsia="zh-CN"/>
        </w:rPr>
        <w:t>丙方</w:t>
      </w:r>
      <w:r>
        <w:rPr>
          <w:rFonts w:ascii="仿宋" w:hAnsi="仿宋" w:eastAsia="仿宋" w:cstheme="minorEastAsia"/>
          <w:color w:val="auto"/>
          <w:sz w:val="32"/>
          <w:szCs w:val="32"/>
        </w:rPr>
        <w:t>提交相关证据)。如出现在区市场监督局业主有效投诉，经核实，</w:t>
      </w:r>
      <w:r>
        <w:rPr>
          <w:rFonts w:hint="eastAsia" w:ascii="仿宋" w:hAnsi="仿宋" w:eastAsia="仿宋" w:cstheme="minorEastAsia"/>
          <w:color w:val="auto"/>
          <w:sz w:val="32"/>
          <w:szCs w:val="32"/>
        </w:rPr>
        <w:t>电梯确出现过相关故障，但未在“</w:t>
      </w:r>
      <w:r>
        <w:rPr>
          <w:rFonts w:ascii="仿宋" w:hAnsi="仿宋" w:eastAsia="仿宋" w:cstheme="minorEastAsia"/>
          <w:color w:val="auto"/>
          <w:sz w:val="32"/>
          <w:szCs w:val="32"/>
        </w:rPr>
        <w:t xml:space="preserve">PICC电梯卫士”系统中记录的，记一次警告；                                                     </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5、当电梯发生故障后，</w:t>
      </w:r>
      <w:r>
        <w:rPr>
          <w:rFonts w:hint="eastAsia" w:ascii="仿宋" w:hAnsi="仿宋" w:eastAsia="仿宋" w:cstheme="minorEastAsia"/>
          <w:color w:val="auto"/>
          <w:sz w:val="32"/>
          <w:szCs w:val="32"/>
          <w:lang w:eastAsia="zh-CN"/>
        </w:rPr>
        <w:t>丁方</w:t>
      </w:r>
      <w:r>
        <w:rPr>
          <w:rFonts w:hint="eastAsia" w:ascii="仿宋" w:hAnsi="仿宋" w:eastAsia="仿宋" w:cstheme="minorEastAsia"/>
          <w:color w:val="auto"/>
          <w:sz w:val="32"/>
          <w:szCs w:val="32"/>
        </w:rPr>
        <w:t>未能在</w:t>
      </w:r>
      <w:r>
        <w:rPr>
          <w:rFonts w:hint="eastAsia" w:ascii="仿宋" w:hAnsi="仿宋" w:eastAsia="仿宋" w:cstheme="minorEastAsia"/>
          <w:color w:val="auto"/>
          <w:sz w:val="32"/>
          <w:szCs w:val="32"/>
          <w:lang w:eastAsia="zh-CN"/>
        </w:rPr>
        <w:t>甲方</w:t>
      </w:r>
      <w:r>
        <w:rPr>
          <w:rFonts w:hint="eastAsia" w:ascii="仿宋" w:hAnsi="仿宋" w:eastAsia="仿宋" w:cstheme="minorEastAsia"/>
          <w:color w:val="auto"/>
          <w:sz w:val="32"/>
          <w:szCs w:val="32"/>
        </w:rPr>
        <w:t>规定时间内完成配件更换任务，记一次警告；</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仿宋_GB2312"/>
          <w:color w:val="auto"/>
          <w:sz w:val="32"/>
          <w:szCs w:val="32"/>
        </w:rPr>
      </w:pPr>
      <w:r>
        <w:rPr>
          <w:rFonts w:hint="eastAsia" w:ascii="仿宋" w:hAnsi="仿宋" w:eastAsia="仿宋" w:cstheme="minorEastAsia"/>
          <w:color w:val="auto"/>
          <w:sz w:val="32"/>
          <w:szCs w:val="32"/>
        </w:rPr>
        <w:t>6、出现以上情况中任何</w:t>
      </w:r>
      <w:r>
        <w:rPr>
          <w:rFonts w:ascii="仿宋" w:hAnsi="仿宋" w:eastAsia="仿宋" w:cstheme="minorEastAsia"/>
          <w:color w:val="auto"/>
          <w:sz w:val="32"/>
          <w:szCs w:val="32"/>
        </w:rPr>
        <w:t>1次警告，由</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方对</w:t>
      </w:r>
      <w:r>
        <w:rPr>
          <w:rFonts w:hint="eastAsia" w:ascii="仿宋" w:hAnsi="仿宋" w:eastAsia="仿宋" w:cstheme="minorEastAsia"/>
          <w:color w:val="auto"/>
          <w:sz w:val="32"/>
          <w:szCs w:val="32"/>
          <w:lang w:eastAsia="zh-CN"/>
        </w:rPr>
        <w:t>丁方</w:t>
      </w:r>
      <w:r>
        <w:rPr>
          <w:rFonts w:ascii="仿宋" w:hAnsi="仿宋" w:eastAsia="仿宋" w:cstheme="minorEastAsia"/>
          <w:color w:val="auto"/>
          <w:sz w:val="32"/>
          <w:szCs w:val="32"/>
        </w:rPr>
        <w:t>发出提醒，限期整改；累计</w:t>
      </w:r>
      <w:r>
        <w:rPr>
          <w:rFonts w:hint="eastAsia" w:ascii="仿宋" w:hAnsi="仿宋" w:eastAsia="仿宋" w:cstheme="minorEastAsia"/>
          <w:color w:val="auto"/>
          <w:sz w:val="32"/>
          <w:szCs w:val="32"/>
        </w:rPr>
        <w:t>警告达</w:t>
      </w:r>
      <w:r>
        <w:rPr>
          <w:rFonts w:ascii="仿宋" w:hAnsi="仿宋" w:eastAsia="仿宋" w:cstheme="minorEastAsia"/>
          <w:color w:val="auto"/>
          <w:sz w:val="32"/>
          <w:szCs w:val="32"/>
        </w:rPr>
        <w:t>3次</w:t>
      </w:r>
      <w:r>
        <w:rPr>
          <w:rFonts w:hint="eastAsia" w:ascii="仿宋" w:hAnsi="仿宋" w:eastAsia="仿宋" w:cstheme="minorEastAsia"/>
          <w:color w:val="auto"/>
          <w:sz w:val="32"/>
          <w:szCs w:val="32"/>
          <w:lang w:eastAsia="zh-CN"/>
        </w:rPr>
        <w:t>，</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theme="minorEastAsia"/>
          <w:color w:val="auto"/>
          <w:sz w:val="32"/>
          <w:szCs w:val="32"/>
        </w:rPr>
        <w:t>根据“</w:t>
      </w:r>
      <w:r>
        <w:rPr>
          <w:rFonts w:ascii="仿宋" w:hAnsi="仿宋" w:eastAsia="仿宋" w:cstheme="minorEastAsia"/>
          <w:color w:val="auto"/>
          <w:sz w:val="32"/>
          <w:szCs w:val="32"/>
        </w:rPr>
        <w:t>PICC电梯卫士”</w:t>
      </w:r>
      <w:r>
        <w:rPr>
          <w:rFonts w:hint="eastAsia" w:ascii="仿宋" w:hAnsi="仿宋" w:eastAsia="仿宋" w:cstheme="minorEastAsia"/>
          <w:color w:val="auto"/>
          <w:sz w:val="32"/>
          <w:szCs w:val="32"/>
          <w:lang w:eastAsia="zh-CN"/>
        </w:rPr>
        <w:t>乙方提出书面整改函，乙方每月将丁方电梯卫士使用情况提交给甲方和丙方。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ascii="仿宋" w:hAnsi="仿宋" w:eastAsia="仿宋" w:cs="仿宋_GB2312"/>
          <w:b/>
          <w:snapToGrid w:val="0"/>
          <w:color w:val="auto"/>
          <w:kern w:val="0"/>
          <w:sz w:val="32"/>
          <w:szCs w:val="32"/>
          <w:lang w:bidi="he-IL"/>
        </w:rPr>
      </w:pPr>
      <w:r>
        <w:rPr>
          <w:rFonts w:hint="eastAsia" w:ascii="仿宋" w:hAnsi="仿宋" w:eastAsia="仿宋" w:cs="仿宋_GB2312"/>
          <w:b/>
          <w:snapToGrid w:val="0"/>
          <w:color w:val="auto"/>
          <w:kern w:val="0"/>
          <w:sz w:val="32"/>
          <w:szCs w:val="32"/>
          <w:lang w:bidi="he-IL"/>
        </w:rPr>
        <w:t>十三、责任免除及违约责任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Times New Roman"/>
          <w:color w:val="auto"/>
          <w:sz w:val="32"/>
          <w:szCs w:val="32"/>
        </w:rPr>
      </w:pPr>
      <w:r>
        <w:rPr>
          <w:rFonts w:ascii="仿宋" w:hAnsi="仿宋" w:eastAsia="仿宋" w:cs="仿宋_GB2312"/>
          <w:snapToGrid w:val="0"/>
          <w:color w:val="auto"/>
          <w:kern w:val="0"/>
          <w:sz w:val="32"/>
          <w:szCs w:val="32"/>
        </w:rPr>
        <w:t>1</w:t>
      </w:r>
      <w:r>
        <w:rPr>
          <w:rFonts w:hint="eastAsia" w:ascii="仿宋" w:hAnsi="仿宋" w:eastAsia="仿宋" w:cs="仿宋_GB2312"/>
          <w:snapToGrid w:val="0"/>
          <w:color w:val="auto"/>
          <w:kern w:val="0"/>
          <w:sz w:val="32"/>
          <w:szCs w:val="32"/>
        </w:rPr>
        <w:t>、因</w:t>
      </w:r>
      <w:r>
        <w:rPr>
          <w:rFonts w:hint="eastAsia" w:ascii="仿宋" w:hAnsi="仿宋" w:eastAsia="仿宋" w:cs="仿宋_GB2312"/>
          <w:snapToGrid w:val="0"/>
          <w:color w:val="auto"/>
          <w:kern w:val="0"/>
          <w:sz w:val="32"/>
          <w:szCs w:val="32"/>
          <w:lang w:eastAsia="zh-CN"/>
        </w:rPr>
        <w:t>甲方、丙方</w:t>
      </w:r>
      <w:r>
        <w:rPr>
          <w:rFonts w:hint="eastAsia" w:ascii="仿宋" w:hAnsi="仿宋" w:eastAsia="仿宋" w:cs="仿宋_GB2312"/>
          <w:snapToGrid w:val="0"/>
          <w:color w:val="auto"/>
          <w:kern w:val="0"/>
          <w:sz w:val="32"/>
          <w:szCs w:val="32"/>
        </w:rPr>
        <w:t>使用电梯不当、疏忽或人为原因导致电梯发生意外，所引起的经济及法律责任与</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仿宋_GB2312"/>
          <w:snapToGrid w:val="0"/>
          <w:color w:val="auto"/>
          <w:kern w:val="0"/>
          <w:sz w:val="32"/>
          <w:szCs w:val="32"/>
        </w:rPr>
        <w:t>、</w:t>
      </w:r>
      <w:r>
        <w:rPr>
          <w:rFonts w:hint="eastAsia" w:ascii="仿宋" w:hAnsi="仿宋" w:eastAsia="仿宋" w:cs="仿宋_GB2312"/>
          <w:snapToGrid w:val="0"/>
          <w:color w:val="auto"/>
          <w:kern w:val="0"/>
          <w:sz w:val="32"/>
          <w:szCs w:val="32"/>
          <w:lang w:eastAsia="zh-CN"/>
        </w:rPr>
        <w:t>丁方</w:t>
      </w:r>
      <w:r>
        <w:rPr>
          <w:rFonts w:hint="eastAsia" w:ascii="仿宋" w:hAnsi="仿宋" w:eastAsia="仿宋" w:cs="仿宋_GB2312"/>
          <w:snapToGrid w:val="0"/>
          <w:color w:val="auto"/>
          <w:kern w:val="0"/>
          <w:sz w:val="32"/>
          <w:szCs w:val="32"/>
        </w:rPr>
        <w:t>无关。</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2</w:t>
      </w:r>
      <w:r>
        <w:rPr>
          <w:rFonts w:hint="eastAsia" w:ascii="仿宋" w:hAnsi="仿宋" w:eastAsia="仿宋" w:cs="Times New Roman"/>
          <w:color w:val="auto"/>
          <w:sz w:val="32"/>
          <w:szCs w:val="32"/>
        </w:rPr>
        <w:t>、非乙、</w:t>
      </w:r>
      <w:r>
        <w:rPr>
          <w:rFonts w:hint="eastAsia" w:ascii="仿宋" w:hAnsi="仿宋" w:eastAsia="仿宋" w:cs="Times New Roman"/>
          <w:color w:val="auto"/>
          <w:sz w:val="32"/>
          <w:szCs w:val="32"/>
          <w:lang w:eastAsia="zh-CN"/>
        </w:rPr>
        <w:t>丁方</w:t>
      </w:r>
      <w:r>
        <w:rPr>
          <w:rFonts w:hint="eastAsia" w:ascii="仿宋" w:hAnsi="仿宋" w:eastAsia="仿宋" w:cs="Times New Roman"/>
          <w:color w:val="auto"/>
          <w:sz w:val="32"/>
          <w:szCs w:val="32"/>
        </w:rPr>
        <w:t>配套的产品装置而造成电梯故障、事故与</w:t>
      </w:r>
      <w:r>
        <w:rPr>
          <w:rFonts w:hint="eastAsia" w:ascii="仿宋" w:hAnsi="仿宋" w:eastAsia="仿宋" w:cstheme="minorEastAsia"/>
          <w:color w:val="auto"/>
          <w:sz w:val="32"/>
          <w:szCs w:val="32"/>
        </w:rPr>
        <w:t>乙</w:t>
      </w:r>
      <w:r>
        <w:rPr>
          <w:rFonts w:ascii="仿宋" w:hAnsi="仿宋" w:eastAsia="仿宋" w:cstheme="minorEastAsia"/>
          <w:color w:val="auto"/>
          <w:sz w:val="32"/>
          <w:szCs w:val="32"/>
        </w:rPr>
        <w:t>方</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丁方</w:t>
      </w:r>
      <w:r>
        <w:rPr>
          <w:rFonts w:hint="eastAsia" w:ascii="仿宋" w:hAnsi="仿宋" w:eastAsia="仿宋" w:cs="Times New Roman"/>
          <w:color w:val="auto"/>
          <w:sz w:val="32"/>
          <w:szCs w:val="32"/>
        </w:rPr>
        <w:t>无关。</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3</w:t>
      </w:r>
      <w:r>
        <w:rPr>
          <w:rFonts w:hint="eastAsia" w:ascii="仿宋" w:hAnsi="仿宋" w:eastAsia="仿宋" w:cs="Times New Roman"/>
          <w:color w:val="auto"/>
          <w:sz w:val="32"/>
          <w:szCs w:val="32"/>
        </w:rPr>
        <w:t>、因</w:t>
      </w:r>
      <w:r>
        <w:rPr>
          <w:rFonts w:hint="eastAsia" w:ascii="仿宋" w:hAnsi="仿宋" w:eastAsia="仿宋" w:cs="Times New Roman"/>
          <w:color w:val="auto"/>
          <w:sz w:val="32"/>
          <w:szCs w:val="32"/>
          <w:lang w:eastAsia="zh-CN"/>
        </w:rPr>
        <w:t>丁方</w:t>
      </w:r>
      <w:r>
        <w:rPr>
          <w:rFonts w:hint="eastAsia" w:ascii="仿宋" w:hAnsi="仿宋" w:eastAsia="仿宋" w:cs="Times New Roman"/>
          <w:color w:val="auto"/>
          <w:sz w:val="32"/>
          <w:szCs w:val="32"/>
        </w:rPr>
        <w:t>过错在维护保养中，发生人身伤亡、设备损坏或零部件丢失等的，均由</w:t>
      </w:r>
      <w:r>
        <w:rPr>
          <w:rFonts w:hint="eastAsia" w:ascii="仿宋" w:hAnsi="仿宋" w:eastAsia="仿宋" w:cs="Times New Roman"/>
          <w:color w:val="auto"/>
          <w:sz w:val="32"/>
          <w:szCs w:val="32"/>
          <w:lang w:eastAsia="zh-CN"/>
        </w:rPr>
        <w:t>丁方</w:t>
      </w:r>
      <w:r>
        <w:rPr>
          <w:rFonts w:hint="eastAsia" w:ascii="仿宋" w:hAnsi="仿宋" w:eastAsia="仿宋" w:cs="Times New Roman"/>
          <w:color w:val="auto"/>
          <w:sz w:val="32"/>
          <w:szCs w:val="32"/>
        </w:rPr>
        <w:t>负责。发生其它异常情形的，应由相应的职能部门或</w:t>
      </w:r>
      <w:r>
        <w:rPr>
          <w:rFonts w:hint="eastAsia" w:ascii="仿宋" w:hAnsi="仿宋" w:eastAsia="仿宋" w:cs="Times New Roman"/>
          <w:color w:val="auto"/>
          <w:sz w:val="32"/>
          <w:szCs w:val="32"/>
          <w:lang w:eastAsia="zh-CN"/>
        </w:rPr>
        <w:t>协议方共同聘请的第三方机构</w:t>
      </w:r>
      <w:r>
        <w:rPr>
          <w:rFonts w:hint="eastAsia" w:ascii="仿宋" w:hAnsi="仿宋" w:eastAsia="仿宋" w:cs="Times New Roman"/>
          <w:color w:val="auto"/>
          <w:sz w:val="32"/>
          <w:szCs w:val="32"/>
        </w:rPr>
        <w:t>进行责任认定，最终由责任方承担。</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4</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丁方</w:t>
      </w:r>
      <w:r>
        <w:rPr>
          <w:rFonts w:hint="eastAsia" w:ascii="仿宋" w:hAnsi="仿宋" w:eastAsia="仿宋" w:cs="Times New Roman"/>
          <w:color w:val="auto"/>
          <w:sz w:val="32"/>
          <w:szCs w:val="32"/>
        </w:rPr>
        <w:t>违反约定，作业过程中未服从</w:t>
      </w:r>
      <w:r>
        <w:rPr>
          <w:rFonts w:hint="eastAsia" w:ascii="仿宋" w:hAnsi="仿宋" w:eastAsia="仿宋" w:cs="Times New Roman"/>
          <w:color w:val="auto"/>
          <w:sz w:val="32"/>
          <w:szCs w:val="32"/>
          <w:lang w:eastAsia="zh-CN"/>
        </w:rPr>
        <w:t>丙方</w:t>
      </w:r>
      <w:r>
        <w:rPr>
          <w:rFonts w:hint="eastAsia" w:ascii="仿宋" w:hAnsi="仿宋" w:eastAsia="仿宋" w:cs="Times New Roman"/>
          <w:color w:val="auto"/>
          <w:sz w:val="32"/>
          <w:szCs w:val="32"/>
        </w:rPr>
        <w:t>现场安全管理，落实现场安全防护措施的，</w:t>
      </w:r>
      <w:r>
        <w:rPr>
          <w:rFonts w:hint="eastAsia" w:ascii="仿宋" w:hAnsi="仿宋" w:eastAsia="仿宋" w:cs="Times New Roman"/>
          <w:color w:val="auto"/>
          <w:sz w:val="32"/>
          <w:szCs w:val="32"/>
          <w:lang w:eastAsia="zh-CN"/>
        </w:rPr>
        <w:t>丙方</w:t>
      </w:r>
      <w:r>
        <w:rPr>
          <w:rFonts w:hint="eastAsia" w:ascii="仿宋" w:hAnsi="仿宋" w:eastAsia="仿宋" w:cs="Times New Roman"/>
          <w:color w:val="auto"/>
          <w:sz w:val="32"/>
          <w:szCs w:val="32"/>
        </w:rPr>
        <w:t>可对当次作业或保养的当台当月维护保养费进行拒付。</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s="仿宋_GB2312"/>
          <w:color w:val="auto"/>
          <w:sz w:val="32"/>
          <w:szCs w:val="32"/>
        </w:rPr>
      </w:pPr>
      <w:r>
        <w:rPr>
          <w:rFonts w:ascii="仿宋" w:hAnsi="仿宋" w:eastAsia="仿宋" w:cs="Times New Roman"/>
          <w:color w:val="auto"/>
          <w:sz w:val="32"/>
          <w:szCs w:val="32"/>
        </w:rPr>
        <w:t>5</w:t>
      </w:r>
      <w:r>
        <w:rPr>
          <w:rFonts w:hint="eastAsia" w:ascii="仿宋" w:hAnsi="仿宋" w:eastAsia="仿宋" w:cs="Times New Roman"/>
          <w:color w:val="auto"/>
          <w:sz w:val="32"/>
          <w:szCs w:val="32"/>
        </w:rPr>
        <w:t>、因乙</w:t>
      </w:r>
      <w:r>
        <w:rPr>
          <w:rFonts w:hint="eastAsia" w:ascii="仿宋" w:hAnsi="仿宋" w:eastAsia="仿宋" w:cs="Times New Roman"/>
          <w:color w:val="auto"/>
          <w:sz w:val="32"/>
          <w:szCs w:val="32"/>
          <w:lang w:eastAsia="zh-CN"/>
        </w:rPr>
        <w:t>、丁方</w:t>
      </w:r>
      <w:r>
        <w:rPr>
          <w:rFonts w:hint="eastAsia" w:ascii="仿宋" w:hAnsi="仿宋" w:eastAsia="仿宋" w:cs="Times New Roman"/>
          <w:color w:val="auto"/>
          <w:sz w:val="32"/>
          <w:szCs w:val="32"/>
        </w:rPr>
        <w:t>矛盾或争议导致</w:t>
      </w:r>
      <w:r>
        <w:rPr>
          <w:rFonts w:hint="eastAsia" w:ascii="仿宋" w:hAnsi="仿宋" w:eastAsia="仿宋" w:cs="Times New Roman"/>
          <w:color w:val="auto"/>
          <w:sz w:val="32"/>
          <w:szCs w:val="32"/>
          <w:lang w:eastAsia="zh-CN"/>
        </w:rPr>
        <w:t>甲、丙方</w:t>
      </w:r>
      <w:r>
        <w:rPr>
          <w:rFonts w:hint="eastAsia" w:ascii="仿宋" w:hAnsi="仿宋" w:eastAsia="仿宋" w:cs="Times New Roman"/>
          <w:color w:val="auto"/>
          <w:sz w:val="32"/>
          <w:szCs w:val="32"/>
        </w:rPr>
        <w:t>电梯停梯超过48小时且无具体答复</w:t>
      </w:r>
      <w:r>
        <w:rPr>
          <w:rFonts w:hint="eastAsia" w:ascii="仿宋" w:hAnsi="仿宋" w:eastAsia="仿宋" w:cs="Times New Roman"/>
          <w:color w:val="auto"/>
          <w:sz w:val="32"/>
          <w:szCs w:val="32"/>
          <w:lang w:eastAsia="zh-CN"/>
        </w:rPr>
        <w:t>甲、丙方</w:t>
      </w:r>
      <w:r>
        <w:rPr>
          <w:rFonts w:hint="eastAsia" w:ascii="仿宋" w:hAnsi="仿宋" w:eastAsia="仿宋" w:cs="Times New Roman"/>
          <w:color w:val="auto"/>
          <w:sz w:val="32"/>
          <w:szCs w:val="32"/>
        </w:rPr>
        <w:t>时，</w:t>
      </w:r>
      <w:r>
        <w:rPr>
          <w:rFonts w:hint="eastAsia" w:ascii="仿宋" w:hAnsi="仿宋" w:eastAsia="仿宋" w:cs="Times New Roman"/>
          <w:color w:val="auto"/>
          <w:sz w:val="32"/>
          <w:szCs w:val="32"/>
          <w:lang w:eastAsia="zh-CN"/>
        </w:rPr>
        <w:t>丙方</w:t>
      </w:r>
      <w:r>
        <w:rPr>
          <w:rFonts w:hint="eastAsia" w:ascii="仿宋" w:hAnsi="仿宋" w:eastAsia="仿宋" w:cs="Times New Roman"/>
          <w:color w:val="auto"/>
          <w:sz w:val="32"/>
          <w:szCs w:val="32"/>
        </w:rPr>
        <w:t>有权扣除该梯当月维护保养费。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ascii="仿宋" w:hAnsi="仿宋" w:eastAsia="仿宋"/>
          <w:b/>
          <w:color w:val="auto"/>
          <w:sz w:val="32"/>
          <w:szCs w:val="32"/>
        </w:rPr>
      </w:pPr>
      <w:r>
        <w:rPr>
          <w:rFonts w:hint="eastAsia" w:ascii="仿宋" w:hAnsi="仿宋" w:eastAsia="仿宋"/>
          <w:b/>
          <w:color w:val="auto"/>
          <w:sz w:val="32"/>
          <w:szCs w:val="32"/>
        </w:rPr>
        <w:t>十四</w:t>
      </w:r>
      <w:r>
        <w:rPr>
          <w:rFonts w:ascii="仿宋" w:hAnsi="仿宋" w:eastAsia="仿宋"/>
          <w:b/>
          <w:color w:val="auto"/>
          <w:sz w:val="32"/>
          <w:szCs w:val="32"/>
        </w:rPr>
        <w:t>、</w:t>
      </w:r>
      <w:r>
        <w:rPr>
          <w:rFonts w:hint="eastAsia" w:ascii="仿宋" w:hAnsi="仿宋" w:eastAsia="仿宋"/>
          <w:b/>
          <w:color w:val="auto"/>
          <w:sz w:val="32"/>
          <w:szCs w:val="32"/>
        </w:rPr>
        <w:t>协议解除</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olor w:val="auto"/>
          <w:sz w:val="32"/>
          <w:szCs w:val="32"/>
          <w:u w:val="none" w:color="auto"/>
        </w:rPr>
      </w:pPr>
      <w:r>
        <w:rPr>
          <w:rFonts w:hint="eastAsia" w:ascii="仿宋" w:hAnsi="仿宋" w:eastAsia="仿宋"/>
          <w:color w:val="auto"/>
          <w:sz w:val="32"/>
          <w:szCs w:val="32"/>
          <w:u w:val="none" w:color="auto"/>
        </w:rPr>
        <w:t>（一）甲</w:t>
      </w:r>
      <w:r>
        <w:rPr>
          <w:rFonts w:hint="eastAsia" w:ascii="仿宋" w:hAnsi="仿宋" w:eastAsia="仿宋"/>
          <w:color w:val="auto"/>
          <w:sz w:val="32"/>
          <w:szCs w:val="32"/>
          <w:u w:val="none" w:color="auto"/>
          <w:lang w:eastAsia="zh-CN"/>
        </w:rPr>
        <w:t>、</w:t>
      </w:r>
      <w:r>
        <w:rPr>
          <w:rFonts w:hint="eastAsia" w:ascii="仿宋" w:hAnsi="仿宋" w:eastAsia="仿宋"/>
          <w:color w:val="auto"/>
          <w:sz w:val="32"/>
          <w:szCs w:val="32"/>
          <w:u w:val="none" w:color="auto"/>
        </w:rPr>
        <w:t>乙</w:t>
      </w:r>
      <w:r>
        <w:rPr>
          <w:rFonts w:hint="eastAsia" w:ascii="仿宋" w:hAnsi="仿宋" w:eastAsia="仿宋"/>
          <w:color w:val="auto"/>
          <w:sz w:val="32"/>
          <w:szCs w:val="32"/>
          <w:u w:val="none" w:color="auto"/>
          <w:lang w:eastAsia="zh-CN"/>
        </w:rPr>
        <w:t>、</w:t>
      </w:r>
      <w:r>
        <w:rPr>
          <w:rFonts w:hint="eastAsia" w:ascii="仿宋" w:hAnsi="仿宋" w:eastAsia="仿宋"/>
          <w:color w:val="auto"/>
          <w:sz w:val="32"/>
          <w:szCs w:val="32"/>
          <w:u w:val="none" w:color="auto"/>
        </w:rPr>
        <w:t>丙</w:t>
      </w:r>
      <w:r>
        <w:rPr>
          <w:rFonts w:hint="eastAsia" w:ascii="仿宋" w:hAnsi="仿宋" w:eastAsia="仿宋"/>
          <w:color w:val="auto"/>
          <w:sz w:val="32"/>
          <w:szCs w:val="32"/>
          <w:u w:val="none" w:color="auto"/>
          <w:lang w:eastAsia="zh-CN"/>
        </w:rPr>
        <w:t>、丁四</w:t>
      </w:r>
      <w:r>
        <w:rPr>
          <w:rFonts w:hint="eastAsia" w:ascii="仿宋" w:hAnsi="仿宋" w:eastAsia="仿宋"/>
          <w:color w:val="auto"/>
          <w:sz w:val="32"/>
          <w:szCs w:val="32"/>
          <w:u w:val="none" w:color="auto"/>
        </w:rPr>
        <w:t>方协商一致，可以解除协议。</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hAnsi="仿宋" w:eastAsia="仿宋"/>
          <w:color w:val="auto"/>
          <w:sz w:val="32"/>
          <w:szCs w:val="32"/>
          <w:u w:val="none" w:color="auto"/>
        </w:rPr>
      </w:pPr>
      <w:r>
        <w:rPr>
          <w:rFonts w:hint="eastAsia" w:ascii="仿宋" w:hAnsi="仿宋" w:eastAsia="仿宋"/>
          <w:color w:val="auto"/>
          <w:sz w:val="32"/>
          <w:szCs w:val="32"/>
          <w:u w:val="none" w:color="auto"/>
        </w:rPr>
        <w:t>（二）任何一方违约导致协议无法继续履行的，协议其他</w:t>
      </w:r>
      <w:r>
        <w:rPr>
          <w:rFonts w:ascii="仿宋" w:hAnsi="仿宋" w:eastAsia="仿宋"/>
          <w:color w:val="auto"/>
          <w:sz w:val="32"/>
          <w:szCs w:val="32"/>
          <w:u w:val="none" w:color="auto"/>
        </w:rPr>
        <w:t>主体</w:t>
      </w:r>
      <w:r>
        <w:rPr>
          <w:rFonts w:hint="eastAsia" w:ascii="仿宋" w:hAnsi="仿宋" w:eastAsia="仿宋"/>
          <w:color w:val="auto"/>
          <w:sz w:val="32"/>
          <w:szCs w:val="32"/>
          <w:u w:val="none" w:color="auto"/>
        </w:rPr>
        <w:t>方可以解除协议。</w:t>
      </w:r>
    </w:p>
    <w:p>
      <w:pPr>
        <w:keepNext w:val="0"/>
        <w:keepLines w:val="0"/>
        <w:pageBreakBefore w:val="0"/>
        <w:kinsoku/>
        <w:wordWrap/>
        <w:overflowPunct/>
        <w:topLinePunct w:val="0"/>
        <w:autoSpaceDE/>
        <w:autoSpaceDN/>
        <w:bidi w:val="0"/>
        <w:spacing w:line="560" w:lineRule="exact"/>
        <w:ind w:right="0" w:rightChars="0" w:firstLine="640" w:firstLineChars="200"/>
        <w:rPr>
          <w:rFonts w:hint="eastAsia" w:ascii="仿宋" w:hAnsi="仿宋" w:eastAsia="仿宋"/>
          <w:color w:val="auto"/>
          <w:sz w:val="32"/>
          <w:szCs w:val="32"/>
          <w:u w:val="none" w:color="auto"/>
        </w:rPr>
      </w:pPr>
      <w:r>
        <w:rPr>
          <w:rFonts w:hint="eastAsia" w:ascii="仿宋" w:hAnsi="仿宋" w:eastAsia="仿宋"/>
          <w:color w:val="auto"/>
          <w:sz w:val="32"/>
          <w:szCs w:val="32"/>
          <w:u w:val="none" w:color="auto"/>
          <w:lang w:eastAsia="zh-CN"/>
        </w:rPr>
        <w:t>（三）</w:t>
      </w:r>
      <w:r>
        <w:rPr>
          <w:rFonts w:hint="eastAsia" w:ascii="仿宋" w:hAnsi="仿宋" w:eastAsia="仿宋"/>
          <w:color w:val="auto"/>
          <w:sz w:val="32"/>
          <w:szCs w:val="32"/>
          <w:u w:val="none" w:color="auto"/>
        </w:rPr>
        <w:t>业主委员会与物业公司解除合</w:t>
      </w:r>
      <w:r>
        <w:rPr>
          <w:rFonts w:hint="eastAsia" w:ascii="仿宋" w:hAnsi="仿宋" w:eastAsia="仿宋"/>
          <w:color w:val="auto"/>
          <w:sz w:val="32"/>
          <w:szCs w:val="32"/>
          <w:u w:val="none" w:color="auto"/>
          <w:lang w:eastAsia="zh-CN"/>
        </w:rPr>
        <w:t>同</w:t>
      </w:r>
      <w:r>
        <w:rPr>
          <w:rFonts w:hint="eastAsia" w:ascii="仿宋" w:hAnsi="仿宋" w:eastAsia="仿宋"/>
          <w:color w:val="auto"/>
          <w:sz w:val="32"/>
          <w:szCs w:val="32"/>
          <w:u w:val="none" w:color="auto"/>
        </w:rPr>
        <w:t>时</w:t>
      </w:r>
      <w:r>
        <w:rPr>
          <w:rFonts w:ascii="仿宋" w:hAnsi="仿宋" w:eastAsia="仿宋"/>
          <w:color w:val="auto"/>
          <w:sz w:val="32"/>
          <w:szCs w:val="32"/>
          <w:u w:val="none" w:color="auto"/>
        </w:rPr>
        <w:t>，</w:t>
      </w:r>
      <w:r>
        <w:rPr>
          <w:rFonts w:hint="eastAsia" w:ascii="仿宋" w:hAnsi="仿宋" w:eastAsia="仿宋"/>
          <w:color w:val="auto"/>
          <w:sz w:val="32"/>
          <w:szCs w:val="32"/>
          <w:u w:val="none" w:color="auto"/>
        </w:rPr>
        <w:t>此协议同时解除物业公司权益与义务，并与新物业公司签订补充协议。</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ascii="仿宋" w:hAnsi="仿宋" w:eastAsia="仿宋"/>
          <w:color w:val="auto"/>
          <w:sz w:val="32"/>
          <w:szCs w:val="32"/>
          <w:u w:val="none" w:color="auto"/>
          <w:lang w:eastAsia="zh-CN"/>
        </w:rPr>
      </w:pPr>
      <w:r>
        <w:rPr>
          <w:rFonts w:hint="eastAsia" w:ascii="仿宋" w:hAnsi="仿宋" w:eastAsia="仿宋"/>
          <w:color w:val="auto"/>
          <w:sz w:val="32"/>
          <w:szCs w:val="32"/>
          <w:u w:val="none" w:color="auto"/>
          <w:lang w:eastAsia="zh-CN"/>
        </w:rPr>
        <w:t>（四）物业公司与维保公司解除合同时，此协议同时解除维保公司权益与义务，并于新的维保公司签订补充协议。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ascii="仿宋" w:hAnsi="仿宋" w:eastAsia="仿宋" w:cs="仿宋_GB2312"/>
          <w:b/>
          <w:color w:val="auto"/>
          <w:sz w:val="32"/>
          <w:szCs w:val="32"/>
        </w:rPr>
      </w:pPr>
      <w:r>
        <w:rPr>
          <w:rFonts w:hint="eastAsia" w:ascii="仿宋" w:hAnsi="仿宋" w:eastAsia="仿宋" w:cs="仿宋_GB2312"/>
          <w:b/>
          <w:color w:val="auto"/>
          <w:sz w:val="32"/>
          <w:szCs w:val="32"/>
        </w:rPr>
        <w:t>十五、其它事项</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snapToGrid w:val="0"/>
          <w:color w:val="auto"/>
          <w:kern w:val="0"/>
          <w:sz w:val="32"/>
          <w:szCs w:val="32"/>
        </w:rPr>
      </w:pPr>
      <w:r>
        <w:rPr>
          <w:rFonts w:hint="eastAsia" w:ascii="仿宋" w:hAnsi="仿宋" w:eastAsia="仿宋" w:cs="仿宋_GB2312"/>
          <w:snapToGrid w:val="0"/>
          <w:color w:val="auto"/>
          <w:kern w:val="0"/>
          <w:sz w:val="32"/>
          <w:szCs w:val="32"/>
        </w:rPr>
        <w:t>甲、乙、丙</w:t>
      </w:r>
      <w:r>
        <w:rPr>
          <w:rFonts w:hint="eastAsia" w:ascii="仿宋" w:hAnsi="仿宋" w:eastAsia="仿宋" w:cs="仿宋_GB2312"/>
          <w:snapToGrid w:val="0"/>
          <w:color w:val="auto"/>
          <w:kern w:val="0"/>
          <w:sz w:val="32"/>
          <w:szCs w:val="32"/>
          <w:lang w:eastAsia="zh-CN"/>
        </w:rPr>
        <w:t>、丁四</w:t>
      </w:r>
      <w:r>
        <w:rPr>
          <w:rFonts w:hint="eastAsia" w:ascii="仿宋" w:hAnsi="仿宋" w:eastAsia="仿宋" w:cs="仿宋_GB2312"/>
          <w:snapToGrid w:val="0"/>
          <w:color w:val="auto"/>
          <w:kern w:val="0"/>
          <w:sz w:val="32"/>
          <w:szCs w:val="32"/>
        </w:rPr>
        <w:t>方必须服从</w:t>
      </w:r>
      <w:r>
        <w:rPr>
          <w:rFonts w:ascii="仿宋" w:hAnsi="仿宋" w:eastAsia="仿宋" w:cs="仿宋_GB2312"/>
          <w:snapToGrid w:val="0"/>
          <w:color w:val="auto"/>
          <w:kern w:val="0"/>
          <w:sz w:val="32"/>
          <w:szCs w:val="32"/>
          <w:u w:val="single"/>
        </w:rPr>
        <w:t xml:space="preserve"> </w:t>
      </w:r>
      <w:r>
        <w:rPr>
          <w:rFonts w:hint="eastAsia" w:ascii="仿宋" w:hAnsi="仿宋" w:eastAsia="仿宋" w:cs="仿宋_GB2312"/>
          <w:snapToGrid w:val="0"/>
          <w:color w:val="auto"/>
          <w:kern w:val="0"/>
          <w:sz w:val="32"/>
          <w:szCs w:val="32"/>
          <w:u w:val="single"/>
          <w:lang w:eastAsia="zh-CN"/>
        </w:rPr>
        <w:t>韶关</w:t>
      </w:r>
      <w:r>
        <w:rPr>
          <w:rFonts w:ascii="仿宋" w:hAnsi="仿宋" w:eastAsia="仿宋" w:cs="仿宋_GB2312"/>
          <w:snapToGrid w:val="0"/>
          <w:color w:val="auto"/>
          <w:kern w:val="0"/>
          <w:sz w:val="32"/>
          <w:szCs w:val="32"/>
          <w:u w:val="single"/>
        </w:rPr>
        <w:t xml:space="preserve"> </w:t>
      </w:r>
      <w:r>
        <w:rPr>
          <w:rFonts w:hint="eastAsia" w:ascii="仿宋" w:hAnsi="仿宋" w:eastAsia="仿宋" w:cs="仿宋_GB2312"/>
          <w:snapToGrid w:val="0"/>
          <w:color w:val="auto"/>
          <w:kern w:val="0"/>
          <w:sz w:val="32"/>
          <w:szCs w:val="32"/>
        </w:rPr>
        <w:t>市电梯安全检测主管部门的安全技术监督，对甲、乙、丙</w:t>
      </w:r>
      <w:r>
        <w:rPr>
          <w:rFonts w:hint="eastAsia" w:ascii="仿宋" w:hAnsi="仿宋" w:eastAsia="仿宋" w:cs="仿宋_GB2312"/>
          <w:snapToGrid w:val="0"/>
          <w:color w:val="auto"/>
          <w:kern w:val="0"/>
          <w:sz w:val="32"/>
          <w:szCs w:val="32"/>
          <w:lang w:eastAsia="zh-CN"/>
        </w:rPr>
        <w:t>、丁四</w:t>
      </w:r>
      <w:r>
        <w:rPr>
          <w:rFonts w:hint="eastAsia" w:ascii="仿宋" w:hAnsi="仿宋" w:eastAsia="仿宋" w:cs="仿宋_GB2312"/>
          <w:snapToGrid w:val="0"/>
          <w:color w:val="auto"/>
          <w:kern w:val="0"/>
          <w:sz w:val="32"/>
          <w:szCs w:val="32"/>
        </w:rPr>
        <w:t>方无法确定的责任，应由监察部门裁决，</w:t>
      </w:r>
      <w:r>
        <w:rPr>
          <w:rFonts w:hint="eastAsia" w:ascii="仿宋" w:hAnsi="仿宋" w:eastAsia="仿宋" w:cs="仿宋_GB2312"/>
          <w:snapToGrid w:val="0"/>
          <w:color w:val="auto"/>
          <w:kern w:val="0"/>
          <w:sz w:val="32"/>
          <w:szCs w:val="32"/>
          <w:lang w:eastAsia="zh-CN"/>
        </w:rPr>
        <w:t>四</w:t>
      </w:r>
      <w:r>
        <w:rPr>
          <w:rFonts w:hint="eastAsia" w:ascii="仿宋" w:hAnsi="仿宋" w:eastAsia="仿宋" w:cs="仿宋_GB2312"/>
          <w:snapToGrid w:val="0"/>
          <w:color w:val="auto"/>
          <w:kern w:val="0"/>
          <w:sz w:val="32"/>
          <w:szCs w:val="32"/>
        </w:rPr>
        <w:t>方应服从裁决。</w:t>
      </w:r>
    </w:p>
    <w:p>
      <w:pPr>
        <w:keepNext w:val="0"/>
        <w:keepLines w:val="0"/>
        <w:pageBreakBefore w:val="0"/>
        <w:numPr>
          <w:ilvl w:val="0"/>
          <w:numId w:val="4"/>
        </w:numPr>
        <w:tabs>
          <w:tab w:val="left" w:pos="958"/>
          <w:tab w:val="left" w:pos="1045"/>
        </w:tabs>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snapToGrid w:val="0"/>
          <w:color w:val="auto"/>
          <w:kern w:val="0"/>
          <w:sz w:val="32"/>
          <w:szCs w:val="32"/>
        </w:rPr>
      </w:pPr>
      <w:r>
        <w:rPr>
          <w:rFonts w:hint="eastAsia" w:ascii="仿宋" w:hAnsi="仿宋" w:eastAsia="仿宋" w:cs="仿宋_GB2312"/>
          <w:snapToGrid w:val="0"/>
          <w:color w:val="auto"/>
          <w:kern w:val="0"/>
          <w:sz w:val="32"/>
          <w:szCs w:val="32"/>
        </w:rPr>
        <w:t>电梯年检费、</w:t>
      </w:r>
      <w:r>
        <w:rPr>
          <w:rFonts w:ascii="仿宋" w:hAnsi="仿宋" w:eastAsia="仿宋" w:cs="仿宋_GB2312"/>
          <w:snapToGrid w:val="0"/>
          <w:color w:val="auto"/>
          <w:kern w:val="0"/>
          <w:sz w:val="32"/>
          <w:szCs w:val="32"/>
        </w:rPr>
        <w:t>125试验费由</w:t>
      </w:r>
      <w:r>
        <w:rPr>
          <w:rFonts w:hint="eastAsia" w:ascii="仿宋" w:hAnsi="仿宋" w:eastAsia="仿宋" w:cs="仿宋_GB2312"/>
          <w:snapToGrid w:val="0"/>
          <w:color w:val="auto"/>
          <w:kern w:val="0"/>
          <w:sz w:val="32"/>
          <w:szCs w:val="32"/>
          <w:lang w:eastAsia="zh-CN"/>
        </w:rPr>
        <w:t>丙方</w:t>
      </w:r>
      <w:r>
        <w:rPr>
          <w:rFonts w:hint="eastAsia" w:ascii="仿宋" w:hAnsi="仿宋" w:eastAsia="仿宋" w:cs="仿宋_GB2312"/>
          <w:snapToGrid w:val="0"/>
          <w:color w:val="auto"/>
          <w:kern w:val="0"/>
          <w:sz w:val="32"/>
          <w:szCs w:val="32"/>
        </w:rPr>
        <w:t>承担。</w:t>
      </w:r>
    </w:p>
    <w:p>
      <w:pPr>
        <w:keepNext w:val="0"/>
        <w:keepLines w:val="0"/>
        <w:pageBreakBefore w:val="0"/>
        <w:numPr>
          <w:ilvl w:val="0"/>
          <w:numId w:val="4"/>
        </w:numPr>
        <w:tabs>
          <w:tab w:val="left" w:pos="958"/>
          <w:tab w:val="left" w:pos="1045"/>
        </w:tabs>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snapToGrid w:val="0"/>
          <w:color w:val="auto"/>
          <w:kern w:val="0"/>
          <w:sz w:val="32"/>
          <w:szCs w:val="32"/>
        </w:rPr>
      </w:pPr>
      <w:r>
        <w:rPr>
          <w:rFonts w:hint="eastAsia" w:ascii="仿宋" w:hAnsi="仿宋" w:eastAsia="仿宋"/>
          <w:color w:val="auto"/>
          <w:sz w:val="32"/>
          <w:szCs w:val="32"/>
        </w:rPr>
        <w:t>该协议中</w:t>
      </w:r>
      <w:r>
        <w:rPr>
          <w:rFonts w:hint="eastAsia" w:ascii="仿宋" w:hAnsi="仿宋" w:eastAsia="仿宋"/>
          <w:color w:val="auto"/>
          <w:sz w:val="32"/>
          <w:szCs w:val="32"/>
          <w:lang w:eastAsia="zh-CN"/>
        </w:rPr>
        <w:t>丙方</w:t>
      </w:r>
      <w:r>
        <w:rPr>
          <w:rFonts w:hint="eastAsia" w:ascii="仿宋" w:hAnsi="仿宋" w:eastAsia="仿宋"/>
          <w:color w:val="auto"/>
          <w:sz w:val="32"/>
          <w:szCs w:val="32"/>
        </w:rPr>
        <w:t>的</w:t>
      </w:r>
      <w:r>
        <w:rPr>
          <w:rFonts w:ascii="仿宋" w:hAnsi="仿宋" w:eastAsia="仿宋"/>
          <w:color w:val="auto"/>
          <w:sz w:val="32"/>
          <w:szCs w:val="32"/>
        </w:rPr>
        <w:t>权利</w:t>
      </w:r>
      <w:r>
        <w:rPr>
          <w:rFonts w:hint="eastAsia" w:ascii="仿宋" w:hAnsi="仿宋" w:eastAsia="仿宋"/>
          <w:color w:val="auto"/>
          <w:sz w:val="32"/>
          <w:szCs w:val="32"/>
        </w:rPr>
        <w:t>及</w:t>
      </w:r>
      <w:r>
        <w:rPr>
          <w:rFonts w:ascii="仿宋" w:hAnsi="仿宋" w:eastAsia="仿宋"/>
          <w:color w:val="auto"/>
          <w:sz w:val="32"/>
          <w:szCs w:val="32"/>
        </w:rPr>
        <w:t>义务</w:t>
      </w:r>
      <w:r>
        <w:rPr>
          <w:rFonts w:hint="eastAsia" w:ascii="仿宋" w:hAnsi="仿宋" w:eastAsia="仿宋"/>
          <w:color w:val="auto"/>
          <w:sz w:val="32"/>
          <w:szCs w:val="32"/>
        </w:rPr>
        <w:t>所</w:t>
      </w:r>
      <w:r>
        <w:rPr>
          <w:rFonts w:ascii="仿宋" w:hAnsi="仿宋" w:eastAsia="仿宋"/>
          <w:color w:val="auto"/>
          <w:sz w:val="32"/>
          <w:szCs w:val="32"/>
        </w:rPr>
        <w:t>涉及</w:t>
      </w:r>
      <w:r>
        <w:rPr>
          <w:rFonts w:hint="eastAsia" w:ascii="仿宋" w:hAnsi="仿宋" w:eastAsia="仿宋"/>
          <w:color w:val="auto"/>
          <w:sz w:val="32"/>
          <w:szCs w:val="32"/>
        </w:rPr>
        <w:t>的</w:t>
      </w:r>
      <w:r>
        <w:rPr>
          <w:rFonts w:ascii="仿宋" w:hAnsi="仿宋" w:eastAsia="仿宋"/>
          <w:color w:val="auto"/>
          <w:sz w:val="32"/>
          <w:szCs w:val="32"/>
        </w:rPr>
        <w:t>与电梯</w:t>
      </w:r>
      <w:r>
        <w:rPr>
          <w:rFonts w:hint="eastAsia" w:ascii="仿宋" w:hAnsi="仿宋" w:eastAsia="仿宋"/>
          <w:color w:val="auto"/>
          <w:sz w:val="32"/>
          <w:szCs w:val="32"/>
        </w:rPr>
        <w:t>日常管理</w:t>
      </w:r>
      <w:r>
        <w:rPr>
          <w:rFonts w:ascii="仿宋" w:hAnsi="仿宋" w:eastAsia="仿宋"/>
          <w:color w:val="auto"/>
          <w:sz w:val="32"/>
          <w:szCs w:val="32"/>
        </w:rPr>
        <w:t>相关</w:t>
      </w:r>
      <w:r>
        <w:rPr>
          <w:rFonts w:hint="eastAsia" w:ascii="仿宋" w:hAnsi="仿宋" w:eastAsia="仿宋"/>
          <w:color w:val="auto"/>
          <w:sz w:val="32"/>
          <w:szCs w:val="32"/>
        </w:rPr>
        <w:t>的条款，</w:t>
      </w:r>
      <w:r>
        <w:rPr>
          <w:rFonts w:ascii="仿宋" w:hAnsi="仿宋" w:eastAsia="仿宋"/>
          <w:color w:val="auto"/>
          <w:sz w:val="32"/>
          <w:szCs w:val="32"/>
        </w:rPr>
        <w:t>由</w:t>
      </w:r>
      <w:r>
        <w:rPr>
          <w:rFonts w:hint="eastAsia" w:ascii="仿宋" w:hAnsi="仿宋" w:eastAsia="仿宋"/>
          <w:color w:val="auto"/>
          <w:sz w:val="32"/>
          <w:szCs w:val="32"/>
          <w:lang w:eastAsia="zh-CN"/>
        </w:rPr>
        <w:t>丙方</w:t>
      </w:r>
      <w:r>
        <w:rPr>
          <w:rFonts w:hint="eastAsia" w:ascii="仿宋" w:hAnsi="仿宋" w:eastAsia="仿宋"/>
          <w:color w:val="auto"/>
          <w:sz w:val="32"/>
          <w:szCs w:val="32"/>
        </w:rPr>
        <w:t>与</w:t>
      </w:r>
      <w:r>
        <w:rPr>
          <w:rFonts w:hint="eastAsia" w:ascii="仿宋" w:hAnsi="仿宋" w:eastAsia="仿宋"/>
          <w:color w:val="auto"/>
          <w:sz w:val="32"/>
          <w:szCs w:val="32"/>
          <w:lang w:eastAsia="zh-CN"/>
        </w:rPr>
        <w:t>丁方</w:t>
      </w:r>
      <w:r>
        <w:rPr>
          <w:rFonts w:ascii="仿宋" w:hAnsi="仿宋" w:eastAsia="仿宋"/>
          <w:color w:val="auto"/>
          <w:sz w:val="32"/>
          <w:szCs w:val="32"/>
        </w:rPr>
        <w:t>进行</w:t>
      </w:r>
      <w:r>
        <w:rPr>
          <w:rFonts w:hint="eastAsia" w:ascii="仿宋" w:hAnsi="仿宋" w:eastAsia="仿宋"/>
          <w:color w:val="auto"/>
          <w:sz w:val="32"/>
          <w:szCs w:val="32"/>
        </w:rPr>
        <w:t>协调配合工作</w:t>
      </w:r>
      <w:r>
        <w:rPr>
          <w:rFonts w:ascii="仿宋" w:hAnsi="仿宋" w:eastAsia="仿宋"/>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color w:val="auto"/>
          <w:sz w:val="32"/>
          <w:szCs w:val="32"/>
        </w:rPr>
      </w:pPr>
      <w:r>
        <w:rPr>
          <w:rFonts w:ascii="仿宋" w:hAnsi="仿宋" w:eastAsia="仿宋" w:cs="仿宋_GB2312"/>
          <w:color w:val="auto"/>
          <w:sz w:val="32"/>
          <w:szCs w:val="32"/>
        </w:rPr>
        <w:t>3</w:t>
      </w:r>
      <w:r>
        <w:rPr>
          <w:rFonts w:hint="eastAsia" w:ascii="仿宋" w:hAnsi="仿宋" w:eastAsia="仿宋" w:cs="仿宋_GB2312"/>
          <w:color w:val="auto"/>
          <w:sz w:val="32"/>
          <w:szCs w:val="32"/>
        </w:rPr>
        <w:t>、本协议在履行期间，若</w:t>
      </w:r>
      <w:r>
        <w:rPr>
          <w:rFonts w:hint="eastAsia" w:ascii="仿宋" w:hAnsi="仿宋" w:eastAsia="仿宋" w:cs="仿宋_GB2312"/>
          <w:color w:val="auto"/>
          <w:sz w:val="32"/>
          <w:szCs w:val="32"/>
          <w:lang w:eastAsia="zh-CN"/>
        </w:rPr>
        <w:t>四</w:t>
      </w:r>
      <w:r>
        <w:rPr>
          <w:rFonts w:hint="eastAsia" w:ascii="仿宋" w:hAnsi="仿宋" w:eastAsia="仿宋" w:cs="仿宋_GB2312"/>
          <w:color w:val="auto"/>
          <w:sz w:val="32"/>
          <w:szCs w:val="32"/>
        </w:rPr>
        <w:t>方发生争议时，在不影响维保工作的前提下，应友好协商解决；协商不成的，应向</w:t>
      </w:r>
      <w:r>
        <w:rPr>
          <w:rFonts w:hint="eastAsia" w:ascii="仿宋" w:hAnsi="仿宋" w:eastAsia="仿宋" w:cs="仿宋_GB2312"/>
          <w:color w:val="auto"/>
          <w:sz w:val="32"/>
          <w:szCs w:val="32"/>
          <w:u w:val="single"/>
          <w:lang w:eastAsia="zh-CN"/>
        </w:rPr>
        <w:t>韶关</w:t>
      </w:r>
      <w:r>
        <w:rPr>
          <w:rFonts w:ascii="仿宋" w:hAnsi="仿宋" w:eastAsia="仿宋" w:cs="仿宋_GB2312"/>
          <w:color w:val="auto"/>
          <w:sz w:val="32"/>
          <w:szCs w:val="32"/>
          <w:u w:val="single"/>
        </w:rPr>
        <w:t>市</w:t>
      </w:r>
      <w:r>
        <w:rPr>
          <w:rFonts w:hint="eastAsia" w:ascii="仿宋" w:hAnsi="仿宋" w:eastAsia="仿宋" w:cs="仿宋_GB2312"/>
          <w:color w:val="auto"/>
          <w:sz w:val="32"/>
          <w:szCs w:val="32"/>
        </w:rPr>
        <w:t>有管辖权的人民法院提起诉讼。</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color w:val="auto"/>
          <w:sz w:val="32"/>
          <w:szCs w:val="32"/>
        </w:rPr>
      </w:pPr>
      <w:r>
        <w:rPr>
          <w:rFonts w:ascii="仿宋" w:hAnsi="仿宋" w:eastAsia="仿宋" w:cs="仿宋_GB2312"/>
          <w:color w:val="auto"/>
          <w:sz w:val="32"/>
          <w:szCs w:val="32"/>
        </w:rPr>
        <w:t>4</w:t>
      </w:r>
      <w:r>
        <w:rPr>
          <w:rFonts w:hint="eastAsia" w:ascii="仿宋" w:hAnsi="仿宋" w:eastAsia="仿宋" w:cs="仿宋_GB2312"/>
          <w:color w:val="auto"/>
          <w:sz w:val="32"/>
          <w:szCs w:val="32"/>
        </w:rPr>
        <w:t>、本协议共</w:t>
      </w:r>
      <w:r>
        <w:rPr>
          <w:rFonts w:hint="eastAsia" w:ascii="仿宋" w:hAnsi="仿宋" w:eastAsia="仿宋" w:cs="仿宋_GB2312"/>
          <w:color w:val="auto"/>
          <w:sz w:val="32"/>
          <w:szCs w:val="32"/>
          <w:u w:val="single"/>
          <w:lang w:val="en-US" w:eastAsia="zh-CN"/>
        </w:rPr>
        <w:t>17</w:t>
      </w:r>
      <w:r>
        <w:rPr>
          <w:rFonts w:hint="eastAsia" w:ascii="仿宋" w:hAnsi="仿宋" w:eastAsia="仿宋" w:cs="仿宋_GB2312"/>
          <w:color w:val="auto"/>
          <w:sz w:val="32"/>
          <w:szCs w:val="32"/>
        </w:rPr>
        <w:t>页（含附件），一式</w:t>
      </w:r>
      <w:r>
        <w:rPr>
          <w:rFonts w:ascii="仿宋" w:hAnsi="仿宋" w:eastAsia="仿宋" w:cs="仿宋_GB2312"/>
          <w:color w:val="auto"/>
          <w:sz w:val="32"/>
          <w:szCs w:val="32"/>
          <w:u w:val="single"/>
        </w:rPr>
        <w:t xml:space="preserve"> </w:t>
      </w:r>
      <w:r>
        <w:rPr>
          <w:rFonts w:hint="eastAsia" w:ascii="仿宋" w:hAnsi="仿宋" w:eastAsia="仿宋" w:cs="仿宋_GB2312"/>
          <w:color w:val="auto"/>
          <w:sz w:val="32"/>
          <w:szCs w:val="32"/>
          <w:u w:val="single"/>
          <w:lang w:eastAsia="zh-CN"/>
        </w:rPr>
        <w:t>捌</w:t>
      </w:r>
      <w:r>
        <w:rPr>
          <w:rFonts w:ascii="仿宋" w:hAnsi="仿宋" w:eastAsia="仿宋" w:cs="仿宋_GB2312"/>
          <w:color w:val="auto"/>
          <w:sz w:val="32"/>
          <w:szCs w:val="32"/>
          <w:u w:val="single"/>
        </w:rPr>
        <w:t xml:space="preserve"> </w:t>
      </w:r>
      <w:r>
        <w:rPr>
          <w:rFonts w:hint="eastAsia" w:ascii="仿宋" w:hAnsi="仿宋" w:eastAsia="仿宋" w:cs="仿宋_GB2312"/>
          <w:color w:val="auto"/>
          <w:sz w:val="32"/>
          <w:szCs w:val="32"/>
        </w:rPr>
        <w:t>份，甲、乙、丙</w:t>
      </w:r>
      <w:r>
        <w:rPr>
          <w:rFonts w:hint="eastAsia" w:ascii="仿宋" w:hAnsi="仿宋" w:eastAsia="仿宋" w:cs="仿宋_GB2312"/>
          <w:color w:val="auto"/>
          <w:sz w:val="32"/>
          <w:szCs w:val="32"/>
          <w:lang w:eastAsia="zh-CN"/>
        </w:rPr>
        <w:t>丁四</w:t>
      </w:r>
      <w:r>
        <w:rPr>
          <w:rFonts w:hint="eastAsia" w:ascii="仿宋" w:hAnsi="仿宋" w:eastAsia="仿宋" w:cs="仿宋_GB2312"/>
          <w:color w:val="auto"/>
          <w:sz w:val="32"/>
          <w:szCs w:val="32"/>
        </w:rPr>
        <w:t>方签字盖章后生效，甲</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乙</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丙</w:t>
      </w:r>
      <w:r>
        <w:rPr>
          <w:rFonts w:hint="eastAsia" w:ascii="仿宋" w:hAnsi="仿宋" w:eastAsia="仿宋" w:cs="仿宋_GB2312"/>
          <w:color w:val="auto"/>
          <w:sz w:val="32"/>
          <w:szCs w:val="32"/>
          <w:lang w:eastAsia="zh-CN"/>
        </w:rPr>
        <w:t>、丁四</w:t>
      </w:r>
      <w:r>
        <w:rPr>
          <w:rFonts w:hint="eastAsia" w:ascii="仿宋" w:hAnsi="仿宋" w:eastAsia="仿宋" w:cs="仿宋_GB2312"/>
          <w:color w:val="auto"/>
          <w:sz w:val="32"/>
          <w:szCs w:val="32"/>
        </w:rPr>
        <w:t>方各执</w:t>
      </w:r>
      <w:r>
        <w:rPr>
          <w:rFonts w:ascii="仿宋" w:hAnsi="仿宋" w:eastAsia="仿宋" w:cs="仿宋_GB2312"/>
          <w:color w:val="auto"/>
          <w:sz w:val="32"/>
          <w:szCs w:val="32"/>
          <w:u w:val="single"/>
        </w:rPr>
        <w:t xml:space="preserve"> 贰 </w:t>
      </w:r>
      <w:r>
        <w:rPr>
          <w:rFonts w:hint="eastAsia" w:ascii="仿宋" w:hAnsi="仿宋" w:eastAsia="仿宋" w:cs="仿宋_GB2312"/>
          <w:color w:val="auto"/>
          <w:sz w:val="32"/>
          <w:szCs w:val="32"/>
        </w:rPr>
        <w:t>份，均具有同等法律效力。协议附件部分，是本协议的有效组成部分。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_GB2312"/>
          <w:bCs/>
          <w:color w:val="auto"/>
          <w:sz w:val="32"/>
          <w:szCs w:val="32"/>
        </w:rPr>
      </w:pPr>
      <w:r>
        <w:rPr>
          <w:rFonts w:ascii="仿宋" w:hAnsi="仿宋" w:eastAsia="仿宋" w:cs="仿宋_GB2312"/>
          <w:color w:val="auto"/>
          <w:sz w:val="32"/>
          <w:szCs w:val="32"/>
        </w:rPr>
        <w:t>5</w:t>
      </w:r>
      <w:r>
        <w:rPr>
          <w:rFonts w:hint="eastAsia" w:ascii="仿宋" w:hAnsi="仿宋" w:eastAsia="仿宋" w:cs="仿宋_GB2312"/>
          <w:color w:val="auto"/>
          <w:sz w:val="32"/>
          <w:szCs w:val="32"/>
        </w:rPr>
        <w:t>、甲、乙、丙</w:t>
      </w:r>
      <w:r>
        <w:rPr>
          <w:rFonts w:hint="eastAsia" w:ascii="仿宋" w:hAnsi="仿宋" w:eastAsia="仿宋" w:cs="仿宋_GB2312"/>
          <w:color w:val="auto"/>
          <w:sz w:val="32"/>
          <w:szCs w:val="32"/>
          <w:lang w:eastAsia="zh-CN"/>
        </w:rPr>
        <w:t>、丁四</w:t>
      </w:r>
      <w:r>
        <w:rPr>
          <w:rFonts w:hint="eastAsia" w:ascii="仿宋" w:hAnsi="仿宋" w:eastAsia="仿宋" w:cs="仿宋_GB2312"/>
          <w:color w:val="auto"/>
          <w:sz w:val="32"/>
          <w:szCs w:val="32"/>
        </w:rPr>
        <w:t>方相关</w:t>
      </w:r>
      <w:r>
        <w:rPr>
          <w:rFonts w:ascii="仿宋" w:hAnsi="仿宋" w:eastAsia="仿宋" w:cs="仿宋_GB2312"/>
          <w:color w:val="auto"/>
          <w:sz w:val="32"/>
          <w:szCs w:val="32"/>
        </w:rPr>
        <w:t xml:space="preserve">主要信息表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ascii="仿宋" w:hAnsi="仿宋" w:eastAsia="仿宋" w:cs="仿宋_GB2312"/>
          <w:bCs/>
          <w:color w:val="auto"/>
          <w:sz w:val="32"/>
          <w:szCs w:val="32"/>
        </w:rPr>
      </w:pPr>
      <w:r>
        <w:rPr>
          <w:rFonts w:hint="eastAsia" w:ascii="仿宋" w:hAnsi="仿宋" w:eastAsia="仿宋" w:cs="仿宋_GB2312"/>
          <w:bCs/>
          <w:color w:val="auto"/>
          <w:sz w:val="32"/>
          <w:szCs w:val="32"/>
        </w:rPr>
        <w:t>（1）</w:t>
      </w:r>
      <w:r>
        <w:rPr>
          <w:rFonts w:hint="eastAsia" w:ascii="仿宋" w:hAnsi="仿宋" w:eastAsia="仿宋" w:cs="仿宋_GB2312"/>
          <w:bCs/>
          <w:color w:val="auto"/>
          <w:sz w:val="32"/>
          <w:szCs w:val="32"/>
          <w:lang w:eastAsia="zh-CN"/>
        </w:rPr>
        <w:t>甲方</w:t>
      </w:r>
      <w:r>
        <w:rPr>
          <w:rFonts w:ascii="仿宋" w:hAnsi="仿宋" w:eastAsia="仿宋" w:cs="仿宋_GB2312"/>
          <w:bCs/>
          <w:color w:val="auto"/>
          <w:sz w:val="32"/>
          <w:szCs w:val="32"/>
        </w:rPr>
        <w:t>信息</w:t>
      </w:r>
    </w:p>
    <w:p>
      <w:pPr>
        <w:pStyle w:val="2"/>
      </w:pPr>
    </w:p>
    <w:tbl>
      <w:tblPr>
        <w:tblStyle w:val="13"/>
        <w:tblW w:w="9073" w:type="dxa"/>
        <w:tblInd w:w="-2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68"/>
        <w:gridCol w:w="1701"/>
        <w:gridCol w:w="1628"/>
        <w:gridCol w:w="1490"/>
        <w:gridCol w:w="1134"/>
        <w:gridCol w:w="1256"/>
        <w:gridCol w:w="1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568"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r>
              <w:rPr>
                <w:rFonts w:hint="eastAsia" w:ascii="仿宋" w:hAnsi="仿宋" w:eastAsia="仿宋" w:cs="仿宋_GB2312"/>
                <w:b/>
                <w:color w:val="auto"/>
                <w:sz w:val="24"/>
                <w:lang w:val="en-US" w:eastAsia="zh-CN"/>
              </w:rPr>
              <w:t xml:space="preserve">    </w:t>
            </w:r>
            <w:r>
              <w:rPr>
                <w:rFonts w:hint="eastAsia" w:ascii="仿宋" w:hAnsi="仿宋" w:eastAsia="仿宋" w:cs="仿宋_GB2312"/>
                <w:b/>
                <w:color w:val="auto"/>
                <w:sz w:val="24"/>
              </w:rPr>
              <w:t>甲</w:t>
            </w: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r>
              <w:rPr>
                <w:rFonts w:hint="eastAsia" w:ascii="仿宋" w:hAnsi="仿宋" w:eastAsia="仿宋" w:cs="仿宋_GB2312"/>
                <w:b/>
                <w:color w:val="auto"/>
                <w:sz w:val="24"/>
                <w:lang w:val="en-US" w:eastAsia="zh-CN"/>
              </w:rPr>
              <w:t xml:space="preserve">    </w:t>
            </w:r>
            <w:r>
              <w:rPr>
                <w:rFonts w:hint="eastAsia" w:ascii="仿宋" w:hAnsi="仿宋" w:eastAsia="仿宋" w:cs="仿宋_GB2312"/>
                <w:b/>
                <w:color w:val="auto"/>
                <w:sz w:val="24"/>
              </w:rPr>
              <w:t>方</w:t>
            </w: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单位名称</w:t>
            </w:r>
          </w:p>
        </w:tc>
        <w:tc>
          <w:tcPr>
            <w:tcW w:w="6804" w:type="dxa"/>
            <w:gridSpan w:val="5"/>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color w:val="auto"/>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负责人</w:t>
            </w:r>
          </w:p>
        </w:tc>
        <w:tc>
          <w:tcPr>
            <w:tcW w:w="3118"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134"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承办人</w:t>
            </w:r>
          </w:p>
        </w:tc>
        <w:tc>
          <w:tcPr>
            <w:tcW w:w="2552"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b/>
                <w:color w:val="auto"/>
                <w:sz w:val="24"/>
                <w:lang w:eastAsia="zh-CN"/>
              </w:rPr>
            </w:pPr>
            <w:r>
              <w:rPr>
                <w:rFonts w:hint="eastAsia" w:ascii="仿宋" w:hAnsi="仿宋" w:eastAsia="仿宋" w:cs="仿宋_GB2312"/>
                <w:b/>
                <w:color w:val="auto"/>
                <w:sz w:val="24"/>
                <w:lang w:eastAsia="zh-CN"/>
              </w:rPr>
              <w:t xml:space="preserve"> </w:t>
            </w: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color w:val="auto"/>
                <w:sz w:val="24"/>
                <w:lang w:eastAsia="zh-CN"/>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lang w:eastAsia="zh-CN"/>
              </w:rPr>
              <w:t>联系人地址</w:t>
            </w:r>
          </w:p>
        </w:tc>
        <w:tc>
          <w:tcPr>
            <w:tcW w:w="6804" w:type="dxa"/>
            <w:gridSpan w:val="5"/>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电</w:t>
            </w:r>
            <w:r>
              <w:rPr>
                <w:rFonts w:hint="default" w:ascii="仿宋" w:hAnsi="仿宋" w:eastAsia="仿宋" w:cs="仿宋_GB2312"/>
                <w:color w:val="auto"/>
                <w:sz w:val="24"/>
              </w:rPr>
              <w:t xml:space="preserve"> </w:t>
            </w:r>
            <w:r>
              <w:rPr>
                <w:rFonts w:hint="eastAsia" w:ascii="仿宋" w:hAnsi="仿宋" w:eastAsia="仿宋" w:cs="仿宋_GB2312"/>
                <w:color w:val="auto"/>
                <w:sz w:val="24"/>
              </w:rPr>
              <w:t>话</w:t>
            </w:r>
          </w:p>
        </w:tc>
        <w:tc>
          <w:tcPr>
            <w:tcW w:w="1628"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490"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134"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256"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邮政编码</w:t>
            </w:r>
          </w:p>
        </w:tc>
        <w:tc>
          <w:tcPr>
            <w:tcW w:w="1296"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5</w:t>
            </w:r>
            <w:r>
              <w:rPr>
                <w:rFonts w:hint="default" w:ascii="仿宋" w:hAnsi="仿宋" w:eastAsia="仿宋" w:cs="仿宋_GB2312"/>
                <w:color w:val="auto"/>
                <w:sz w:val="24"/>
              </w:rPr>
              <w:t>12000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开户银行</w:t>
            </w:r>
          </w:p>
        </w:tc>
        <w:tc>
          <w:tcPr>
            <w:tcW w:w="3118"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134"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帐</w:t>
            </w: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号</w:t>
            </w:r>
          </w:p>
        </w:tc>
        <w:tc>
          <w:tcPr>
            <w:tcW w:w="2552"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纳税人识别号</w:t>
            </w:r>
          </w:p>
        </w:tc>
        <w:tc>
          <w:tcPr>
            <w:tcW w:w="6804" w:type="dxa"/>
            <w:gridSpan w:val="5"/>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bl>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仿宋" w:hAnsi="仿宋" w:eastAsia="仿宋" w:cs="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ascii="仿宋" w:hAnsi="仿宋" w:eastAsia="仿宋" w:cs="仿宋_GB2312"/>
          <w:bCs/>
          <w:color w:val="auto"/>
          <w:sz w:val="32"/>
          <w:szCs w:val="32"/>
        </w:rPr>
      </w:pPr>
      <w:r>
        <w:rPr>
          <w:rFonts w:hint="eastAsia" w:ascii="仿宋" w:hAnsi="仿宋" w:eastAsia="仿宋" w:cs="仿宋_GB2312"/>
          <w:bCs/>
          <w:color w:val="auto"/>
          <w:sz w:val="32"/>
          <w:szCs w:val="32"/>
        </w:rPr>
        <w:t>（</w:t>
      </w:r>
      <w:r>
        <w:rPr>
          <w:rFonts w:hint="eastAsia" w:ascii="仿宋" w:hAnsi="仿宋" w:eastAsia="仿宋" w:cs="仿宋_GB2312"/>
          <w:bCs/>
          <w:color w:val="auto"/>
          <w:sz w:val="32"/>
          <w:szCs w:val="32"/>
          <w:lang w:val="en-US" w:eastAsia="zh-CN"/>
        </w:rPr>
        <w:t>2</w:t>
      </w:r>
      <w:r>
        <w:rPr>
          <w:rFonts w:hint="eastAsia" w:ascii="仿宋" w:hAnsi="仿宋" w:eastAsia="仿宋" w:cs="仿宋_GB2312"/>
          <w:bCs/>
          <w:color w:val="auto"/>
          <w:sz w:val="32"/>
          <w:szCs w:val="32"/>
        </w:rPr>
        <w:t>）</w:t>
      </w:r>
      <w:r>
        <w:rPr>
          <w:rFonts w:hint="eastAsia" w:ascii="仿宋" w:hAnsi="仿宋" w:eastAsia="仿宋" w:cs="仿宋_GB2312"/>
          <w:bCs/>
          <w:color w:val="auto"/>
          <w:sz w:val="32"/>
          <w:szCs w:val="32"/>
          <w:lang w:eastAsia="zh-CN"/>
        </w:rPr>
        <w:t>乙方</w:t>
      </w:r>
      <w:r>
        <w:rPr>
          <w:rFonts w:ascii="仿宋" w:hAnsi="仿宋" w:eastAsia="仿宋" w:cs="仿宋_GB2312"/>
          <w:bCs/>
          <w:color w:val="auto"/>
          <w:sz w:val="32"/>
          <w:szCs w:val="32"/>
        </w:rPr>
        <w:t>信息</w:t>
      </w:r>
    </w:p>
    <w:p>
      <w:pPr>
        <w:pStyle w:val="2"/>
      </w:pPr>
    </w:p>
    <w:tbl>
      <w:tblPr>
        <w:tblStyle w:val="13"/>
        <w:tblW w:w="9073" w:type="dxa"/>
        <w:tblInd w:w="-2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68"/>
        <w:gridCol w:w="1701"/>
        <w:gridCol w:w="1628"/>
        <w:gridCol w:w="1490"/>
        <w:gridCol w:w="1134"/>
        <w:gridCol w:w="1256"/>
        <w:gridCol w:w="1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568"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b/>
                <w:color w:val="auto"/>
                <w:sz w:val="24"/>
                <w:lang w:eastAsia="zh-CN"/>
              </w:rPr>
            </w:pPr>
            <w:r>
              <w:rPr>
                <w:rFonts w:hint="eastAsia" w:ascii="仿宋" w:hAnsi="仿宋" w:eastAsia="仿宋" w:cs="仿宋_GB2312"/>
                <w:b/>
                <w:color w:val="auto"/>
                <w:sz w:val="24"/>
                <w:lang w:val="en-US" w:eastAsia="zh-CN"/>
              </w:rPr>
              <w:t xml:space="preserve">    </w:t>
            </w:r>
            <w:r>
              <w:rPr>
                <w:rFonts w:hint="eastAsia" w:ascii="仿宋" w:hAnsi="仿宋" w:eastAsia="仿宋" w:cs="仿宋_GB2312"/>
                <w:b/>
                <w:color w:val="auto"/>
                <w:sz w:val="24"/>
                <w:lang w:eastAsia="zh-CN"/>
              </w:rPr>
              <w:t>乙</w:t>
            </w: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r>
              <w:rPr>
                <w:rFonts w:hint="eastAsia" w:ascii="仿宋" w:hAnsi="仿宋" w:eastAsia="仿宋" w:cs="仿宋_GB2312"/>
                <w:b/>
                <w:color w:val="auto"/>
                <w:sz w:val="24"/>
                <w:lang w:val="en-US" w:eastAsia="zh-CN"/>
              </w:rPr>
              <w:t xml:space="preserve">    </w:t>
            </w:r>
            <w:r>
              <w:rPr>
                <w:rFonts w:hint="eastAsia" w:ascii="仿宋" w:hAnsi="仿宋" w:eastAsia="仿宋" w:cs="仿宋_GB2312"/>
                <w:b/>
                <w:color w:val="auto"/>
                <w:sz w:val="24"/>
              </w:rPr>
              <w:t>方</w:t>
            </w: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单位名称</w:t>
            </w:r>
          </w:p>
        </w:tc>
        <w:tc>
          <w:tcPr>
            <w:tcW w:w="6804" w:type="dxa"/>
            <w:gridSpan w:val="5"/>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color w:val="auto"/>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负责人</w:t>
            </w:r>
          </w:p>
        </w:tc>
        <w:tc>
          <w:tcPr>
            <w:tcW w:w="3118"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134"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承办人</w:t>
            </w:r>
          </w:p>
        </w:tc>
        <w:tc>
          <w:tcPr>
            <w:tcW w:w="2552"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b/>
                <w:color w:val="auto"/>
                <w:sz w:val="24"/>
                <w:lang w:eastAsia="zh-CN"/>
              </w:rPr>
            </w:pPr>
            <w:r>
              <w:rPr>
                <w:rFonts w:hint="eastAsia" w:ascii="仿宋" w:hAnsi="仿宋" w:eastAsia="仿宋" w:cs="仿宋_GB2312"/>
                <w:b/>
                <w:color w:val="auto"/>
                <w:sz w:val="24"/>
                <w:lang w:eastAsia="zh-CN"/>
              </w:rPr>
              <w:t xml:space="preserve"> </w:t>
            </w: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color w:val="auto"/>
                <w:sz w:val="24"/>
                <w:lang w:eastAsia="zh-CN"/>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lang w:eastAsia="zh-CN"/>
              </w:rPr>
              <w:t>联系人地址</w:t>
            </w:r>
          </w:p>
        </w:tc>
        <w:tc>
          <w:tcPr>
            <w:tcW w:w="6804" w:type="dxa"/>
            <w:gridSpan w:val="5"/>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电</w:t>
            </w:r>
            <w:r>
              <w:rPr>
                <w:rFonts w:hint="default" w:ascii="仿宋" w:hAnsi="仿宋" w:eastAsia="仿宋" w:cs="仿宋_GB2312"/>
                <w:color w:val="auto"/>
                <w:sz w:val="24"/>
              </w:rPr>
              <w:t xml:space="preserve"> </w:t>
            </w:r>
            <w:r>
              <w:rPr>
                <w:rFonts w:hint="eastAsia" w:ascii="仿宋" w:hAnsi="仿宋" w:eastAsia="仿宋" w:cs="仿宋_GB2312"/>
                <w:color w:val="auto"/>
                <w:sz w:val="24"/>
              </w:rPr>
              <w:t>话</w:t>
            </w:r>
          </w:p>
        </w:tc>
        <w:tc>
          <w:tcPr>
            <w:tcW w:w="1628"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490"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134"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256"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邮政编码</w:t>
            </w:r>
          </w:p>
        </w:tc>
        <w:tc>
          <w:tcPr>
            <w:tcW w:w="1296"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5</w:t>
            </w:r>
            <w:r>
              <w:rPr>
                <w:rFonts w:hint="default" w:ascii="仿宋" w:hAnsi="仿宋" w:eastAsia="仿宋" w:cs="仿宋_GB2312"/>
                <w:color w:val="auto"/>
                <w:sz w:val="24"/>
              </w:rPr>
              <w:t>12000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开户银行</w:t>
            </w:r>
          </w:p>
        </w:tc>
        <w:tc>
          <w:tcPr>
            <w:tcW w:w="3118"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134"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帐</w:t>
            </w: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号</w:t>
            </w:r>
          </w:p>
        </w:tc>
        <w:tc>
          <w:tcPr>
            <w:tcW w:w="2552"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纳税人识别号</w:t>
            </w:r>
          </w:p>
        </w:tc>
        <w:tc>
          <w:tcPr>
            <w:tcW w:w="6804" w:type="dxa"/>
            <w:gridSpan w:val="5"/>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bl>
    <w:p>
      <w:pPr>
        <w:keepNext w:val="0"/>
        <w:keepLines w:val="0"/>
        <w:pageBreakBefore w:val="0"/>
        <w:tabs>
          <w:tab w:val="left" w:pos="5880"/>
          <w:tab w:val="left" w:pos="6090"/>
        </w:tabs>
        <w:kinsoku/>
        <w:wordWrap/>
        <w:overflowPunct/>
        <w:topLinePunct w:val="0"/>
        <w:autoSpaceDE/>
        <w:autoSpaceDN/>
        <w:bidi w:val="0"/>
        <w:spacing w:line="560" w:lineRule="exact"/>
        <w:ind w:left="0" w:leftChars="0" w:right="0" w:rightChars="0"/>
        <w:rPr>
          <w:rFonts w:hint="eastAsia" w:ascii="仿宋" w:hAnsi="仿宋" w:eastAsia="仿宋" w:cs="仿宋_GB2312"/>
          <w:color w:val="auto"/>
          <w:sz w:val="32"/>
          <w:szCs w:val="32"/>
        </w:rPr>
      </w:pPr>
    </w:p>
    <w:p>
      <w:pPr>
        <w:keepNext w:val="0"/>
        <w:keepLines w:val="0"/>
        <w:pageBreakBefore w:val="0"/>
        <w:tabs>
          <w:tab w:val="left" w:pos="5880"/>
          <w:tab w:val="left" w:pos="6090"/>
        </w:tabs>
        <w:kinsoku/>
        <w:wordWrap/>
        <w:overflowPunct/>
        <w:topLinePunct w:val="0"/>
        <w:autoSpaceDE/>
        <w:autoSpaceDN/>
        <w:bidi w:val="0"/>
        <w:spacing w:line="560" w:lineRule="exact"/>
        <w:ind w:left="0" w:leftChars="0" w:right="0" w:rightChars="0"/>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丙</w:t>
      </w:r>
      <w:r>
        <w:rPr>
          <w:rFonts w:ascii="仿宋" w:hAnsi="仿宋" w:eastAsia="仿宋" w:cs="仿宋_GB2312"/>
          <w:color w:val="auto"/>
          <w:sz w:val="32"/>
          <w:szCs w:val="32"/>
        </w:rPr>
        <w:t>方信息</w:t>
      </w:r>
    </w:p>
    <w:tbl>
      <w:tblPr>
        <w:tblStyle w:val="13"/>
        <w:tblW w:w="9073" w:type="dxa"/>
        <w:tblInd w:w="-2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68"/>
        <w:gridCol w:w="1701"/>
        <w:gridCol w:w="1628"/>
        <w:gridCol w:w="1490"/>
        <w:gridCol w:w="1134"/>
        <w:gridCol w:w="1256"/>
        <w:gridCol w:w="1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568"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b/>
                <w:color w:val="auto"/>
                <w:sz w:val="24"/>
                <w:lang w:eastAsia="zh-CN"/>
              </w:rPr>
            </w:pPr>
            <w:r>
              <w:rPr>
                <w:rFonts w:hint="eastAsia" w:ascii="仿宋" w:hAnsi="仿宋" w:eastAsia="仿宋" w:cs="仿宋_GB2312"/>
                <w:b/>
                <w:color w:val="auto"/>
                <w:sz w:val="24"/>
                <w:lang w:val="en-US" w:eastAsia="zh-CN"/>
              </w:rPr>
              <w:t xml:space="preserve">    </w:t>
            </w:r>
            <w:r>
              <w:rPr>
                <w:rFonts w:hint="eastAsia" w:ascii="仿宋" w:hAnsi="仿宋" w:eastAsia="仿宋" w:cs="仿宋_GB2312"/>
                <w:b/>
                <w:color w:val="auto"/>
                <w:sz w:val="24"/>
                <w:lang w:eastAsia="zh-CN"/>
              </w:rPr>
              <w:t>丙</w:t>
            </w: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r>
              <w:rPr>
                <w:rFonts w:hint="eastAsia" w:ascii="仿宋" w:hAnsi="仿宋" w:eastAsia="仿宋" w:cs="仿宋_GB2312"/>
                <w:b/>
                <w:color w:val="auto"/>
                <w:sz w:val="24"/>
                <w:lang w:val="en-US" w:eastAsia="zh-CN"/>
              </w:rPr>
              <w:t xml:space="preserve">    </w:t>
            </w:r>
            <w:r>
              <w:rPr>
                <w:rFonts w:hint="eastAsia" w:ascii="仿宋" w:hAnsi="仿宋" w:eastAsia="仿宋" w:cs="仿宋_GB2312"/>
                <w:b/>
                <w:color w:val="auto"/>
                <w:sz w:val="24"/>
              </w:rPr>
              <w:t>方</w:t>
            </w: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单位名称</w:t>
            </w:r>
          </w:p>
        </w:tc>
        <w:tc>
          <w:tcPr>
            <w:tcW w:w="6804" w:type="dxa"/>
            <w:gridSpan w:val="5"/>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color w:val="auto"/>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负责人</w:t>
            </w:r>
          </w:p>
        </w:tc>
        <w:tc>
          <w:tcPr>
            <w:tcW w:w="3118"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134"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承办人</w:t>
            </w:r>
          </w:p>
        </w:tc>
        <w:tc>
          <w:tcPr>
            <w:tcW w:w="2552"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b/>
                <w:color w:val="auto"/>
                <w:sz w:val="24"/>
                <w:lang w:eastAsia="zh-CN"/>
              </w:rPr>
            </w:pPr>
            <w:r>
              <w:rPr>
                <w:rFonts w:hint="eastAsia" w:ascii="仿宋" w:hAnsi="仿宋" w:eastAsia="仿宋" w:cs="仿宋_GB2312"/>
                <w:b/>
                <w:color w:val="auto"/>
                <w:sz w:val="24"/>
                <w:lang w:eastAsia="zh-CN"/>
              </w:rPr>
              <w:t xml:space="preserve"> </w:t>
            </w: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eastAsia" w:ascii="仿宋" w:hAnsi="仿宋" w:eastAsia="仿宋" w:cs="仿宋_GB2312"/>
                <w:color w:val="auto"/>
                <w:sz w:val="24"/>
                <w:lang w:eastAsia="zh-CN"/>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lang w:eastAsia="zh-CN"/>
              </w:rPr>
              <w:t>联系人地址</w:t>
            </w:r>
          </w:p>
        </w:tc>
        <w:tc>
          <w:tcPr>
            <w:tcW w:w="6804" w:type="dxa"/>
            <w:gridSpan w:val="5"/>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电</w:t>
            </w:r>
            <w:r>
              <w:rPr>
                <w:rFonts w:hint="default" w:ascii="仿宋" w:hAnsi="仿宋" w:eastAsia="仿宋" w:cs="仿宋_GB2312"/>
                <w:color w:val="auto"/>
                <w:sz w:val="24"/>
              </w:rPr>
              <w:t xml:space="preserve"> </w:t>
            </w:r>
            <w:r>
              <w:rPr>
                <w:rFonts w:hint="eastAsia" w:ascii="仿宋" w:hAnsi="仿宋" w:eastAsia="仿宋" w:cs="仿宋_GB2312"/>
                <w:color w:val="auto"/>
                <w:sz w:val="24"/>
              </w:rPr>
              <w:t>话</w:t>
            </w:r>
          </w:p>
        </w:tc>
        <w:tc>
          <w:tcPr>
            <w:tcW w:w="1628"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490"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134"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256"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邮政编码</w:t>
            </w:r>
          </w:p>
        </w:tc>
        <w:tc>
          <w:tcPr>
            <w:tcW w:w="1296"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5</w:t>
            </w:r>
            <w:r>
              <w:rPr>
                <w:rFonts w:hint="default" w:ascii="仿宋" w:hAnsi="仿宋" w:eastAsia="仿宋" w:cs="仿宋_GB2312"/>
                <w:color w:val="auto"/>
                <w:sz w:val="24"/>
              </w:rPr>
              <w:t>12000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开户银行</w:t>
            </w:r>
          </w:p>
        </w:tc>
        <w:tc>
          <w:tcPr>
            <w:tcW w:w="3118"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c>
          <w:tcPr>
            <w:tcW w:w="1134"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帐</w:t>
            </w: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号</w:t>
            </w:r>
          </w:p>
        </w:tc>
        <w:tc>
          <w:tcPr>
            <w:tcW w:w="2552"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568"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b/>
                <w:color w:val="auto"/>
                <w:sz w:val="24"/>
              </w:rPr>
            </w:pPr>
          </w:p>
        </w:tc>
        <w:tc>
          <w:tcPr>
            <w:tcW w:w="17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r>
              <w:rPr>
                <w:rFonts w:hint="eastAsia" w:ascii="仿宋" w:hAnsi="仿宋" w:eastAsia="仿宋" w:cs="仿宋_GB2312"/>
                <w:color w:val="auto"/>
                <w:sz w:val="24"/>
                <w:lang w:val="en-US" w:eastAsia="zh-CN"/>
              </w:rPr>
              <w:t xml:space="preserve">    </w:t>
            </w:r>
            <w:r>
              <w:rPr>
                <w:rFonts w:hint="eastAsia" w:ascii="仿宋" w:hAnsi="仿宋" w:eastAsia="仿宋" w:cs="仿宋_GB2312"/>
                <w:color w:val="auto"/>
                <w:sz w:val="24"/>
              </w:rPr>
              <w:t>纳税人识别号</w:t>
            </w:r>
          </w:p>
        </w:tc>
        <w:tc>
          <w:tcPr>
            <w:tcW w:w="6804" w:type="dxa"/>
            <w:gridSpan w:val="5"/>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hanging="572"/>
              <w:jc w:val="center"/>
              <w:rPr>
                <w:rFonts w:hint="default" w:ascii="仿宋" w:hAnsi="仿宋" w:eastAsia="仿宋" w:cs="仿宋_GB2312"/>
                <w:color w:val="auto"/>
                <w:sz w:val="24"/>
              </w:rPr>
            </w:pPr>
          </w:p>
        </w:tc>
      </w:tr>
    </w:tbl>
    <w:p>
      <w:pPr>
        <w:pStyle w:val="2"/>
      </w:pPr>
    </w:p>
    <w:p>
      <w:pPr>
        <w:keepNext w:val="0"/>
        <w:keepLines w:val="0"/>
        <w:pageBreakBefore w:val="0"/>
        <w:numPr>
          <w:ilvl w:val="0"/>
          <w:numId w:val="5"/>
        </w:numPr>
        <w:kinsoku/>
        <w:wordWrap/>
        <w:overflowPunct/>
        <w:topLinePunct w:val="0"/>
        <w:autoSpaceDE/>
        <w:autoSpaceDN/>
        <w:bidi w:val="0"/>
        <w:adjustRightInd w:val="0"/>
        <w:snapToGrid w:val="0"/>
        <w:spacing w:line="560" w:lineRule="exact"/>
        <w:ind w:left="0" w:leftChars="0" w:right="0" w:rightChars="0"/>
        <w:rPr>
          <w:rFonts w:ascii="仿宋" w:hAnsi="仿宋" w:eastAsia="仿宋" w:cs="仿宋_GB2312"/>
          <w:bCs/>
          <w:color w:val="auto"/>
          <w:sz w:val="32"/>
          <w:szCs w:val="32"/>
        </w:rPr>
      </w:pPr>
      <w:r>
        <w:rPr>
          <w:rFonts w:hint="eastAsia" w:ascii="仿宋" w:hAnsi="仿宋" w:eastAsia="仿宋" w:cs="仿宋_GB2312"/>
          <w:bCs/>
          <w:color w:val="auto"/>
          <w:sz w:val="32"/>
          <w:szCs w:val="32"/>
          <w:lang w:eastAsia="zh-CN"/>
        </w:rPr>
        <w:t>丁方</w:t>
      </w:r>
      <w:r>
        <w:rPr>
          <w:rFonts w:ascii="仿宋" w:hAnsi="仿宋" w:eastAsia="仿宋" w:cs="仿宋_GB2312"/>
          <w:bCs/>
          <w:color w:val="auto"/>
          <w:sz w:val="32"/>
          <w:szCs w:val="32"/>
        </w:rPr>
        <w:t>信息</w:t>
      </w:r>
    </w:p>
    <w:p>
      <w:pPr>
        <w:pStyle w:val="2"/>
        <w:numPr>
          <w:numId w:val="0"/>
        </w:numPr>
      </w:pPr>
    </w:p>
    <w:tbl>
      <w:tblPr>
        <w:tblStyle w:val="13"/>
        <w:tblW w:w="9073" w:type="dxa"/>
        <w:tblInd w:w="-2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75"/>
        <w:gridCol w:w="1715"/>
        <w:gridCol w:w="1574"/>
        <w:gridCol w:w="1382"/>
        <w:gridCol w:w="49"/>
        <w:gridCol w:w="1085"/>
        <w:gridCol w:w="77"/>
        <w:gridCol w:w="1043"/>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4" w:hRule="atLeast"/>
        </w:trPr>
        <w:tc>
          <w:tcPr>
            <w:tcW w:w="575" w:type="dxa"/>
            <w:vMerge w:val="restart"/>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b/>
                <w:color w:val="auto"/>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b/>
                <w:color w:val="auto"/>
                <w:szCs w:val="21"/>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eastAsia" w:ascii="仿宋" w:hAnsi="仿宋" w:eastAsia="仿宋" w:cs="仿宋_GB2312"/>
                <w:b/>
                <w:color w:val="auto"/>
                <w:szCs w:val="21"/>
                <w:lang w:eastAsia="zh-CN"/>
              </w:rPr>
            </w:pPr>
            <w:r>
              <w:rPr>
                <w:rFonts w:hint="eastAsia" w:ascii="仿宋" w:hAnsi="仿宋" w:eastAsia="仿宋" w:cs="仿宋_GB2312"/>
                <w:b/>
                <w:color w:val="auto"/>
                <w:szCs w:val="21"/>
                <w:lang w:eastAsia="zh-CN"/>
              </w:rPr>
              <w:t>丁</w:t>
            </w: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b/>
                <w:color w:val="auto"/>
                <w:szCs w:val="21"/>
              </w:rPr>
            </w:pPr>
            <w:r>
              <w:rPr>
                <w:rFonts w:hint="eastAsia" w:ascii="仿宋" w:hAnsi="仿宋" w:eastAsia="仿宋" w:cs="仿宋_GB2312"/>
                <w:b/>
                <w:color w:val="auto"/>
                <w:szCs w:val="21"/>
              </w:rPr>
              <w:t>方</w:t>
            </w:r>
          </w:p>
        </w:tc>
        <w:tc>
          <w:tcPr>
            <w:tcW w:w="171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r>
              <w:rPr>
                <w:rFonts w:hint="eastAsia" w:ascii="仿宋" w:hAnsi="仿宋" w:eastAsia="仿宋" w:cs="仿宋_GB2312"/>
                <w:color w:val="auto"/>
                <w:sz w:val="24"/>
              </w:rPr>
              <w:t>单位名称</w:t>
            </w:r>
          </w:p>
        </w:tc>
        <w:tc>
          <w:tcPr>
            <w:tcW w:w="6783" w:type="dxa"/>
            <w:gridSpan w:val="7"/>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r>
              <w:rPr>
                <w:rFonts w:hint="eastAsia" w:ascii="仿宋" w:hAnsi="仿宋" w:eastAsia="仿宋" w:cs="仿宋_GB2312"/>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4" w:hRule="atLeast"/>
        </w:trPr>
        <w:tc>
          <w:tcPr>
            <w:tcW w:w="575"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b/>
                <w:color w:val="auto"/>
                <w:szCs w:val="21"/>
              </w:rPr>
            </w:pPr>
          </w:p>
        </w:tc>
        <w:tc>
          <w:tcPr>
            <w:tcW w:w="171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r>
              <w:rPr>
                <w:rFonts w:hint="eastAsia" w:ascii="仿宋" w:hAnsi="仿宋" w:eastAsia="仿宋" w:cs="仿宋_GB2312"/>
                <w:color w:val="auto"/>
                <w:sz w:val="24"/>
              </w:rPr>
              <w:t>负 责 人</w:t>
            </w:r>
          </w:p>
        </w:tc>
        <w:tc>
          <w:tcPr>
            <w:tcW w:w="2956"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color w:val="auto"/>
                <w:sz w:val="24"/>
              </w:rPr>
            </w:pPr>
          </w:p>
        </w:tc>
        <w:tc>
          <w:tcPr>
            <w:tcW w:w="1134"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color w:val="auto"/>
                <w:sz w:val="24"/>
              </w:rPr>
            </w:pPr>
            <w:r>
              <w:rPr>
                <w:rFonts w:hint="eastAsia" w:ascii="仿宋" w:hAnsi="仿宋" w:eastAsia="仿宋" w:cs="仿宋_GB2312"/>
                <w:color w:val="auto"/>
                <w:sz w:val="24"/>
              </w:rPr>
              <w:t>承 办 人</w:t>
            </w:r>
          </w:p>
        </w:tc>
        <w:tc>
          <w:tcPr>
            <w:tcW w:w="2693" w:type="dxa"/>
            <w:gridSpan w:val="3"/>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4" w:hRule="atLeast"/>
        </w:trPr>
        <w:tc>
          <w:tcPr>
            <w:tcW w:w="575"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b/>
                <w:color w:val="auto"/>
                <w:szCs w:val="21"/>
              </w:rPr>
            </w:pPr>
          </w:p>
        </w:tc>
        <w:tc>
          <w:tcPr>
            <w:tcW w:w="171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r>
              <w:rPr>
                <w:rFonts w:hint="eastAsia" w:ascii="仿宋" w:hAnsi="仿宋" w:eastAsia="仿宋" w:cs="仿宋_GB2312"/>
                <w:color w:val="auto"/>
                <w:sz w:val="24"/>
              </w:rPr>
              <w:t>联系地址</w:t>
            </w:r>
          </w:p>
        </w:tc>
        <w:tc>
          <w:tcPr>
            <w:tcW w:w="6783" w:type="dxa"/>
            <w:gridSpan w:val="7"/>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4" w:hRule="atLeast"/>
        </w:trPr>
        <w:tc>
          <w:tcPr>
            <w:tcW w:w="575"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b/>
                <w:color w:val="auto"/>
                <w:szCs w:val="21"/>
              </w:rPr>
            </w:pPr>
          </w:p>
        </w:tc>
        <w:tc>
          <w:tcPr>
            <w:tcW w:w="171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r>
              <w:rPr>
                <w:rFonts w:hint="eastAsia" w:ascii="仿宋" w:hAnsi="仿宋" w:eastAsia="仿宋" w:cs="仿宋_GB2312"/>
                <w:color w:val="auto"/>
                <w:sz w:val="24"/>
              </w:rPr>
              <w:t>电    话</w:t>
            </w:r>
          </w:p>
        </w:tc>
        <w:tc>
          <w:tcPr>
            <w:tcW w:w="1574"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left"/>
              <w:rPr>
                <w:rFonts w:hint="default" w:ascii="仿宋" w:hAnsi="仿宋" w:eastAsia="仿宋" w:cs="仿宋_GB2312"/>
                <w:b/>
                <w:color w:val="auto"/>
                <w:sz w:val="24"/>
              </w:rPr>
            </w:pPr>
          </w:p>
        </w:tc>
        <w:tc>
          <w:tcPr>
            <w:tcW w:w="1431" w:type="dxa"/>
            <w:gridSpan w:val="2"/>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color w:val="auto"/>
                <w:sz w:val="24"/>
              </w:rPr>
            </w:pPr>
            <w:r>
              <w:rPr>
                <w:rFonts w:hint="eastAsia" w:ascii="仿宋" w:hAnsi="仿宋" w:eastAsia="仿宋" w:cs="仿宋_GB2312"/>
                <w:color w:val="auto"/>
                <w:sz w:val="24"/>
              </w:rPr>
              <w:t>传   真</w:t>
            </w:r>
          </w:p>
        </w:tc>
        <w:tc>
          <w:tcPr>
            <w:tcW w:w="1162" w:type="dxa"/>
            <w:gridSpan w:val="2"/>
          </w:tcPr>
          <w:p>
            <w:pPr>
              <w:keepNext w:val="0"/>
              <w:keepLines w:val="0"/>
              <w:pageBreakBefore w:val="0"/>
              <w:suppressLineNumbers w:val="0"/>
              <w:tabs>
                <w:tab w:val="center" w:pos="491"/>
              </w:tabs>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b/>
                <w:color w:val="auto"/>
                <w:sz w:val="24"/>
              </w:rPr>
            </w:pPr>
            <w:r>
              <w:rPr>
                <w:rFonts w:hint="eastAsia" w:ascii="仿宋" w:hAnsi="仿宋" w:eastAsia="仿宋" w:cs="仿宋_GB2312"/>
                <w:b/>
                <w:color w:val="auto"/>
                <w:sz w:val="24"/>
              </w:rPr>
              <w:t xml:space="preserve"> </w:t>
            </w:r>
          </w:p>
        </w:tc>
        <w:tc>
          <w:tcPr>
            <w:tcW w:w="1043"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color w:val="auto"/>
                <w:sz w:val="24"/>
              </w:rPr>
            </w:pPr>
            <w:r>
              <w:rPr>
                <w:rFonts w:hint="eastAsia" w:ascii="仿宋" w:hAnsi="仿宋" w:eastAsia="仿宋" w:cs="仿宋_GB2312"/>
                <w:color w:val="auto"/>
                <w:sz w:val="24"/>
              </w:rPr>
              <w:t>邮政编码</w:t>
            </w:r>
          </w:p>
        </w:tc>
        <w:tc>
          <w:tcPr>
            <w:tcW w:w="1573" w:type="dxa"/>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4" w:hRule="atLeast"/>
        </w:trPr>
        <w:tc>
          <w:tcPr>
            <w:tcW w:w="575"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b/>
                <w:color w:val="auto"/>
                <w:szCs w:val="21"/>
              </w:rPr>
            </w:pPr>
          </w:p>
        </w:tc>
        <w:tc>
          <w:tcPr>
            <w:tcW w:w="171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r>
              <w:rPr>
                <w:rFonts w:hint="eastAsia" w:ascii="仿宋" w:hAnsi="仿宋" w:eastAsia="仿宋" w:cs="仿宋_GB2312"/>
                <w:color w:val="auto"/>
                <w:sz w:val="24"/>
              </w:rPr>
              <w:t>开户银行</w:t>
            </w:r>
          </w:p>
        </w:tc>
        <w:tc>
          <w:tcPr>
            <w:tcW w:w="3005"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pacing w:val="20"/>
                <w:sz w:val="24"/>
              </w:rPr>
            </w:pPr>
          </w:p>
        </w:tc>
        <w:tc>
          <w:tcPr>
            <w:tcW w:w="1162"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jc w:val="center"/>
              <w:rPr>
                <w:rFonts w:hint="default" w:ascii="仿宋" w:hAnsi="仿宋" w:eastAsia="仿宋" w:cs="仿宋_GB2312"/>
                <w:color w:val="auto"/>
                <w:spacing w:val="20"/>
                <w:sz w:val="24"/>
              </w:rPr>
            </w:pPr>
            <w:r>
              <w:rPr>
                <w:rFonts w:hint="eastAsia" w:ascii="仿宋" w:hAnsi="仿宋" w:eastAsia="仿宋" w:cs="仿宋_GB2312"/>
                <w:color w:val="auto"/>
                <w:spacing w:val="20"/>
                <w:sz w:val="24"/>
              </w:rPr>
              <w:t>帐号</w:t>
            </w:r>
          </w:p>
        </w:tc>
        <w:tc>
          <w:tcPr>
            <w:tcW w:w="2616"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4" w:hRule="atLeast"/>
        </w:trPr>
        <w:tc>
          <w:tcPr>
            <w:tcW w:w="575" w:type="dxa"/>
            <w:vMerge w:val="continue"/>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b/>
                <w:color w:val="auto"/>
                <w:szCs w:val="21"/>
              </w:rPr>
            </w:pPr>
          </w:p>
        </w:tc>
        <w:tc>
          <w:tcPr>
            <w:tcW w:w="171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r>
              <w:rPr>
                <w:rFonts w:hint="eastAsia" w:ascii="仿宋" w:hAnsi="仿宋" w:eastAsia="仿宋" w:cs="仿宋_GB2312"/>
                <w:color w:val="auto"/>
                <w:sz w:val="24"/>
              </w:rPr>
              <w:t>纳税人识别号</w:t>
            </w:r>
          </w:p>
        </w:tc>
        <w:tc>
          <w:tcPr>
            <w:tcW w:w="6783" w:type="dxa"/>
            <w:gridSpan w:val="7"/>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leftChars="0" w:right="0" w:rightChars="0"/>
              <w:rPr>
                <w:rFonts w:hint="default" w:ascii="仿宋" w:hAnsi="仿宋" w:eastAsia="仿宋" w:cs="仿宋_GB2312"/>
                <w:color w:val="auto"/>
                <w:sz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textAlignment w:val="auto"/>
        <w:rPr>
          <w:rFonts w:ascii="仿宋" w:hAnsi="仿宋" w:eastAsia="仿宋" w:cs="仿宋_GB2312"/>
          <w:b/>
          <w:bCs/>
          <w:color w:val="auto"/>
          <w:sz w:val="32"/>
          <w:szCs w:val="32"/>
        </w:rPr>
      </w:pPr>
      <w:r>
        <w:rPr>
          <w:rFonts w:hint="eastAsia" w:ascii="仿宋" w:hAnsi="仿宋" w:eastAsia="仿宋" w:cs="仿宋_GB2312"/>
          <w:b/>
          <w:bCs/>
          <w:color w:val="auto"/>
          <w:sz w:val="32"/>
          <w:szCs w:val="32"/>
        </w:rPr>
        <w:t>十六、附件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r>
        <w:rPr>
          <w:rFonts w:ascii="仿宋" w:hAnsi="仿宋" w:eastAsia="仿宋" w:cs="仿宋_GB2312"/>
          <w:bCs/>
          <w:color w:val="auto"/>
          <w:sz w:val="32"/>
          <w:szCs w:val="32"/>
        </w:rPr>
        <w:t>1、</w:t>
      </w:r>
      <w:r>
        <w:rPr>
          <w:rFonts w:hint="eastAsia" w:ascii="仿宋" w:hAnsi="仿宋" w:eastAsia="仿宋" w:cs="仿宋_GB2312"/>
          <w:bCs/>
          <w:color w:val="auto"/>
          <w:sz w:val="32"/>
          <w:szCs w:val="32"/>
        </w:rPr>
        <w:t>《电梯承保清单》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r>
        <w:rPr>
          <w:rFonts w:ascii="仿宋" w:hAnsi="仿宋" w:eastAsia="仿宋" w:cs="仿宋_GB2312"/>
          <w:bCs/>
          <w:color w:val="auto"/>
          <w:sz w:val="32"/>
          <w:szCs w:val="32"/>
        </w:rPr>
        <w:t>2、《电梯维修配</w:t>
      </w:r>
      <w:r>
        <w:rPr>
          <w:rFonts w:hint="eastAsia" w:ascii="仿宋" w:hAnsi="仿宋" w:eastAsia="仿宋" w:cs="仿宋_GB2312"/>
          <w:bCs/>
          <w:color w:val="auto"/>
          <w:sz w:val="32"/>
          <w:szCs w:val="32"/>
        </w:rPr>
        <w:t>件清单及价目表》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r>
        <w:rPr>
          <w:rFonts w:hint="eastAsia" w:ascii="仿宋" w:hAnsi="仿宋" w:eastAsia="仿宋" w:cs="仿宋_GB2312"/>
          <w:bCs/>
          <w:color w:val="auto"/>
          <w:sz w:val="32"/>
          <w:szCs w:val="32"/>
        </w:rPr>
        <w:t>3、《PICC电梯维保维修考核工作表》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24"/>
          <w:szCs w:val="24"/>
        </w:rPr>
      </w:pPr>
      <w:r>
        <w:rPr>
          <w:rFonts w:hint="eastAsia" w:ascii="仿宋" w:hAnsi="仿宋" w:eastAsia="仿宋" w:cs="仿宋_GB2312"/>
          <w:bCs/>
          <w:color w:val="auto"/>
          <w:sz w:val="32"/>
          <w:szCs w:val="32"/>
        </w:rPr>
        <w:t>4、《电梯标准维护保养合同》</w:t>
      </w:r>
      <w:r>
        <w:rPr>
          <w:rFonts w:hint="eastAsia" w:ascii="仿宋" w:hAnsi="仿宋" w:eastAsia="仿宋" w:cs="仿宋_GB2312"/>
          <w:bCs/>
          <w:color w:val="auto"/>
          <w:sz w:val="24"/>
          <w:szCs w:val="24"/>
        </w:rPr>
        <w:t>（</w:t>
      </w:r>
      <w:r>
        <w:rPr>
          <w:rFonts w:hint="eastAsia" w:ascii="仿宋" w:hAnsi="仿宋" w:eastAsia="仿宋" w:cs="仿宋_GB2312"/>
          <w:bCs/>
          <w:color w:val="auto"/>
          <w:sz w:val="24"/>
          <w:szCs w:val="24"/>
          <w:lang w:eastAsia="zh-CN"/>
        </w:rPr>
        <w:t>物业公司和维保公司原合同</w:t>
      </w:r>
      <w:r>
        <w:rPr>
          <w:rFonts w:ascii="仿宋" w:hAnsi="仿宋" w:eastAsia="仿宋" w:cs="仿宋_GB2312"/>
          <w:bCs/>
          <w:color w:val="auto"/>
          <w:sz w:val="24"/>
          <w:szCs w:val="24"/>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ascii="仿宋" w:hAnsi="仿宋" w:eastAsia="仿宋" w:cs="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仿宋" w:hAnsi="仿宋" w:eastAsia="仿宋" w:cs="仿宋_GB2312"/>
          <w:bCs/>
          <w:color w:val="auto"/>
          <w:sz w:val="32"/>
          <w:szCs w:val="32"/>
          <w:lang w:eastAsia="zh-CN"/>
        </w:rPr>
      </w:pPr>
      <w:bookmarkStart w:id="8" w:name="_GoBack"/>
      <w:bookmarkEnd w:id="8"/>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_GB2312"/>
          <w:bCs/>
          <w:color w:val="auto"/>
          <w:sz w:val="32"/>
          <w:szCs w:val="32"/>
          <w:lang w:val="en-US" w:eastAsia="zh-CN"/>
        </w:rPr>
      </w:pPr>
      <w:r>
        <w:rPr>
          <w:rFonts w:hint="eastAsia" w:ascii="仿宋" w:hAnsi="仿宋" w:eastAsia="仿宋" w:cs="仿宋_GB2312"/>
          <w:bCs/>
          <w:color w:val="auto"/>
          <w:sz w:val="32"/>
          <w:szCs w:val="32"/>
          <w:lang w:eastAsia="zh-CN"/>
        </w:rPr>
        <w:t>签署页</w:t>
      </w:r>
      <w:r>
        <w:rPr>
          <w:rFonts w:hint="eastAsia" w:ascii="仿宋" w:hAnsi="仿宋" w:eastAsia="仿宋" w:cs="仿宋_GB2312"/>
          <w:bCs/>
          <w:color w:val="auto"/>
          <w:sz w:val="32"/>
          <w:szCs w:val="32"/>
          <w:lang w:val="en-US" w:eastAsia="zh-CN"/>
        </w:rPr>
        <w:t>(以下无正文）</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仿宋" w:hAnsi="仿宋" w:eastAsia="仿宋" w:cs="仿宋_GB2312"/>
          <w:bCs/>
          <w:color w:val="auto"/>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r>
        <w:rPr>
          <w:rFonts w:hint="eastAsia" w:ascii="仿宋" w:hAnsi="仿宋" w:eastAsia="仿宋" w:cs="仿宋_GB2312"/>
          <w:bCs/>
          <w:color w:val="auto"/>
          <w:sz w:val="32"/>
          <w:szCs w:val="32"/>
          <w:lang w:eastAsia="zh-CN"/>
        </w:rPr>
        <w:t>甲方（盖章）</w:t>
      </w:r>
      <w:r>
        <w:rPr>
          <w:rFonts w:ascii="仿宋" w:hAnsi="仿宋" w:eastAsia="仿宋" w:cs="仿宋_GB2312"/>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_GB2312"/>
          <w:bCs/>
          <w:color w:val="auto"/>
          <w:sz w:val="32"/>
          <w:szCs w:val="32"/>
          <w:lang w:eastAsia="zh-CN"/>
        </w:rPr>
      </w:pPr>
      <w:r>
        <w:rPr>
          <w:rFonts w:hint="eastAsia" w:ascii="仿宋" w:hAnsi="仿宋" w:eastAsia="仿宋" w:cs="仿宋_GB2312"/>
          <w:bCs/>
          <w:color w:val="auto"/>
          <w:sz w:val="32"/>
          <w:szCs w:val="32"/>
          <w:lang w:eastAsia="zh-CN"/>
        </w:rPr>
        <w:t>法定代表人或授权代表签字：</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_GB2312"/>
          <w:bCs/>
          <w:color w:val="auto"/>
          <w:sz w:val="32"/>
          <w:szCs w:val="32"/>
          <w:lang w:eastAsia="zh-CN"/>
        </w:rPr>
      </w:pPr>
      <w:r>
        <w:rPr>
          <w:rFonts w:ascii="仿宋" w:hAnsi="仿宋" w:eastAsia="仿宋" w:cs="仿宋_GB2312"/>
          <w:bCs/>
          <w:color w:val="auto"/>
          <w:sz w:val="32"/>
          <w:szCs w:val="32"/>
        </w:rPr>
        <w:t>签订时间：</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年</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月</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ascii="仿宋" w:hAnsi="仿宋" w:eastAsia="仿宋" w:cs="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r>
        <w:rPr>
          <w:rFonts w:hint="eastAsia" w:ascii="仿宋" w:hAnsi="仿宋" w:eastAsia="仿宋" w:cs="仿宋_GB2312"/>
          <w:bCs/>
          <w:color w:val="auto"/>
          <w:sz w:val="32"/>
          <w:szCs w:val="32"/>
          <w:lang w:eastAsia="zh-CN"/>
        </w:rPr>
        <w:t>乙方（盖章）</w:t>
      </w:r>
      <w:r>
        <w:rPr>
          <w:rFonts w:ascii="仿宋" w:hAnsi="仿宋" w:eastAsia="仿宋" w:cs="仿宋_GB2312"/>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_GB2312"/>
          <w:bCs/>
          <w:color w:val="auto"/>
          <w:sz w:val="32"/>
          <w:szCs w:val="32"/>
          <w:lang w:eastAsia="zh-CN"/>
        </w:rPr>
      </w:pPr>
      <w:r>
        <w:rPr>
          <w:rFonts w:hint="eastAsia" w:ascii="仿宋" w:hAnsi="仿宋" w:eastAsia="仿宋" w:cs="仿宋_GB2312"/>
          <w:bCs/>
          <w:color w:val="auto"/>
          <w:sz w:val="32"/>
          <w:szCs w:val="32"/>
          <w:lang w:eastAsia="zh-CN"/>
        </w:rPr>
        <w:t>法定代表人或授权代表签字：</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_GB2312"/>
          <w:bCs/>
          <w:color w:val="auto"/>
          <w:sz w:val="32"/>
          <w:szCs w:val="32"/>
          <w:lang w:eastAsia="zh-CN"/>
        </w:rPr>
      </w:pPr>
      <w:r>
        <w:rPr>
          <w:rFonts w:ascii="仿宋" w:hAnsi="仿宋" w:eastAsia="仿宋" w:cs="仿宋_GB2312"/>
          <w:bCs/>
          <w:color w:val="auto"/>
          <w:sz w:val="32"/>
          <w:szCs w:val="32"/>
        </w:rPr>
        <w:t>签订时间：</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年</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月</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ascii="仿宋" w:hAnsi="仿宋" w:eastAsia="仿宋" w:cs="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r>
        <w:rPr>
          <w:rFonts w:hint="eastAsia" w:ascii="仿宋" w:hAnsi="仿宋" w:eastAsia="仿宋" w:cs="仿宋_GB2312"/>
          <w:bCs/>
          <w:color w:val="auto"/>
          <w:sz w:val="32"/>
          <w:szCs w:val="32"/>
          <w:lang w:eastAsia="zh-CN"/>
        </w:rPr>
        <w:t>丙方（盖章）</w:t>
      </w:r>
      <w:r>
        <w:rPr>
          <w:rFonts w:ascii="仿宋" w:hAnsi="仿宋" w:eastAsia="仿宋" w:cs="仿宋_GB2312"/>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_GB2312"/>
          <w:bCs/>
          <w:color w:val="auto"/>
          <w:sz w:val="32"/>
          <w:szCs w:val="32"/>
          <w:lang w:eastAsia="zh-CN"/>
        </w:rPr>
      </w:pPr>
      <w:r>
        <w:rPr>
          <w:rFonts w:hint="eastAsia" w:ascii="仿宋" w:hAnsi="仿宋" w:eastAsia="仿宋" w:cs="仿宋_GB2312"/>
          <w:bCs/>
          <w:color w:val="auto"/>
          <w:sz w:val="32"/>
          <w:szCs w:val="32"/>
          <w:lang w:eastAsia="zh-CN"/>
        </w:rPr>
        <w:t>法定代表人或授权代表签字：</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_GB2312"/>
          <w:bCs/>
          <w:color w:val="auto"/>
          <w:sz w:val="32"/>
          <w:szCs w:val="32"/>
          <w:lang w:eastAsia="zh-CN"/>
        </w:rPr>
      </w:pPr>
      <w:r>
        <w:rPr>
          <w:rFonts w:ascii="仿宋" w:hAnsi="仿宋" w:eastAsia="仿宋" w:cs="仿宋_GB2312"/>
          <w:bCs/>
          <w:color w:val="auto"/>
          <w:sz w:val="32"/>
          <w:szCs w:val="32"/>
        </w:rPr>
        <w:t>签订时间：</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年</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月</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仿宋" w:hAnsi="仿宋" w:eastAsia="仿宋" w:cs="仿宋_GB2312"/>
          <w:bCs/>
          <w:color w:val="auto"/>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r>
        <w:rPr>
          <w:rFonts w:hint="eastAsia" w:ascii="仿宋" w:hAnsi="仿宋" w:eastAsia="仿宋" w:cs="仿宋_GB2312"/>
          <w:bCs/>
          <w:color w:val="auto"/>
          <w:sz w:val="32"/>
          <w:szCs w:val="32"/>
          <w:lang w:eastAsia="zh-CN"/>
        </w:rPr>
        <w:t>丁方（盖章）</w:t>
      </w:r>
      <w:r>
        <w:rPr>
          <w:rFonts w:ascii="仿宋" w:hAnsi="仿宋" w:eastAsia="仿宋" w:cs="仿宋_GB2312"/>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_GB2312"/>
          <w:bCs/>
          <w:color w:val="auto"/>
          <w:sz w:val="32"/>
          <w:szCs w:val="32"/>
          <w:lang w:eastAsia="zh-CN"/>
        </w:rPr>
      </w:pPr>
      <w:r>
        <w:rPr>
          <w:rFonts w:hint="eastAsia" w:ascii="仿宋" w:hAnsi="仿宋" w:eastAsia="仿宋" w:cs="仿宋_GB2312"/>
          <w:bCs/>
          <w:color w:val="auto"/>
          <w:sz w:val="32"/>
          <w:szCs w:val="32"/>
          <w:lang w:eastAsia="zh-CN"/>
        </w:rPr>
        <w:t>法定代表人或授权代表签字：</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ascii="仿宋" w:hAnsi="仿宋" w:eastAsia="仿宋" w:cs="仿宋_GB2312"/>
          <w:bCs/>
          <w:color w:val="auto"/>
          <w:sz w:val="32"/>
          <w:szCs w:val="32"/>
        </w:rPr>
      </w:pPr>
      <w:r>
        <w:rPr>
          <w:rFonts w:ascii="仿宋" w:hAnsi="仿宋" w:eastAsia="仿宋" w:cs="仿宋_GB2312"/>
          <w:bCs/>
          <w:color w:val="auto"/>
          <w:sz w:val="32"/>
          <w:szCs w:val="32"/>
        </w:rPr>
        <w:t>签订时间：</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年</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月</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lang w:eastAsia="zh-CN"/>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5662"/>
    </w:sdtPr>
    <w:sdtContent>
      <w:p>
        <w:pPr>
          <w:pStyle w:val="8"/>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42EB0"/>
    <w:multiLevelType w:val="singleLevel"/>
    <w:tmpl w:val="BFF42EB0"/>
    <w:lvl w:ilvl="0" w:tentative="0">
      <w:start w:val="1"/>
      <w:numFmt w:val="decimal"/>
      <w:suff w:val="nothing"/>
      <w:lvlText w:val="（%1）"/>
      <w:lvlJc w:val="left"/>
    </w:lvl>
  </w:abstractNum>
  <w:abstractNum w:abstractNumId="1">
    <w:nsid w:val="F7C4C32D"/>
    <w:multiLevelType w:val="singleLevel"/>
    <w:tmpl w:val="F7C4C32D"/>
    <w:lvl w:ilvl="0" w:tentative="0">
      <w:start w:val="2"/>
      <w:numFmt w:val="chineseCounting"/>
      <w:suff w:val="nothing"/>
      <w:lvlText w:val="%1、"/>
      <w:lvlJc w:val="left"/>
      <w:rPr>
        <w:rFonts w:hint="eastAsia"/>
      </w:rPr>
    </w:lvl>
  </w:abstractNum>
  <w:abstractNum w:abstractNumId="2">
    <w:nsid w:val="FF768434"/>
    <w:multiLevelType w:val="singleLevel"/>
    <w:tmpl w:val="FF768434"/>
    <w:lvl w:ilvl="0" w:tentative="0">
      <w:start w:val="2"/>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4">
    <w:nsid w:val="3F7E525F"/>
    <w:multiLevelType w:val="singleLevel"/>
    <w:tmpl w:val="3F7E525F"/>
    <w:lvl w:ilvl="0" w:tentative="0">
      <w:start w:val="4"/>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006CD"/>
    <w:rsid w:val="00005BB8"/>
    <w:rsid w:val="00005FC9"/>
    <w:rsid w:val="000145AA"/>
    <w:rsid w:val="00027B52"/>
    <w:rsid w:val="00027B57"/>
    <w:rsid w:val="00052305"/>
    <w:rsid w:val="00054AC5"/>
    <w:rsid w:val="00072428"/>
    <w:rsid w:val="00074704"/>
    <w:rsid w:val="00076E55"/>
    <w:rsid w:val="000900EE"/>
    <w:rsid w:val="00092456"/>
    <w:rsid w:val="000B787F"/>
    <w:rsid w:val="000C095E"/>
    <w:rsid w:val="000C1676"/>
    <w:rsid w:val="000C2CFB"/>
    <w:rsid w:val="000D1673"/>
    <w:rsid w:val="000D7805"/>
    <w:rsid w:val="000D7F37"/>
    <w:rsid w:val="000E7CFD"/>
    <w:rsid w:val="001214D9"/>
    <w:rsid w:val="001234EB"/>
    <w:rsid w:val="001421DE"/>
    <w:rsid w:val="0014276A"/>
    <w:rsid w:val="00144BDF"/>
    <w:rsid w:val="001502A8"/>
    <w:rsid w:val="00150F98"/>
    <w:rsid w:val="00181D9A"/>
    <w:rsid w:val="00184D9B"/>
    <w:rsid w:val="001B005E"/>
    <w:rsid w:val="001B5505"/>
    <w:rsid w:val="001B74EF"/>
    <w:rsid w:val="001D4186"/>
    <w:rsid w:val="001E2CED"/>
    <w:rsid w:val="001E7A36"/>
    <w:rsid w:val="001E7F1B"/>
    <w:rsid w:val="001F30A5"/>
    <w:rsid w:val="001F5E99"/>
    <w:rsid w:val="001F74F1"/>
    <w:rsid w:val="00201E48"/>
    <w:rsid w:val="00210044"/>
    <w:rsid w:val="00210A04"/>
    <w:rsid w:val="00215EB3"/>
    <w:rsid w:val="00217428"/>
    <w:rsid w:val="0022669B"/>
    <w:rsid w:val="00227887"/>
    <w:rsid w:val="00232FE3"/>
    <w:rsid w:val="00235FCB"/>
    <w:rsid w:val="00237C03"/>
    <w:rsid w:val="00240EF1"/>
    <w:rsid w:val="00246536"/>
    <w:rsid w:val="0025190D"/>
    <w:rsid w:val="0026188B"/>
    <w:rsid w:val="0026235A"/>
    <w:rsid w:val="00263C12"/>
    <w:rsid w:val="00271E9B"/>
    <w:rsid w:val="00283912"/>
    <w:rsid w:val="00287701"/>
    <w:rsid w:val="00295556"/>
    <w:rsid w:val="00296689"/>
    <w:rsid w:val="002A2B08"/>
    <w:rsid w:val="002A4728"/>
    <w:rsid w:val="002A5BD3"/>
    <w:rsid w:val="002A7FC5"/>
    <w:rsid w:val="002B3F06"/>
    <w:rsid w:val="002B7A09"/>
    <w:rsid w:val="002C5F99"/>
    <w:rsid w:val="002D7A5B"/>
    <w:rsid w:val="002E01C4"/>
    <w:rsid w:val="002F369E"/>
    <w:rsid w:val="002F675D"/>
    <w:rsid w:val="002F7AE3"/>
    <w:rsid w:val="003009C0"/>
    <w:rsid w:val="00301060"/>
    <w:rsid w:val="003052B3"/>
    <w:rsid w:val="0031230A"/>
    <w:rsid w:val="003237A0"/>
    <w:rsid w:val="003248D5"/>
    <w:rsid w:val="00332A1B"/>
    <w:rsid w:val="00346643"/>
    <w:rsid w:val="00362277"/>
    <w:rsid w:val="003739CA"/>
    <w:rsid w:val="00377C20"/>
    <w:rsid w:val="003905C5"/>
    <w:rsid w:val="0039668D"/>
    <w:rsid w:val="00397D04"/>
    <w:rsid w:val="003A52D0"/>
    <w:rsid w:val="003A5F08"/>
    <w:rsid w:val="003B0186"/>
    <w:rsid w:val="003B1DF1"/>
    <w:rsid w:val="003B310C"/>
    <w:rsid w:val="003C2462"/>
    <w:rsid w:val="003C2484"/>
    <w:rsid w:val="003C5E88"/>
    <w:rsid w:val="003D0FDC"/>
    <w:rsid w:val="003F041D"/>
    <w:rsid w:val="004014D6"/>
    <w:rsid w:val="00402E57"/>
    <w:rsid w:val="00405DF0"/>
    <w:rsid w:val="00413DAC"/>
    <w:rsid w:val="00416E50"/>
    <w:rsid w:val="00420CA5"/>
    <w:rsid w:val="00422EFC"/>
    <w:rsid w:val="0042412F"/>
    <w:rsid w:val="00424250"/>
    <w:rsid w:val="00424A7E"/>
    <w:rsid w:val="004368A4"/>
    <w:rsid w:val="004426E1"/>
    <w:rsid w:val="004454AA"/>
    <w:rsid w:val="004478A3"/>
    <w:rsid w:val="0045507C"/>
    <w:rsid w:val="004566C6"/>
    <w:rsid w:val="00457C46"/>
    <w:rsid w:val="00461096"/>
    <w:rsid w:val="004617A9"/>
    <w:rsid w:val="00463079"/>
    <w:rsid w:val="004703AC"/>
    <w:rsid w:val="004762F9"/>
    <w:rsid w:val="004834FF"/>
    <w:rsid w:val="00491143"/>
    <w:rsid w:val="004A0A75"/>
    <w:rsid w:val="004A6A72"/>
    <w:rsid w:val="004C0474"/>
    <w:rsid w:val="004D032D"/>
    <w:rsid w:val="004D4031"/>
    <w:rsid w:val="004D5952"/>
    <w:rsid w:val="004D7179"/>
    <w:rsid w:val="004E0521"/>
    <w:rsid w:val="004E4964"/>
    <w:rsid w:val="00502D0C"/>
    <w:rsid w:val="00505D72"/>
    <w:rsid w:val="0050628E"/>
    <w:rsid w:val="0052778E"/>
    <w:rsid w:val="00532B50"/>
    <w:rsid w:val="00535C05"/>
    <w:rsid w:val="005361DE"/>
    <w:rsid w:val="00561F2B"/>
    <w:rsid w:val="00562556"/>
    <w:rsid w:val="005669A8"/>
    <w:rsid w:val="00576E5E"/>
    <w:rsid w:val="00581C6D"/>
    <w:rsid w:val="005850BB"/>
    <w:rsid w:val="00587886"/>
    <w:rsid w:val="005964C7"/>
    <w:rsid w:val="0059688F"/>
    <w:rsid w:val="005B5259"/>
    <w:rsid w:val="005C01B4"/>
    <w:rsid w:val="005D1E0F"/>
    <w:rsid w:val="005D35CD"/>
    <w:rsid w:val="005D4C72"/>
    <w:rsid w:val="005E4011"/>
    <w:rsid w:val="005F7A28"/>
    <w:rsid w:val="00601C1E"/>
    <w:rsid w:val="0062368E"/>
    <w:rsid w:val="006249F5"/>
    <w:rsid w:val="00627B95"/>
    <w:rsid w:val="00641B67"/>
    <w:rsid w:val="0064200B"/>
    <w:rsid w:val="006426BF"/>
    <w:rsid w:val="006515DD"/>
    <w:rsid w:val="00665735"/>
    <w:rsid w:val="00666E1E"/>
    <w:rsid w:val="00676C2C"/>
    <w:rsid w:val="00680D8F"/>
    <w:rsid w:val="006841B7"/>
    <w:rsid w:val="00687339"/>
    <w:rsid w:val="00687AB3"/>
    <w:rsid w:val="00695CE2"/>
    <w:rsid w:val="00697D6D"/>
    <w:rsid w:val="006B2482"/>
    <w:rsid w:val="006B5B9C"/>
    <w:rsid w:val="006B710E"/>
    <w:rsid w:val="006B7691"/>
    <w:rsid w:val="006C043A"/>
    <w:rsid w:val="006D0B9D"/>
    <w:rsid w:val="006D0F61"/>
    <w:rsid w:val="006D231C"/>
    <w:rsid w:val="006D38FE"/>
    <w:rsid w:val="006F67C0"/>
    <w:rsid w:val="006F7A12"/>
    <w:rsid w:val="00703FAD"/>
    <w:rsid w:val="00713DE4"/>
    <w:rsid w:val="00714CEA"/>
    <w:rsid w:val="0071611A"/>
    <w:rsid w:val="0071667F"/>
    <w:rsid w:val="00716D74"/>
    <w:rsid w:val="00723065"/>
    <w:rsid w:val="00727408"/>
    <w:rsid w:val="00733BE5"/>
    <w:rsid w:val="007357A9"/>
    <w:rsid w:val="0074379E"/>
    <w:rsid w:val="00744F90"/>
    <w:rsid w:val="00754281"/>
    <w:rsid w:val="00756F10"/>
    <w:rsid w:val="007656A8"/>
    <w:rsid w:val="00765C9E"/>
    <w:rsid w:val="007711DA"/>
    <w:rsid w:val="00773F12"/>
    <w:rsid w:val="007764CD"/>
    <w:rsid w:val="00780BA9"/>
    <w:rsid w:val="0079155C"/>
    <w:rsid w:val="00791D82"/>
    <w:rsid w:val="00793261"/>
    <w:rsid w:val="007A6CE2"/>
    <w:rsid w:val="007A766D"/>
    <w:rsid w:val="007B1F59"/>
    <w:rsid w:val="007B26B0"/>
    <w:rsid w:val="007B4474"/>
    <w:rsid w:val="007B6278"/>
    <w:rsid w:val="007C2289"/>
    <w:rsid w:val="007C5138"/>
    <w:rsid w:val="007C7324"/>
    <w:rsid w:val="007C7F95"/>
    <w:rsid w:val="007D332C"/>
    <w:rsid w:val="00800174"/>
    <w:rsid w:val="00800E8B"/>
    <w:rsid w:val="008019FD"/>
    <w:rsid w:val="00802E13"/>
    <w:rsid w:val="00807C92"/>
    <w:rsid w:val="00844967"/>
    <w:rsid w:val="00844CE3"/>
    <w:rsid w:val="00846F97"/>
    <w:rsid w:val="00854E82"/>
    <w:rsid w:val="008630EA"/>
    <w:rsid w:val="00864B8C"/>
    <w:rsid w:val="00865281"/>
    <w:rsid w:val="0086583F"/>
    <w:rsid w:val="008733C5"/>
    <w:rsid w:val="008814C0"/>
    <w:rsid w:val="0088297C"/>
    <w:rsid w:val="008919EB"/>
    <w:rsid w:val="008B0F13"/>
    <w:rsid w:val="008C0CDA"/>
    <w:rsid w:val="008C145A"/>
    <w:rsid w:val="008C3D7A"/>
    <w:rsid w:val="008C48A8"/>
    <w:rsid w:val="008C7B7E"/>
    <w:rsid w:val="008E1D7A"/>
    <w:rsid w:val="008E40CD"/>
    <w:rsid w:val="008F6281"/>
    <w:rsid w:val="008F6B3F"/>
    <w:rsid w:val="0090039C"/>
    <w:rsid w:val="0090725E"/>
    <w:rsid w:val="009126DF"/>
    <w:rsid w:val="009129D8"/>
    <w:rsid w:val="0092073A"/>
    <w:rsid w:val="009317F2"/>
    <w:rsid w:val="00937F91"/>
    <w:rsid w:val="009410F3"/>
    <w:rsid w:val="009518E5"/>
    <w:rsid w:val="009644E6"/>
    <w:rsid w:val="00972DD1"/>
    <w:rsid w:val="00974B7E"/>
    <w:rsid w:val="00976B49"/>
    <w:rsid w:val="0098330C"/>
    <w:rsid w:val="0098382E"/>
    <w:rsid w:val="009969D4"/>
    <w:rsid w:val="00997076"/>
    <w:rsid w:val="009A3EDC"/>
    <w:rsid w:val="009B1B6F"/>
    <w:rsid w:val="009C09DB"/>
    <w:rsid w:val="009C47F5"/>
    <w:rsid w:val="009C7698"/>
    <w:rsid w:val="009D1539"/>
    <w:rsid w:val="009D2100"/>
    <w:rsid w:val="009D36B4"/>
    <w:rsid w:val="009E1CF0"/>
    <w:rsid w:val="009E544F"/>
    <w:rsid w:val="009F03C3"/>
    <w:rsid w:val="009F26B3"/>
    <w:rsid w:val="009F3CAE"/>
    <w:rsid w:val="00A003EA"/>
    <w:rsid w:val="00A007CF"/>
    <w:rsid w:val="00A0597B"/>
    <w:rsid w:val="00A066A3"/>
    <w:rsid w:val="00A12D8B"/>
    <w:rsid w:val="00A41EBE"/>
    <w:rsid w:val="00A471D0"/>
    <w:rsid w:val="00A6205E"/>
    <w:rsid w:val="00A65892"/>
    <w:rsid w:val="00A75B89"/>
    <w:rsid w:val="00A816C0"/>
    <w:rsid w:val="00A84AF8"/>
    <w:rsid w:val="00A85938"/>
    <w:rsid w:val="00A85B64"/>
    <w:rsid w:val="00AA0456"/>
    <w:rsid w:val="00AA117A"/>
    <w:rsid w:val="00AA3619"/>
    <w:rsid w:val="00AA785D"/>
    <w:rsid w:val="00AB0ED7"/>
    <w:rsid w:val="00AB4DCE"/>
    <w:rsid w:val="00AC3B19"/>
    <w:rsid w:val="00AE0058"/>
    <w:rsid w:val="00AE4946"/>
    <w:rsid w:val="00AF3013"/>
    <w:rsid w:val="00B07D8A"/>
    <w:rsid w:val="00B155A7"/>
    <w:rsid w:val="00B27407"/>
    <w:rsid w:val="00B37F72"/>
    <w:rsid w:val="00B406BD"/>
    <w:rsid w:val="00B410DD"/>
    <w:rsid w:val="00B43E77"/>
    <w:rsid w:val="00B57D5F"/>
    <w:rsid w:val="00B73103"/>
    <w:rsid w:val="00B7500A"/>
    <w:rsid w:val="00B77858"/>
    <w:rsid w:val="00B830DD"/>
    <w:rsid w:val="00B83202"/>
    <w:rsid w:val="00B95B09"/>
    <w:rsid w:val="00BA2B3A"/>
    <w:rsid w:val="00BA61E6"/>
    <w:rsid w:val="00BA6EDA"/>
    <w:rsid w:val="00BA7B9A"/>
    <w:rsid w:val="00BB2855"/>
    <w:rsid w:val="00BB2EC8"/>
    <w:rsid w:val="00BB6126"/>
    <w:rsid w:val="00BC0BB3"/>
    <w:rsid w:val="00BD0FFD"/>
    <w:rsid w:val="00BE203E"/>
    <w:rsid w:val="00BF0B53"/>
    <w:rsid w:val="00BF316E"/>
    <w:rsid w:val="00C01238"/>
    <w:rsid w:val="00C02A21"/>
    <w:rsid w:val="00C06B26"/>
    <w:rsid w:val="00C07467"/>
    <w:rsid w:val="00C10F37"/>
    <w:rsid w:val="00C12F07"/>
    <w:rsid w:val="00C136A5"/>
    <w:rsid w:val="00C13D69"/>
    <w:rsid w:val="00C16EBC"/>
    <w:rsid w:val="00C22C05"/>
    <w:rsid w:val="00C350D2"/>
    <w:rsid w:val="00C40EB9"/>
    <w:rsid w:val="00C4371B"/>
    <w:rsid w:val="00C45126"/>
    <w:rsid w:val="00C51824"/>
    <w:rsid w:val="00C63923"/>
    <w:rsid w:val="00C655A8"/>
    <w:rsid w:val="00C70F72"/>
    <w:rsid w:val="00C7413A"/>
    <w:rsid w:val="00C74D3F"/>
    <w:rsid w:val="00C77119"/>
    <w:rsid w:val="00C810C0"/>
    <w:rsid w:val="00C82DFE"/>
    <w:rsid w:val="00C869FD"/>
    <w:rsid w:val="00C9762C"/>
    <w:rsid w:val="00CA5E38"/>
    <w:rsid w:val="00CA603C"/>
    <w:rsid w:val="00CB28C9"/>
    <w:rsid w:val="00CB3DCD"/>
    <w:rsid w:val="00CB5FA0"/>
    <w:rsid w:val="00CC438E"/>
    <w:rsid w:val="00CC4D33"/>
    <w:rsid w:val="00CD1103"/>
    <w:rsid w:val="00CE148F"/>
    <w:rsid w:val="00CE1B55"/>
    <w:rsid w:val="00CF42FB"/>
    <w:rsid w:val="00D01C9E"/>
    <w:rsid w:val="00D074E2"/>
    <w:rsid w:val="00D10AF6"/>
    <w:rsid w:val="00D114C9"/>
    <w:rsid w:val="00D1397E"/>
    <w:rsid w:val="00D14804"/>
    <w:rsid w:val="00D217D3"/>
    <w:rsid w:val="00D21885"/>
    <w:rsid w:val="00D235C9"/>
    <w:rsid w:val="00D34224"/>
    <w:rsid w:val="00D34E22"/>
    <w:rsid w:val="00D459F0"/>
    <w:rsid w:val="00D54B74"/>
    <w:rsid w:val="00D56F9D"/>
    <w:rsid w:val="00D610F7"/>
    <w:rsid w:val="00D639BB"/>
    <w:rsid w:val="00D72AF3"/>
    <w:rsid w:val="00D72EF9"/>
    <w:rsid w:val="00D752AF"/>
    <w:rsid w:val="00D76553"/>
    <w:rsid w:val="00D85B6F"/>
    <w:rsid w:val="00DA132A"/>
    <w:rsid w:val="00DA7511"/>
    <w:rsid w:val="00DB261C"/>
    <w:rsid w:val="00DC33AE"/>
    <w:rsid w:val="00DD520F"/>
    <w:rsid w:val="00DE25BE"/>
    <w:rsid w:val="00DE2797"/>
    <w:rsid w:val="00DF3FD6"/>
    <w:rsid w:val="00DF42C5"/>
    <w:rsid w:val="00DF75A8"/>
    <w:rsid w:val="00E01BA0"/>
    <w:rsid w:val="00E068D8"/>
    <w:rsid w:val="00E10C4D"/>
    <w:rsid w:val="00E11EFB"/>
    <w:rsid w:val="00E502D2"/>
    <w:rsid w:val="00E54C40"/>
    <w:rsid w:val="00E60701"/>
    <w:rsid w:val="00E65BCF"/>
    <w:rsid w:val="00E713E6"/>
    <w:rsid w:val="00E71656"/>
    <w:rsid w:val="00E74FA1"/>
    <w:rsid w:val="00E75328"/>
    <w:rsid w:val="00E84125"/>
    <w:rsid w:val="00E901AA"/>
    <w:rsid w:val="00EA051E"/>
    <w:rsid w:val="00EA3A55"/>
    <w:rsid w:val="00EB222C"/>
    <w:rsid w:val="00EB24C6"/>
    <w:rsid w:val="00EB40EE"/>
    <w:rsid w:val="00EB4DB3"/>
    <w:rsid w:val="00EC0741"/>
    <w:rsid w:val="00ED0980"/>
    <w:rsid w:val="00ED19E0"/>
    <w:rsid w:val="00EE4678"/>
    <w:rsid w:val="00EE5E6D"/>
    <w:rsid w:val="00F02A81"/>
    <w:rsid w:val="00F04AE9"/>
    <w:rsid w:val="00F057C0"/>
    <w:rsid w:val="00F05E67"/>
    <w:rsid w:val="00F07939"/>
    <w:rsid w:val="00F07B16"/>
    <w:rsid w:val="00F134A3"/>
    <w:rsid w:val="00F42D40"/>
    <w:rsid w:val="00F430BA"/>
    <w:rsid w:val="00F52B30"/>
    <w:rsid w:val="00F53887"/>
    <w:rsid w:val="00F55847"/>
    <w:rsid w:val="00F60BDE"/>
    <w:rsid w:val="00F758A3"/>
    <w:rsid w:val="00F80BCF"/>
    <w:rsid w:val="00F87F17"/>
    <w:rsid w:val="00F90DE3"/>
    <w:rsid w:val="00FA16EE"/>
    <w:rsid w:val="00FC57A1"/>
    <w:rsid w:val="00FF10F4"/>
    <w:rsid w:val="02454021"/>
    <w:rsid w:val="02F72D13"/>
    <w:rsid w:val="048149AA"/>
    <w:rsid w:val="070C6692"/>
    <w:rsid w:val="08EA0158"/>
    <w:rsid w:val="090E58C5"/>
    <w:rsid w:val="0929325A"/>
    <w:rsid w:val="0D0F5FAF"/>
    <w:rsid w:val="0E056E74"/>
    <w:rsid w:val="0EC76383"/>
    <w:rsid w:val="11F77665"/>
    <w:rsid w:val="12AE28B0"/>
    <w:rsid w:val="146672E9"/>
    <w:rsid w:val="152006CD"/>
    <w:rsid w:val="157B5178"/>
    <w:rsid w:val="16E56883"/>
    <w:rsid w:val="18CC4C09"/>
    <w:rsid w:val="18D90167"/>
    <w:rsid w:val="1A771EC1"/>
    <w:rsid w:val="1A813B67"/>
    <w:rsid w:val="1BB44831"/>
    <w:rsid w:val="1D9A16E7"/>
    <w:rsid w:val="1EB364B4"/>
    <w:rsid w:val="1FBC5D65"/>
    <w:rsid w:val="1FE06BA3"/>
    <w:rsid w:val="20B7101D"/>
    <w:rsid w:val="213E6D3C"/>
    <w:rsid w:val="24440C41"/>
    <w:rsid w:val="25A716B3"/>
    <w:rsid w:val="25C235F4"/>
    <w:rsid w:val="29E47120"/>
    <w:rsid w:val="2B2B07A7"/>
    <w:rsid w:val="2B6D0F7D"/>
    <w:rsid w:val="2B807BF8"/>
    <w:rsid w:val="2D8A2348"/>
    <w:rsid w:val="2E424E44"/>
    <w:rsid w:val="2EB13E58"/>
    <w:rsid w:val="2F544F90"/>
    <w:rsid w:val="32297763"/>
    <w:rsid w:val="34D711BC"/>
    <w:rsid w:val="35366257"/>
    <w:rsid w:val="358C5613"/>
    <w:rsid w:val="360C6B5A"/>
    <w:rsid w:val="381E209D"/>
    <w:rsid w:val="38C620E7"/>
    <w:rsid w:val="3932710D"/>
    <w:rsid w:val="39636C09"/>
    <w:rsid w:val="3E7E710D"/>
    <w:rsid w:val="40D218C2"/>
    <w:rsid w:val="410271C4"/>
    <w:rsid w:val="410F652B"/>
    <w:rsid w:val="41EC28D0"/>
    <w:rsid w:val="41F01EE5"/>
    <w:rsid w:val="45807BE8"/>
    <w:rsid w:val="4A5D4717"/>
    <w:rsid w:val="4B182B5F"/>
    <w:rsid w:val="4BD932B2"/>
    <w:rsid w:val="4E58359B"/>
    <w:rsid w:val="50122B1D"/>
    <w:rsid w:val="520C73F5"/>
    <w:rsid w:val="53302410"/>
    <w:rsid w:val="53844F92"/>
    <w:rsid w:val="55266E9F"/>
    <w:rsid w:val="55CE1DEA"/>
    <w:rsid w:val="563D4DEC"/>
    <w:rsid w:val="5B293C94"/>
    <w:rsid w:val="5B7E72A8"/>
    <w:rsid w:val="5C5746BF"/>
    <w:rsid w:val="5D86750A"/>
    <w:rsid w:val="64466145"/>
    <w:rsid w:val="64E3325A"/>
    <w:rsid w:val="67E54C4E"/>
    <w:rsid w:val="680510D8"/>
    <w:rsid w:val="6B497510"/>
    <w:rsid w:val="6BBEEB73"/>
    <w:rsid w:val="6F295557"/>
    <w:rsid w:val="703A2264"/>
    <w:rsid w:val="71BF70DD"/>
    <w:rsid w:val="72D503D2"/>
    <w:rsid w:val="75D40A3E"/>
    <w:rsid w:val="76F6082D"/>
    <w:rsid w:val="7ACA586C"/>
    <w:rsid w:val="7C743142"/>
    <w:rsid w:val="7CB27F00"/>
    <w:rsid w:val="7CE75F92"/>
    <w:rsid w:val="7DC57CC3"/>
    <w:rsid w:val="7FFFE8A5"/>
    <w:rsid w:val="B5FB470E"/>
    <w:rsid w:val="BFF16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黑体"/>
      <w:sz w:val="24"/>
    </w:rPr>
  </w:style>
  <w:style w:type="paragraph" w:styleId="4">
    <w:name w:val="Normal Indent"/>
    <w:basedOn w:val="1"/>
    <w:qFormat/>
    <w:uiPriority w:val="0"/>
    <w:pPr>
      <w:ind w:firstLine="420" w:firstLineChars="200"/>
    </w:pPr>
    <w:rPr>
      <w:rFonts w:ascii="Times New Roman" w:hAnsi="Times New Roman" w:cs="Times New Roman"/>
    </w:rPr>
  </w:style>
  <w:style w:type="paragraph" w:styleId="5">
    <w:name w:val="annotation text"/>
    <w:basedOn w:val="1"/>
    <w:link w:val="21"/>
    <w:semiHidden/>
    <w:unhideWhenUsed/>
    <w:qFormat/>
    <w:uiPriority w:val="0"/>
    <w:pPr>
      <w:jc w:val="left"/>
    </w:pPr>
  </w:style>
  <w:style w:type="paragraph" w:styleId="6">
    <w:name w:val="Date"/>
    <w:basedOn w:val="1"/>
    <w:next w:val="1"/>
    <w:link w:val="19"/>
    <w:qFormat/>
    <w:uiPriority w:val="0"/>
    <w:rPr>
      <w:rFonts w:ascii="Times New Roman" w:hAnsi="Times New Roman" w:eastAsia="宋体" w:cs="Times New Roman"/>
      <w:sz w:val="24"/>
      <w:szCs w:val="20"/>
    </w:rPr>
  </w:style>
  <w:style w:type="paragraph" w:styleId="7">
    <w:name w:val="Balloon Text"/>
    <w:basedOn w:val="1"/>
    <w:link w:val="20"/>
    <w:semiHidden/>
    <w:unhideWhenUsed/>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rPr>
      <w:rFonts w:ascii="Calibri" w:hAnsi="Calibri" w:eastAsia="宋体" w:cs="Times New Roman"/>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annotation subject"/>
    <w:basedOn w:val="5"/>
    <w:next w:val="5"/>
    <w:link w:val="22"/>
    <w:semiHidden/>
    <w:unhideWhenUsed/>
    <w:qFormat/>
    <w:uiPriority w:val="0"/>
    <w:rPr>
      <w:b/>
      <w:bCs/>
    </w:rPr>
  </w:style>
  <w:style w:type="character" w:styleId="15">
    <w:name w:val="annotation reference"/>
    <w:basedOn w:val="14"/>
    <w:semiHidden/>
    <w:unhideWhenUsed/>
    <w:qFormat/>
    <w:uiPriority w:val="0"/>
    <w:rPr>
      <w:sz w:val="21"/>
      <w:szCs w:val="21"/>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页眉 Char"/>
    <w:basedOn w:val="14"/>
    <w:link w:val="9"/>
    <w:qFormat/>
    <w:uiPriority w:val="0"/>
    <w:rPr>
      <w:rFonts w:asciiTheme="minorHAnsi" w:hAnsiTheme="minorHAnsi" w:eastAsiaTheme="minorEastAsia" w:cstheme="minorBidi"/>
      <w:kern w:val="2"/>
      <w:sz w:val="18"/>
      <w:szCs w:val="18"/>
    </w:rPr>
  </w:style>
  <w:style w:type="character" w:customStyle="1" w:styleId="18">
    <w:name w:val="页脚 Char"/>
    <w:basedOn w:val="14"/>
    <w:link w:val="8"/>
    <w:qFormat/>
    <w:uiPriority w:val="99"/>
    <w:rPr>
      <w:rFonts w:asciiTheme="minorHAnsi" w:hAnsiTheme="minorHAnsi" w:eastAsiaTheme="minorEastAsia" w:cstheme="minorBidi"/>
      <w:kern w:val="2"/>
      <w:sz w:val="18"/>
      <w:szCs w:val="18"/>
    </w:rPr>
  </w:style>
  <w:style w:type="character" w:customStyle="1" w:styleId="19">
    <w:name w:val="日期 Char"/>
    <w:basedOn w:val="14"/>
    <w:link w:val="6"/>
    <w:qFormat/>
    <w:uiPriority w:val="0"/>
    <w:rPr>
      <w:kern w:val="2"/>
      <w:sz w:val="24"/>
    </w:rPr>
  </w:style>
  <w:style w:type="character" w:customStyle="1" w:styleId="20">
    <w:name w:val="批注框文本 Char"/>
    <w:basedOn w:val="14"/>
    <w:link w:val="7"/>
    <w:semiHidden/>
    <w:qFormat/>
    <w:uiPriority w:val="0"/>
    <w:rPr>
      <w:rFonts w:asciiTheme="minorHAnsi" w:hAnsiTheme="minorHAnsi" w:eastAsiaTheme="minorEastAsia" w:cstheme="minorBidi"/>
      <w:kern w:val="2"/>
      <w:sz w:val="18"/>
      <w:szCs w:val="18"/>
    </w:rPr>
  </w:style>
  <w:style w:type="character" w:customStyle="1" w:styleId="21">
    <w:name w:val="批注文字 Char"/>
    <w:basedOn w:val="14"/>
    <w:link w:val="5"/>
    <w:semiHidden/>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12"/>
    <w:semiHidden/>
    <w:qFormat/>
    <w:uiPriority w:val="0"/>
    <w:rPr>
      <w:rFonts w:asciiTheme="minorHAnsi" w:hAnsiTheme="minorHAnsi" w:eastAsiaTheme="minorEastAsia" w:cstheme="minorBidi"/>
      <w:b/>
      <w:bCs/>
      <w:kern w:val="2"/>
      <w:sz w:val="21"/>
      <w:szCs w:val="24"/>
    </w:rPr>
  </w:style>
  <w:style w:type="character" w:customStyle="1" w:styleId="23">
    <w:name w:val="标题 1 Char"/>
    <w:basedOn w:val="14"/>
    <w:link w:val="3"/>
    <w:qFormat/>
    <w:uiPriority w:val="0"/>
    <w:rPr>
      <w:b/>
      <w:bCs/>
      <w:kern w:val="44"/>
      <w:sz w:val="44"/>
      <w:szCs w:val="44"/>
    </w:rPr>
  </w:style>
  <w:style w:type="paragraph" w:customStyle="1" w:styleId="24">
    <w:name w:val="_Style 3"/>
    <w:basedOn w:val="1"/>
    <w:next w:val="1"/>
    <w:qFormat/>
    <w:uiPriority w:val="99"/>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1092</Words>
  <Characters>6229</Characters>
  <Lines>51</Lines>
  <Paragraphs>14</Paragraphs>
  <TotalTime>1</TotalTime>
  <ScaleCrop>false</ScaleCrop>
  <LinksUpToDate>false</LinksUpToDate>
  <CharactersWithSpaces>7307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2021-05-13T14:57:00Z</dcterms:created>
  <dc:creator>红绿色 肖</dc:creator>
  <cp:lastModifiedBy>admin123</cp:lastModifiedBy>
  <cp:lastPrinted>2021-11-19T15:32:00Z</cp:lastPrinted>
  <dcterms:modified xsi:type="dcterms:W3CDTF">2024-12-06T16:53:07Z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19B056440966425585BEC48CC0F78F76</vt:lpwstr>
  </property>
</Properties>
</file>