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default" w:ascii="Times New Roman" w:hAnsi="Times New Roman" w:eastAsia="CESI黑体-GB13000" w:cs="Times New Roman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CESI黑体-GB13000" w:cs="Times New Roman"/>
          <w:b w:val="0"/>
          <w:bCs/>
          <w:color w:val="auto"/>
          <w:sz w:val="32"/>
          <w:szCs w:val="32"/>
          <w:highlight w:val="none"/>
          <w:u w:val="none" w:color="auto"/>
          <w:lang w:eastAsia="zh-CN"/>
        </w:rPr>
        <w:t>附件</w:t>
      </w:r>
      <w:r>
        <w:rPr>
          <w:rFonts w:hint="eastAsia" w:eastAsia="CESI黑体-GB13000" w:cs="Times New Roman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1</w:t>
      </w:r>
    </w:p>
    <w:p>
      <w:pPr>
        <w:spacing w:line="600" w:lineRule="exact"/>
        <w:jc w:val="center"/>
        <w:rPr>
          <w:rFonts w:hint="default" w:ascii="方正小标宋简体" w:hAnsi="宋体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方正小标宋简体" w:hAnsi="宋体" w:eastAsia="方正小标宋简体" w:cs="Times New Roman"/>
          <w:sz w:val="44"/>
          <w:szCs w:val="44"/>
          <w:lang w:val="en-US" w:eastAsia="zh-CN"/>
        </w:rPr>
        <w:t>2024年韶关市网络与大数据技术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u w:val="none" w:color="auto"/>
        </w:rPr>
      </w:pPr>
      <w:r>
        <w:rPr>
          <w:rFonts w:hint="default" w:ascii="方正小标宋简体" w:hAnsi="宋体" w:eastAsia="方正小标宋简体" w:cs="Times New Roman"/>
          <w:sz w:val="44"/>
          <w:szCs w:val="44"/>
          <w:lang w:val="en-US" w:eastAsia="zh-CN"/>
        </w:rPr>
        <w:t>职业技能大赛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u w:val="none" w:color="auto"/>
        </w:rPr>
        <w:t>裁判员推荐表</w:t>
      </w:r>
    </w:p>
    <w:tbl>
      <w:tblPr>
        <w:tblStyle w:val="4"/>
        <w:tblW w:w="94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1501"/>
        <w:gridCol w:w="433"/>
        <w:gridCol w:w="56"/>
        <w:gridCol w:w="1252"/>
        <w:gridCol w:w="1128"/>
        <w:gridCol w:w="1752"/>
        <w:gridCol w:w="2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姓    名</w:t>
            </w:r>
          </w:p>
        </w:tc>
        <w:tc>
          <w:tcPr>
            <w:tcW w:w="19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3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性  别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2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ab/>
            </w:r>
          </w:p>
        </w:tc>
        <w:tc>
          <w:tcPr>
            <w:tcW w:w="20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>照片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出生日期</w:t>
            </w:r>
          </w:p>
        </w:tc>
        <w:tc>
          <w:tcPr>
            <w:tcW w:w="19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3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民  族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20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政治面貌</w:t>
            </w:r>
          </w:p>
        </w:tc>
        <w:tc>
          <w:tcPr>
            <w:tcW w:w="19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3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学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历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20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  <w:jc w:val="center"/>
        </w:trPr>
        <w:tc>
          <w:tcPr>
            <w:tcW w:w="1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职业（工种）名称</w:t>
            </w:r>
          </w:p>
        </w:tc>
        <w:tc>
          <w:tcPr>
            <w:tcW w:w="19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3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职业资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格等级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20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称</w:t>
            </w:r>
          </w:p>
        </w:tc>
        <w:tc>
          <w:tcPr>
            <w:tcW w:w="19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3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号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>码</w:t>
            </w:r>
          </w:p>
        </w:tc>
        <w:tc>
          <w:tcPr>
            <w:tcW w:w="496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参加工作时间</w:t>
            </w:r>
          </w:p>
        </w:tc>
        <w:tc>
          <w:tcPr>
            <w:tcW w:w="19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3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从事本职业时间</w:t>
            </w:r>
          </w:p>
        </w:tc>
        <w:tc>
          <w:tcPr>
            <w:tcW w:w="11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7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从事一线技术技能工作时间</w:t>
            </w:r>
          </w:p>
        </w:tc>
        <w:tc>
          <w:tcPr>
            <w:tcW w:w="2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2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val="en-US" w:eastAsia="zh-CN"/>
              </w:rPr>
              <w:t>推荐赛项</w:t>
            </w:r>
          </w:p>
        </w:tc>
        <w:tc>
          <w:tcPr>
            <w:tcW w:w="8208" w:type="dxa"/>
            <w:gridSpan w:val="7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240" w:firstLineChars="1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highlight w:val="none"/>
                <w:u w:val="none" w:color="auto"/>
                <w:shd w:val="clear"/>
                <w:lang w:val="en-US" w:eastAsia="zh-CN" w:bidi="ar-SA"/>
              </w:rPr>
              <w:t xml:space="preserve">口数字通信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口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eastAsia="zh-CN"/>
              </w:rPr>
              <w:t>网络安全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工作单位</w:t>
            </w:r>
          </w:p>
        </w:tc>
        <w:tc>
          <w:tcPr>
            <w:tcW w:w="820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通讯地址</w:t>
            </w:r>
          </w:p>
        </w:tc>
        <w:tc>
          <w:tcPr>
            <w:tcW w:w="820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联系电话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（座机）</w:t>
            </w:r>
          </w:p>
        </w:tc>
        <w:tc>
          <w:tcPr>
            <w:tcW w:w="19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手机</w:t>
            </w:r>
          </w:p>
        </w:tc>
        <w:tc>
          <w:tcPr>
            <w:tcW w:w="496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电子邮箱</w:t>
            </w:r>
          </w:p>
        </w:tc>
        <w:tc>
          <w:tcPr>
            <w:tcW w:w="820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是否获全国技术能手</w:t>
            </w:r>
          </w:p>
        </w:tc>
        <w:tc>
          <w:tcPr>
            <w:tcW w:w="17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是□ 否□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获全国技术能手时间</w:t>
            </w:r>
          </w:p>
        </w:tc>
        <w:tc>
          <w:tcPr>
            <w:tcW w:w="2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是否获省技术能手</w:t>
            </w:r>
          </w:p>
        </w:tc>
        <w:tc>
          <w:tcPr>
            <w:tcW w:w="17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是□ 否□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获省技术能手时间</w:t>
            </w:r>
          </w:p>
        </w:tc>
        <w:tc>
          <w:tcPr>
            <w:tcW w:w="2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是否获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市技术能手</w:t>
            </w:r>
          </w:p>
        </w:tc>
        <w:tc>
          <w:tcPr>
            <w:tcW w:w="17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是□ 否□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获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市技术能手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时间</w:t>
            </w:r>
          </w:p>
        </w:tc>
        <w:tc>
          <w:tcPr>
            <w:tcW w:w="2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949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主  要  经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起止时间</w:t>
            </w:r>
          </w:p>
        </w:tc>
        <w:tc>
          <w:tcPr>
            <w:tcW w:w="437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在何单位学习或工作</w:t>
            </w:r>
          </w:p>
        </w:tc>
        <w:tc>
          <w:tcPr>
            <w:tcW w:w="17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职务</w:t>
            </w:r>
          </w:p>
        </w:tc>
        <w:tc>
          <w:tcPr>
            <w:tcW w:w="2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437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7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208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437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7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208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437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7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208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项 目</w:t>
            </w:r>
          </w:p>
        </w:tc>
        <w:tc>
          <w:tcPr>
            <w:tcW w:w="820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内      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282" w:type="dxa"/>
            <w:vMerge w:val="restar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职业技能竞赛执裁经历</w:t>
            </w:r>
          </w:p>
        </w:tc>
        <w:tc>
          <w:tcPr>
            <w:tcW w:w="15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竞赛时间</w:t>
            </w:r>
          </w:p>
        </w:tc>
        <w:tc>
          <w:tcPr>
            <w:tcW w:w="286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竞赛名称</w:t>
            </w:r>
          </w:p>
        </w:tc>
        <w:tc>
          <w:tcPr>
            <w:tcW w:w="17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竞赛等级</w:t>
            </w:r>
          </w:p>
        </w:tc>
        <w:tc>
          <w:tcPr>
            <w:tcW w:w="2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担任角色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82" w:type="dxa"/>
            <w:vMerge w:val="continue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50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2869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7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208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82" w:type="dxa"/>
            <w:vMerge w:val="continue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50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2869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7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208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82" w:type="dxa"/>
            <w:vMerge w:val="continue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50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2869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7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208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82" w:type="dxa"/>
            <w:vMerge w:val="continue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50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2869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7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208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128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职业技能竞赛获奖情况</w:t>
            </w:r>
          </w:p>
        </w:tc>
        <w:tc>
          <w:tcPr>
            <w:tcW w:w="8208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282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曾获得荣誉称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号</w:t>
            </w:r>
          </w:p>
        </w:tc>
        <w:tc>
          <w:tcPr>
            <w:tcW w:w="8208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1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>所在单位意见</w:t>
            </w:r>
          </w:p>
        </w:tc>
        <w:tc>
          <w:tcPr>
            <w:tcW w:w="8208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仿宋_GB2312" w:hAnsi="仿宋_GB2312" w:cs="仿宋_GB2312"/>
                <w:color w:val="auto"/>
                <w:highlight w:val="none"/>
                <w:u w:val="none" w:color="auto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仿宋_GB2312" w:hAnsi="仿宋_GB2312" w:cs="仿宋_GB2312"/>
                <w:color w:val="auto"/>
                <w:highlight w:val="none"/>
                <w:u w:val="none" w:color="auto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仿宋_GB2312" w:hAnsi="仿宋_GB2312" w:cs="仿宋_GB2312"/>
                <w:color w:val="auto"/>
                <w:highlight w:val="none"/>
                <w:u w:val="none" w:color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 xml:space="preserve">     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 xml:space="preserve">                      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  <w:jc w:val="center"/>
        </w:trPr>
        <w:tc>
          <w:tcPr>
            <w:tcW w:w="1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代表队推荐意见</w:t>
            </w:r>
          </w:p>
        </w:tc>
        <w:tc>
          <w:tcPr>
            <w:tcW w:w="8208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</w:p>
          <w:p>
            <w:pPr>
              <w:pStyle w:val="6"/>
              <w:rPr>
                <w:rFonts w:hint="default" w:cs="Times New Roman"/>
                <w:highlight w:val="none"/>
              </w:rPr>
            </w:pPr>
          </w:p>
          <w:p>
            <w:pPr>
              <w:pStyle w:val="6"/>
              <w:rPr>
                <w:rFonts w:hint="default" w:cs="Times New Roman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 xml:space="preserve">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 xml:space="preserve">      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 xml:space="preserve">                             年      月     日</w:t>
            </w:r>
          </w:p>
        </w:tc>
      </w:tr>
    </w:tbl>
    <w:p>
      <w:pPr>
        <w:pStyle w:val="3"/>
        <w:spacing w:line="570" w:lineRule="exact"/>
        <w:ind w:left="1180" w:hanging="1200" w:hangingChars="500"/>
        <w:rPr>
          <w:rFonts w:hint="eastAsia" w:ascii="仿宋_GB2312" w:hAnsi="仿宋_GB2312" w:cs="仿宋_GB2312"/>
          <w:color w:val="auto"/>
          <w:spacing w:val="0"/>
          <w:kern w:val="0"/>
          <w:sz w:val="24"/>
          <w:highlight w:val="none"/>
          <w:u w:val="none" w:color="auto"/>
        </w:rPr>
      </w:pPr>
      <w:r>
        <w:rPr>
          <w:rFonts w:hint="eastAsia" w:ascii="仿宋_GB2312" w:hAnsi="仿宋_GB2312" w:cs="仿宋_GB2312"/>
          <w:color w:val="auto"/>
          <w:kern w:val="0"/>
          <w:sz w:val="24"/>
          <w:highlight w:val="none"/>
          <w:u w:val="none" w:color="auto"/>
          <w:lang w:val="en-US" w:eastAsia="zh-CN"/>
        </w:rPr>
        <w:t>备</w:t>
      </w:r>
      <w:r>
        <w:rPr>
          <w:rFonts w:hint="eastAsia" w:ascii="仿宋_GB2312" w:hAnsi="仿宋_GB2312" w:cs="仿宋_GB2312"/>
          <w:color w:val="auto"/>
          <w:kern w:val="0"/>
          <w:sz w:val="24"/>
          <w:highlight w:val="none"/>
          <w:u w:val="none" w:color="auto"/>
        </w:rPr>
        <w:t>注：</w:t>
      </w:r>
      <w:r>
        <w:rPr>
          <w:rFonts w:hint="eastAsia" w:ascii="仿宋_GB2312" w:hAnsi="仿宋_GB2312" w:cs="仿宋_GB2312"/>
          <w:color w:val="auto"/>
          <w:kern w:val="0"/>
          <w:sz w:val="24"/>
          <w:highlight w:val="none"/>
          <w:u w:val="none" w:color="auto"/>
          <w:lang w:val="en-US" w:eastAsia="zh-CN"/>
        </w:rPr>
        <w:t>同步提交</w:t>
      </w:r>
      <w:r>
        <w:rPr>
          <w:rFonts w:hint="eastAsia" w:ascii="仿宋_GB2312" w:hAnsi="仿宋_GB2312" w:cs="仿宋_GB2312"/>
          <w:color w:val="auto"/>
          <w:spacing w:val="0"/>
          <w:kern w:val="0"/>
          <w:sz w:val="24"/>
          <w:highlight w:val="none"/>
          <w:u w:val="none" w:color="auto"/>
        </w:rPr>
        <w:t>本人</w:t>
      </w:r>
      <w:r>
        <w:rPr>
          <w:rFonts w:hint="eastAsia" w:ascii="仿宋_GB2312" w:hAnsi="仿宋_GB2312" w:cs="仿宋_GB2312"/>
          <w:color w:val="auto"/>
          <w:spacing w:val="0"/>
          <w:kern w:val="0"/>
          <w:sz w:val="24"/>
          <w:highlight w:val="none"/>
          <w:u w:val="none" w:color="auto"/>
          <w:lang w:eastAsia="zh-CN"/>
        </w:rPr>
        <w:t>身份证、</w:t>
      </w:r>
      <w:r>
        <w:rPr>
          <w:rFonts w:hint="eastAsia" w:ascii="仿宋_GB2312" w:hAnsi="仿宋_GB2312" w:cs="仿宋_GB2312"/>
          <w:color w:val="auto"/>
          <w:spacing w:val="0"/>
          <w:kern w:val="0"/>
          <w:sz w:val="24"/>
          <w:highlight w:val="none"/>
          <w:u w:val="none" w:color="auto"/>
        </w:rPr>
        <w:t>专业技术职称证书</w:t>
      </w:r>
      <w:r>
        <w:rPr>
          <w:rFonts w:hint="eastAsia" w:hAnsi="仿宋_GB2312" w:cs="仿宋_GB2312"/>
          <w:color w:val="auto"/>
          <w:spacing w:val="0"/>
          <w:kern w:val="0"/>
          <w:sz w:val="24"/>
          <w:highlight w:val="none"/>
          <w:u w:val="none" w:color="auto"/>
          <w:lang w:eastAsia="zh-CN"/>
        </w:rPr>
        <w:t>或职业技能等级（</w:t>
      </w:r>
      <w:r>
        <w:rPr>
          <w:rFonts w:hint="eastAsia" w:ascii="仿宋_GB2312" w:hAnsi="仿宋_GB2312" w:cs="仿宋_GB2312"/>
          <w:color w:val="auto"/>
          <w:spacing w:val="0"/>
          <w:kern w:val="0"/>
          <w:sz w:val="24"/>
          <w:highlight w:val="none"/>
          <w:u w:val="none" w:color="auto"/>
        </w:rPr>
        <w:t>职业资格）</w:t>
      </w:r>
      <w:r>
        <w:rPr>
          <w:rFonts w:hint="eastAsia" w:hAnsi="仿宋_GB2312" w:cs="仿宋_GB2312"/>
          <w:color w:val="auto"/>
          <w:spacing w:val="0"/>
          <w:kern w:val="0"/>
          <w:sz w:val="24"/>
          <w:highlight w:val="none"/>
          <w:u w:val="none" w:color="auto"/>
          <w:lang w:eastAsia="zh-CN"/>
        </w:rPr>
        <w:t>证书</w:t>
      </w:r>
      <w:r>
        <w:rPr>
          <w:rFonts w:hint="eastAsia" w:ascii="仿宋_GB2312" w:hAnsi="仿宋_GB2312" w:cs="仿宋_GB2312"/>
          <w:color w:val="auto"/>
          <w:spacing w:val="0"/>
          <w:kern w:val="0"/>
          <w:sz w:val="24"/>
          <w:highlight w:val="none"/>
          <w:u w:val="none" w:color="auto"/>
        </w:rPr>
        <w:t>复</w:t>
      </w:r>
    </w:p>
    <w:p>
      <w:r>
        <w:rPr>
          <w:rFonts w:hint="eastAsia" w:ascii="仿宋_GB2312" w:hAnsi="仿宋_GB2312" w:cs="仿宋_GB2312"/>
          <w:color w:val="auto"/>
          <w:spacing w:val="0"/>
          <w:kern w:val="0"/>
          <w:sz w:val="24"/>
          <w:highlight w:val="none"/>
          <w:u w:val="none" w:color="auto"/>
        </w:rPr>
        <w:t>印件</w:t>
      </w:r>
      <w:r>
        <w:rPr>
          <w:rFonts w:hint="eastAsia" w:ascii="仿宋_GB2312" w:hAnsi="仿宋_GB2312" w:cs="仿宋_GB2312"/>
          <w:color w:val="auto"/>
          <w:spacing w:val="0"/>
          <w:kern w:val="0"/>
          <w:sz w:val="24"/>
          <w:highlight w:val="none"/>
          <w:u w:val="none" w:color="auto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2299F"/>
    <w:rsid w:val="3722299F"/>
    <w:rsid w:val="4A30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Plain Text"/>
    <w:basedOn w:val="1"/>
    <w:unhideWhenUsed/>
    <w:qFormat/>
    <w:uiPriority w:val="99"/>
    <w:pPr>
      <w:spacing w:line="560" w:lineRule="exact"/>
      <w:ind w:firstLine="640" w:firstLineChars="200"/>
    </w:pPr>
    <w:rPr>
      <w:rFonts w:ascii="仿宋_GB2312" w:hAnsi="Courier New" w:eastAsia="仿宋_GB2312" w:cs="Courier New"/>
      <w:sz w:val="32"/>
      <w:szCs w:val="21"/>
    </w:rPr>
  </w:style>
  <w:style w:type="paragraph" w:customStyle="1" w:styleId="6">
    <w:name w:val="样式1"/>
    <w:basedOn w:val="7"/>
    <w:qFormat/>
    <w:uiPriority w:val="0"/>
    <w:pPr>
      <w:widowControl w:val="0"/>
      <w:spacing w:line="600" w:lineRule="atLeast"/>
      <w:ind w:firstLine="883" w:firstLineChars="200"/>
      <w:jc w:val="both"/>
    </w:pPr>
    <w:rPr>
      <w:rFonts w:ascii="Times New Roman" w:hAnsi="Times New Roman" w:eastAsia="仿宋_GB2312" w:cs="宋体"/>
      <w:kern w:val="2"/>
      <w:sz w:val="32"/>
      <w:szCs w:val="24"/>
      <w:lang w:val="en-US" w:eastAsia="zh-CN" w:bidi="ar-SA"/>
    </w:rPr>
  </w:style>
  <w:style w:type="paragraph" w:customStyle="1" w:styleId="7">
    <w:name w:val="正文1"/>
    <w:basedOn w:val="8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styleId="8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9">
    <w:name w:val="Other|1"/>
    <w:qFormat/>
    <w:uiPriority w:val="0"/>
    <w:pPr>
      <w:widowControl w:val="0"/>
      <w:shd w:val="clear" w:color="auto" w:fill="auto"/>
      <w:ind w:firstLine="640" w:firstLineChars="200"/>
      <w:jc w:val="both"/>
    </w:pPr>
    <w:rPr>
      <w:rFonts w:ascii="宋体" w:hAnsi="宋体" w:eastAsia="宋体" w:cs="宋体"/>
      <w:kern w:val="2"/>
      <w:sz w:val="32"/>
      <w:szCs w:val="24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2024-09-12T06:46:00Z</dcterms:created>
  <dc:creator>实训部</dc:creator>
  <cp:lastModifiedBy>实训部</cp:lastModifiedBy>
  <dcterms:modified xsi:type="dcterms:W3CDTF">2024-09-12T06:47:30Z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E513778749E24DFAA2841DFCD71EC546</vt:lpwstr>
  </property>
</Properties>
</file>