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pStyle w:val="4"/>
        <w:widowControl/>
        <w:spacing w:before="0" w:beforeAutospacing="0" w:after="0" w:afterAutospacing="0"/>
        <w:ind w:firstLine="640" w:firstLineChars="20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关于部分检验项目的说明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/>
          <w:lang w:val="en-US" w:eastAsia="zh-CN"/>
        </w:rPr>
        <w:t>恩诺沙星:属于氟喹诺酮类药物，是一类人工合成的广谱抗菌药。《食品安全国家标准 食品中兽药最大残留限量》GB 31650-2019中规定恩诺沙星在鱼的皮和肉中最大残留限量值为100 μg/kg。用于治疗动物的皮肤感染、呼吸道感染等，是动物专属用药。摄入恩诺沙星超标的食品，可能引起头晕、头痛、睡眠不良、胃肠道刺激或不适等症状。水产品或禽蛋如鸡蛋中恩诺沙星残留量超标的原因，可能是在养殖过程中为快速控制疫病，违规加大用药量或不遵守休药期规定，致使上市销售产品中的药物残留量超标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是烟碱类杀虫剂，具有胃毒、触杀和内吸作用，对蚜虫等有较好防效。《食品安全国家标准 食品中农药最大残留限量》（GB 2763-2021）中规定，噻虫嗪在葱中的最大残留限量值为0.3mg/kg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少量的残留不会引起人体急性中毒，但长期食用噻虫嗪超标的食品，对人体健康可能有一定影响。噻虫嗪残留量超标的原因，可能是为快速控制虫害，加大用药量或未遵守采摘间隔期规定，致使上市销售的产品中残留量超标。</w:t>
      </w:r>
    </w:p>
    <w:p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铅(以Pb计)：《食品安全国家标准 食品中污染物限量》（GB 2762—2022）规定姜中铅的最大限量值为0.2mg/kg。铅(以Pb计)是最常见的重金属元素污染物之一。铅可在人体内积累，长期摄入铅超标的食品会严重影响大脑和神经系统。蔬菜中铅超标的原因，可能是蔬菜种植过程中对环境中铅元素的富集。</w:t>
      </w:r>
    </w:p>
    <w:p>
      <w:pPr>
        <w:pStyle w:val="2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二氧化硫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食品加工中常用的漂白剂、防腐剂和抗氧化剂。通常情况下该物质以焦亚硫酸钾、焦亚硫酸钠、亚硫酸钠、亚硫酸氢钠、低亚硫酸钠等亚硫酸盐的形式添加于食品中，或采用硫磺熏蒸的方式用于食品处理，同样发挥着防腐、漂白的作用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《食品安全国家标准食品添加剂使用标准》（GB 2760—2014）中规定，腌渍的蔬菜中二氧化硫（以二氧化硫残留量计）的最大残留量为0.1g/kg。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少量二氧化硫进入人体不会对身体带来健康危害，但若过量摄入可能会引发腹泻、呕吐等症状。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超标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的原因可能生产单位使用劣质原料以降低成本，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为了提高产品亮、白等特点超量使用二氧化硫。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3CECAB"/>
    <w:multiLevelType w:val="singleLevel"/>
    <w:tmpl w:val="9F3CEC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MTZlZDJjMDI2ODk0MTg1ZWVlNzJkOGI3NzYyMzkifQ=="/>
  </w:docVars>
  <w:rsids>
    <w:rsidRoot w:val="007739D8"/>
    <w:rsid w:val="007739D8"/>
    <w:rsid w:val="00AD23CE"/>
    <w:rsid w:val="06274A37"/>
    <w:rsid w:val="13263471"/>
    <w:rsid w:val="26D35F0A"/>
    <w:rsid w:val="276D08CD"/>
    <w:rsid w:val="2F3830B6"/>
    <w:rsid w:val="338A7393"/>
    <w:rsid w:val="36907945"/>
    <w:rsid w:val="38401069"/>
    <w:rsid w:val="3A367B1D"/>
    <w:rsid w:val="3E363044"/>
    <w:rsid w:val="446661E9"/>
    <w:rsid w:val="44FF3D63"/>
    <w:rsid w:val="495431C7"/>
    <w:rsid w:val="4C327CBE"/>
    <w:rsid w:val="4EF56AD3"/>
    <w:rsid w:val="520D7CEB"/>
    <w:rsid w:val="5B0E0949"/>
    <w:rsid w:val="636110E1"/>
    <w:rsid w:val="63894D9A"/>
    <w:rsid w:val="65503263"/>
    <w:rsid w:val="66AC68B0"/>
    <w:rsid w:val="66EE740C"/>
    <w:rsid w:val="6B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eastAsia="仿宋"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1007</Words>
  <Characters>1082</Characters>
  <Lines>2</Lines>
  <Paragraphs>1</Paragraphs>
  <TotalTime>1</TotalTime>
  <ScaleCrop>false</ScaleCrop>
  <LinksUpToDate>false</LinksUpToDate>
  <CharactersWithSpaces>1092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2023-08-11T07:16:00Z</dcterms:created>
  <dc:creator>Administrator</dc:creator>
  <cp:lastModifiedBy>桂思骅</cp:lastModifiedBy>
  <cp:lastPrinted>2024-11-25T01:09:00Z</cp:lastPrinted>
  <dcterms:modified xsi:type="dcterms:W3CDTF">2024-11-25T02:31:19Z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46D3CA1B67124B2F98A8290AC98DEB2B_13</vt:lpwstr>
  </property>
</Properties>
</file>