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考生须按照公布的面试时间与考场安排，最迟在当天面试开考前45分钟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（即上午7: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前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或下午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1:45前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，凭本人笔试准考证和身份证到指定考场报到，参加面试抽签。考生所携带的通讯工具和音频、视频发射、接收设备关闭后连同背包、书包等其他物品交工作人员统一保管、考完离场时领回。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面试当天上午7: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或下午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1:45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前没有进入候考室的考生，按自动放弃面试资格处理；对证件携带不齐的，取消面试资格。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、考生必须以普通话回答考官提问。在面试中，应严格按照考官的提问回答，不得报告、透露或暗示个人信息，其身份以抽签编码显示。考生对考官的提问不清楚的，可要求考官重新念题。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、考生应接受现场工作人员的管理，对违反面试规定的，将按照《广东省事业单位公开招聘人员面试工作规范（试行）》进行严肃处理</w:t>
      </w:r>
      <w:bookmarkStart w:id="0" w:name="_GoBack"/>
      <w:bookmarkEnd w:id="0"/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OTA3NjZmM2NiYzk0NjE4YmYwZjgxZmVkYTdkZDYifQ=="/>
  </w:docVars>
  <w:rsids>
    <w:rsidRoot w:val="4EC652CB"/>
    <w:rsid w:val="073F3C4C"/>
    <w:rsid w:val="0ABD9F6D"/>
    <w:rsid w:val="1AC44217"/>
    <w:rsid w:val="32306785"/>
    <w:rsid w:val="3A761FB2"/>
    <w:rsid w:val="4D9429CE"/>
    <w:rsid w:val="4EC652CB"/>
    <w:rsid w:val="54BC08B0"/>
    <w:rsid w:val="782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683</Characters>
  <Lines>0</Lines>
  <Paragraphs>0</Paragraphs>
  <TotalTime>3</TotalTime>
  <ScaleCrop>false</ScaleCrop>
  <LinksUpToDate>false</LinksUpToDate>
  <CharactersWithSpaces>683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2021-11-05T17:30:00Z</dcterms:created>
  <dc:creator>谭兴田</dc:creator>
  <cp:lastModifiedBy>刘思敏</cp:lastModifiedBy>
  <dcterms:modified xsi:type="dcterms:W3CDTF">2024-06-06T01:39:13Z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3DC84A7DF49C40769F7AD0934F8B2CDE_12</vt:lpwstr>
  </property>
</Properties>
</file>