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推荐对象事迹材料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叶小明，男，1995年7月南京审计学院国际贸易大专毕业，从事审计工作20多年。作为一名审计工作者，叶小明同志时刻以党员的高标准严格要求自己，用朴实的人生信念，忠诚对待审计事业，在平凡的岗位上扎实奉献、敢于担当、善于担当，用一滴滴辛勤的汗水，留下了一串串闪光的足迹，成为审计战线的“排头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叶小明同志先后任政协南雄市第八届、第九届委员，南雄市人大财政预算决算专家咨询委会委员和第十六届人民代表，2019年3月任总审计师，2023年1月转任审计局副局长。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一、苦练内功，拼搏中彰显责任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叶小明同志从参加工作的那一年起，就给自己定下了这样一条“基本原则”，要求自己“不求做得最好，但求做得更好”。自从参加工作以来，他始终把学习摆上首要位置，刻苦钻研财政、审计、金融、税收、企业和大数据方面的业务知识及相关的政策法规，不断给自己“充电”。宝剑方从磨砺出，梅花香自苦寒来，在他不断的摸索和学习中，很快熟悉了各项业务，工作中的难点他一点点地啃下来。通过不断学习实践使自身的业务知识、管理水平等能力得到有效提高。</w:t>
      </w:r>
      <w:r>
        <w:rPr>
          <w:rFonts w:hint="eastAsia" w:ascii="仿宋_GB2312" w:hAnsi="仿宋_GB2312" w:eastAsia="仿宋_GB2312" w:cs="仿宋_GB2312"/>
          <w:spacing w:val="0"/>
          <w:sz w:val="32"/>
          <w:szCs w:val="32"/>
          <w:lang w:val="zh-CN" w:eastAsia="zh-CN"/>
        </w:rPr>
        <w:t>先后为市委组织部、纪委监委、直属工委、财政等部门和镇村的干部作了“强化审计监督，推动领导干部守初心担使命”、“知经责、防风险</w:t>
      </w:r>
      <w:r>
        <w:rPr>
          <w:rFonts w:hint="eastAsia" w:ascii="仿宋_GB2312" w:hAnsi="仿宋_GB2312" w:eastAsia="仿宋_GB2312" w:cs="仿宋_GB2312"/>
          <w:spacing w:val="0"/>
          <w:sz w:val="32"/>
          <w:szCs w:val="32"/>
          <w:lang w:val="en-US" w:eastAsia="zh-CN"/>
        </w:rPr>
        <w:t xml:space="preserve"> 审计助力年轻干部健康成长</w:t>
      </w:r>
      <w:r>
        <w:rPr>
          <w:rFonts w:hint="eastAsia" w:ascii="仿宋_GB2312" w:hAnsi="仿宋_GB2312" w:eastAsia="仿宋_GB2312" w:cs="仿宋_GB2312"/>
          <w:spacing w:val="0"/>
          <w:sz w:val="32"/>
          <w:szCs w:val="32"/>
          <w:lang w:val="zh-CN" w:eastAsia="zh-CN"/>
        </w:rPr>
        <w:t>”、“让大数据成为纪检监察利器”、“会计账检查常用方法和技巧”和“规范村级财务管理”等专题讲座，为南雄领导干部培养、反腐倡廉建设、提升纪检监察监督效能等贡献了审计力量。近年来，为通过</w:t>
      </w:r>
      <w:r>
        <w:rPr>
          <w:rFonts w:hint="eastAsia" w:ascii="仿宋_GB2312" w:hAnsi="仿宋_GB2312" w:eastAsia="仿宋_GB2312" w:cs="仿宋_GB2312"/>
          <w:spacing w:val="0"/>
          <w:sz w:val="32"/>
          <w:szCs w:val="32"/>
          <w:lang w:val="en-US" w:eastAsia="zh-CN"/>
        </w:rPr>
        <w:t>科技强审推动审计高质量发展，他积极探索研究型审计，通过双周讲堂、业务知识培训等学习形式，向年轻同志讲解大数据应用和分享ArcGIS地理信息分析工具在自然资源环境审计实践等，使审计干部业务能力和知识水平得到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二、甘于奉献，平凡中彰显担当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作为一名基层审计工作者，他经历了多次换岗，每一次都自觉归零，直面新困难新问题，勇于担当、奋发有为、真情投入，逐渐成长为审计工作的行家里手。20多年来，他在每一个岗位都兢兢业业，取得了不俗的业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一是脚踏实地，勇力潮头攻坚克难。</w:t>
      </w:r>
      <w:r>
        <w:rPr>
          <w:rFonts w:hint="eastAsia" w:ascii="仿宋_GB2312" w:hAnsi="仿宋_GB2312" w:eastAsia="仿宋_GB2312" w:cs="仿宋_GB2312"/>
          <w:spacing w:val="0"/>
          <w:sz w:val="32"/>
          <w:szCs w:val="32"/>
          <w:lang w:val="en-US" w:eastAsia="zh-CN"/>
        </w:rPr>
        <w:t>工作中，他总是坚持深入审计现场第一线，与审计组的同志同甘共苦，从不挑肥拣瘦、搞特殊化，和同事们心贴心，肩并肩战斗在审计一线。近几年来，他担任审计组长和参与上级审计机关组织的审计项目共20余项，涉及重大政策落实跟踪审计、本级财政预算执行审计、土地储备、房屋（土地）征拆、领导干部经济责任审计和书记县长经济责任异地审计等，审计专报获得市委审计委主要领导批示7篇 ，移送当地纪检监察和有关职能部门事项9项、涉及移送金额800多万元，移送省纪委监委事项4项，主要是清远市清新区和佛岗县时任党委政府主要领导违规批准调整容积率增加商品房建筑面积27万平方米、增加商品房测算收入近20亿元、违规出台与国家规定不相符的按土地成交价或土地基准价70%补缴土地出让金政策导致地方财政损失1.7亿元及超越职权批示同意不依法处置违法建设涉及地产商不法收入0.36亿元。其中由带队省厅领导和韶关市局领导指导查出的清新区违规调整容积率等问题，作为典型案例－“隐藏在容积率调整背后的权与利游戏”（案例23）于2019年被收录在审计署原副审计长孙宝厚主编的《国家审计案例研究》一书中，作为全国审计干部职业教育培训用书。通过审计高效履职，当好“经济卫士”，为营造良好营商环境，促进城乡规划依法行政、房地产市场健康发展，规范公立医院收费管理，推进惩治和预防腐败体系建设等作出了应有的贡献。2020年，他带领局大数据应用小分队成员，践行新发展理念，坚持创新审计方式方法，探索和完善财政全覆盖审计工作，深入认识财政审计全覆盖含义和积极探索实现路径，通过深挖大数据生产力，将审计人员“路上跑”变为审计数据“线上跑”，推动审计流程再造，形成以大数据为核心的现代审计技术方法和管理模式，通过采集财政部、市场监管、税务、公安、自然资源、民政、机关事务中心、扶贫办等部门的相关业务备份数据，利用数据库工具，按预算编制及执行、非税收入管理、公务支出和公款消费、扶贫政策和政府采购政策执行、部门资产管理、会计核算及数据质量等专题，编写数据模型分析脚本，挖掘问题线索，极大地拓展了审计监督的广度和深度，在韶关各区县中率先实现所有一级预算部门（91个）财政全覆盖审计。同级预算执行审计成效明显，2020至2021年连续两年获得韶关市审计局通报表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二是执着谋事，干一行爱一行专一行。</w:t>
      </w:r>
      <w:r>
        <w:rPr>
          <w:rFonts w:hint="eastAsia" w:ascii="仿宋_GB2312" w:hAnsi="仿宋_GB2312" w:eastAsia="仿宋_GB2312" w:cs="仿宋_GB2312"/>
          <w:spacing w:val="0"/>
          <w:sz w:val="32"/>
          <w:szCs w:val="32"/>
          <w:lang w:val="en-US" w:eastAsia="zh-CN"/>
        </w:rPr>
        <w:t>铁打的营盘流水的兵，春夏秋冬的轮回，二十几载审计路，是守护也是坚守，与他一起工作的同事很多已退休了，后面来的年轻同事来了一拨又一拨，走了一拨又一拨，他仍坚守着审计这块阵地，恪守着一名审计人员的初心。在南雄市审计局，叶小明同志不仅在日常工作中充分发挥了一名业务骨干的作用，在关键时刻更展现出一名审计工作者的优良品质。近年来，因为审计工作的新常态，需要安排审计人员参加省厅或市局交叉审计项目。由于单位人员少，而且各种安排的审计项目又特别多且任务繁重。每当交叉审计项目需要安排人员时，他总是主动请战，为单位分忧，为领导解难，经常抽调在外审计2至3个月时间，但从来没有听到过半句埋怨。出门在外，他做到廉洁从审，处处体现着一名审计人员的综合素质。每次都得到了被审计单位和上级单位的一致好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三是恪尽职守，在敢闯敢拼中成就事业。</w:t>
      </w:r>
      <w:r>
        <w:rPr>
          <w:rFonts w:hint="eastAsia" w:ascii="仿宋_GB2312" w:hAnsi="仿宋_GB2312" w:eastAsia="仿宋_GB2312" w:cs="仿宋_GB2312"/>
          <w:spacing w:val="0"/>
          <w:sz w:val="32"/>
          <w:szCs w:val="32"/>
          <w:lang w:val="en-US" w:eastAsia="zh-CN"/>
        </w:rPr>
        <w:t>为提升监督实效，推动审计巡察监督贯通融合，根据局党组的安排，通过与南雄市委巡察办巡审联动实践，探索出了一条以制度机制为保障、以交流互享为抓手、以资源整合为基础的“巡审联动”新路径，切实将巡察“政治体检”与审计“经济体检”紧密结合起来，实现“1+1&gt;2”的监督叠加效应，提升了巡察的精准度和审计监督的威慑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作为一名审计老兵，叶小明同志毫无保留将自己的丰富经验，手把手地对年轻人进行言传身教，让年轻人慢慢成长起来。虽然没有豪言壮语，没有惊天动地的事实，做的就是一个审计人应该做的事，他把对家庭的深情、大爱与责任深埋在心底，二十多年来，他痴心一片为审计，将他美好的青春年华献给了审计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三、履职尽责，服务中彰显成效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作为一名党组成员、副局长，叶小明同志在行动上坚持不忘初心，履职尽责，以上率下，模范带头。根据局党组的安排，他充分发挥知识面较广、政策解读能力较强和审计业务功底扎实的优势，为市政府常务会议拟审议议题提前进行号脉把关，及时提出重要参考意见，为议题顺利上会和市政府审议决策贡献审计智慧。作为市人大财政预算决算专家咨询委员会委员或市人民代表，他利用审计掌握财政预算决算情况较全面较客观的优势，每年均为为市人大审议本级财政预算执行和预算草案提供关键审议建议。2022年先后参加韶关市委组织的两轮巡察，均作出突出贡献取得突出成绩，被韶关市委巡察办表彰为优秀，表扬他“政治思想觉悟高，点子多、办法好，善于从问题的表象捕捉有用信息进而深挖细查，发现不少线索”，尤其是下半年第二轮乡村振兴专项巡察，在韶关及区县十几个巡察组中移送问题线索数量是最多的，高质量的巡察结果将为韶关市委乡村振兴科学决策提供坚实可靠依据。作为南雄市政协委员和人大代表，他深入基层，了解社情民意，积极参加人大和政协安排的各种会议和调研活动，并认真撰写提案或建议。他提出了关于“加大整治城区‘牛皮癣’力度 提升城市文明”等政协提案和关于“尽快启动河南街窝三旧改造，创造宜居环境提升城市品位”的人大建议，受到了一致好评。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37AFC"/>
    <w:rsid w:val="203762E6"/>
    <w:rsid w:val="2EE26FBF"/>
    <w:rsid w:val="365134DF"/>
    <w:rsid w:val="3CCA4EB3"/>
    <w:rsid w:val="4E66332D"/>
    <w:rsid w:val="59DA36DD"/>
    <w:rsid w:val="5D6A4F93"/>
    <w:rsid w:val="712C1BB8"/>
    <w:rsid w:val="79B078A7"/>
    <w:rsid w:val="EFFF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cs="宋体"/>
      <w:sz w:val="21"/>
      <w:szCs w:val="21"/>
    </w:rPr>
  </w:style>
  <w:style w:type="paragraph" w:styleId="3">
    <w:name w:val="Body Text Indent"/>
    <w:basedOn w:val="1"/>
    <w:qFormat/>
    <w:uiPriority w:val="0"/>
    <w:pPr>
      <w:ind w:firstLine="600" w:firstLineChars="200"/>
    </w:pPr>
    <w:rPr>
      <w:rFonts w:cs="Times New Roman"/>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HUAWEI</dc:creator>
  <cp:lastModifiedBy>kylin</cp:lastModifiedBy>
  <dcterms:modified xsi:type="dcterms:W3CDTF">2024-06-07T10:11:14Z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7278DE1633FF48EFB2B898C474DA8CCE</vt:lpwstr>
  </property>
</Properties>
</file>