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202</w:t>
      </w:r>
      <w:r>
        <w:rPr>
          <w:rFonts w:hint="default" w:eastAsia="方正小标宋简体" w:cs="方正小标宋简体"/>
          <w:sz w:val="44"/>
          <w:szCs w:val="44"/>
          <w:lang w:val="en" w:eastAsia="zh-CN" w:bidi="ar-SA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年支持省级企业技术中心开展创新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能力建设项目入库</w:t>
      </w:r>
      <w:r>
        <w:rPr>
          <w:rFonts w:hint="eastAsia" w:eastAsia="方正小标宋简体" w:cs="方正小标宋简体"/>
          <w:sz w:val="44"/>
          <w:szCs w:val="44"/>
          <w:lang w:eastAsia="zh-CN" w:bidi="ar-SA"/>
        </w:rPr>
        <w:t>（完工评价）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申请书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jc w:val="center"/>
        <w:rPr>
          <w:rFonts w:hint="eastAsia" w:ascii="Times New Roman" w:hAnsi="Times New Roman" w:eastAsia="楷体_GB2312" w:cs="楷体_GB2312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楷体_GB2312" w:cs="楷体_GB2312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项目名称：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起止时间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项目基本信息</w:t>
      </w:r>
    </w:p>
    <w:tbl>
      <w:tblPr>
        <w:tblStyle w:val="6"/>
        <w:tblW w:w="917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179"/>
        <w:gridCol w:w="1994"/>
        <w:gridCol w:w="496"/>
        <w:gridCol w:w="23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  <w:t>项目名称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项目承担单位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建设起止时间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月至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项目实施地址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项目所属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领域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战略性支柱产业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战略性新兴产业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  <w:t>项目总投资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项目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购置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仪器设备（含配套软件）总额（不含税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eastAsia="zh-CN" w:bidi="ar-SA"/>
              </w:rPr>
              <w:t>，万元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拥有的全部有效发明专利数（件）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项目申请相关发明专利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数（件）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相关信息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default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" w:eastAsia="zh-CN" w:bidi="ar-SA"/>
              </w:rPr>
              <w:t>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default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default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主营业务收入（万元）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年利润总额（万元）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年纳税总额（万元）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研究与试验发展经费支出额（万元）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企业技术中心专职研究与试验发展人员（人）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认定荣誉情况（需提供佐证材料）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□国家技术创新示范企业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□国家专精特新“小巨人”企业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□国家制造业单项冠军企业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□国家产业技术基础公共服务平台企业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□省级专精特新中小企业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□省级及以上制造业创新中心牵头企业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□省级战略性产业集群重点产业链“链主”企业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9" w:hRule="atLeast"/>
          <w:jc w:val="center"/>
        </w:trPr>
        <w:tc>
          <w:tcPr>
            <w:tcW w:w="91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承担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简介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二、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项目情况</w:t>
      </w:r>
    </w:p>
    <w:tbl>
      <w:tblPr>
        <w:tblStyle w:val="6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基本情况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eastAsia="仿宋_GB2312" w:cs="仿宋_GB2312"/>
                <w:sz w:val="24"/>
                <w:lang w:eastAsia="zh-CN" w:bidi="ar-SA"/>
              </w:rPr>
              <w:t>主要研究方向及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主要内容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建设方案及目标。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建设水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平及亮点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开发新产品或技术的水平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情况总结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工作总结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项目研制背景、项目实施情况、社会经济效益情况、应用前景等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技术总结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，包括所采取的技术方法、工艺、研制过程、测试情况、关键技术与解决途径、总体性能指标、技术水平以及所取得的知识产权成果等。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3.项目投资完成情况，包括总投资、项目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经济效益（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项目产生的营业收入、利润、税收，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平台的建设水平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开发新产品能力提升等）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社会效益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项目成果（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编制技术标准、新增专利、计算机软件著作权等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企业技术中心建设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促进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作用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省级企业技术中心建设情况</w:t>
      </w:r>
    </w:p>
    <w:tbl>
      <w:tblPr>
        <w:tblStyle w:val="6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0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企业技术创新体系建设情况，包括企业技术中心组织建设、企业内部创新机制建设、产学研合作创新机制建设、国际化创新合作建设等。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企业技术中心研发人才队伍建设情况。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企业技术中心创新基础设施建设情况（含新增研发试验设备及场地情况）。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其他特色工作情况。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仿宋_GB2312" w:cs="仿宋_GB2312"/>
          <w:sz w:val="24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br w:type="page"/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项目承担单位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承诺书</w:t>
      </w:r>
    </w:p>
    <w:tbl>
      <w:tblPr>
        <w:tblStyle w:val="6"/>
        <w:tblW w:w="933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0" w:hRule="atLeast"/>
          <w:jc w:val="center"/>
        </w:trPr>
        <w:tc>
          <w:tcPr>
            <w:tcW w:w="9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韶关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市工业和信息化局：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经自检确认，我单位已完成**项目建设。项目完成了立项时的主要指标，资金使用符合规范，且未获得过省财政资金扶持，现申请完工评价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202</w:t>
            </w:r>
            <w:r>
              <w:rPr>
                <w:rFonts w:hint="default" w:eastAsia="仿宋_GB2312" w:cs="仿宋_GB2312"/>
                <w:sz w:val="28"/>
                <w:szCs w:val="28"/>
                <w:vertAlign w:val="baseline"/>
                <w:lang w:val="en" w:eastAsia="zh-CN" w:bidi="ar-SA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年支持省级企业技术中心开展创新能力建设项目入库，并作出以下承诺：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2.项目及申报奖励的设备未获得过省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诚信经营，依法纳税，未被纳入失信惩戒主体名单、经营异常名录或其他失信主体名单；近两年来不存在虚开发票、偷税漏税等违规违法行为被税务部门处罚的情况；近三年来未发生较大以上生产安全事故，在专项审计、绩效评价、监督检查等方面未出现严重违法违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单位盖章：（公章）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9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所属辖区工信部门核查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leftChars="0" w:right="0" w:rightChars="0" w:firstLine="0" w:firstLineChars="0"/>
              <w:textAlignment w:val="auto"/>
              <w:outlineLvl w:val="9"/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单位盖章：（公章）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日期：   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0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jm&#10;h/7QAAAAAwEAAA8AAAAAAAAAAQAgAAAAIgAAAGRycy9kb3ducmV2LnhtbFBLAQIUABQAAAAIAIdO&#10;4kBLctCnuQEAAF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9648D0"/>
    <w:multiLevelType w:val="singleLevel"/>
    <w:tmpl w:val="609648D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6012"/>
    <w:rsid w:val="0BD37061"/>
    <w:rsid w:val="14376E0A"/>
    <w:rsid w:val="15F768F7"/>
    <w:rsid w:val="1AAD0012"/>
    <w:rsid w:val="1ACC608F"/>
    <w:rsid w:val="216440FB"/>
    <w:rsid w:val="35E94658"/>
    <w:rsid w:val="3B3BBBA2"/>
    <w:rsid w:val="3CD768F1"/>
    <w:rsid w:val="3CF380C8"/>
    <w:rsid w:val="3EFF4F30"/>
    <w:rsid w:val="419A6FC9"/>
    <w:rsid w:val="42D80BD5"/>
    <w:rsid w:val="4AF60E91"/>
    <w:rsid w:val="4BEF438C"/>
    <w:rsid w:val="4C171969"/>
    <w:rsid w:val="519F5AD4"/>
    <w:rsid w:val="57556CBE"/>
    <w:rsid w:val="60A90621"/>
    <w:rsid w:val="62286012"/>
    <w:rsid w:val="6A360738"/>
    <w:rsid w:val="6A5C477D"/>
    <w:rsid w:val="6E174424"/>
    <w:rsid w:val="725E13B4"/>
    <w:rsid w:val="731B0ED9"/>
    <w:rsid w:val="757EB618"/>
    <w:rsid w:val="780A61F0"/>
    <w:rsid w:val="78D60473"/>
    <w:rsid w:val="7DE62291"/>
    <w:rsid w:val="7E7740AC"/>
    <w:rsid w:val="7EAF39F1"/>
    <w:rsid w:val="7F5D3FF1"/>
    <w:rsid w:val="7FFE04FF"/>
    <w:rsid w:val="B7EE800A"/>
    <w:rsid w:val="BBDF87E9"/>
    <w:rsid w:val="BDFA4390"/>
    <w:rsid w:val="D78B8A87"/>
    <w:rsid w:val="DEBFD502"/>
    <w:rsid w:val="F5F78C93"/>
    <w:rsid w:val="F64F5FE9"/>
    <w:rsid w:val="F7FF5F87"/>
    <w:rsid w:val="F9FB4D88"/>
    <w:rsid w:val="FFF79D59"/>
    <w:rsid w:val="FFFC538A"/>
    <w:rsid w:val="FFFF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2022-06-25T16:28:00Z</dcterms:created>
  <dc:creator>曲超</dc:creator>
  <cp:lastModifiedBy>Administrator</cp:lastModifiedBy>
  <dcterms:modified xsi:type="dcterms:W3CDTF">2024-06-06T03:42:33Z</dcterms:modified>
  <dc:title>广东省工业和信息化厅关于印发2023年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</Properties>
</file>