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220980</wp:posOffset>
                </wp:positionH>
                <wp:positionV relativeFrom="page">
                  <wp:posOffset>6424295</wp:posOffset>
                </wp:positionV>
                <wp:extent cx="522605" cy="283845"/>
                <wp:effectExtent l="11938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21046" y="6424499"/>
                          <a:ext cx="522605" cy="28384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17.4pt;margin-top:505.85pt;height:22.35pt;width:41.15pt;mso-position-horizontal-relative:page;mso-position-vertical-relative:page;rotation:5898240f;z-index:251659264;mso-width-relative:page;mso-height-relative:page;" filled="f" stroked="f" coordsize="21600,21600" o:allowincell="f" o:gfxdata="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FihudUAAAAMAQAADwAAAAAAAAABACAAAAAiAAAAZHJzL2Rvd25yZXYueG1sUEsB&#10;AhQAFAAAAAgAh07iQI2bLOAxAgAAaQQAAA4AAAAAAAAAAQAgAAAAJAEAAGRycy9lMm9Eb2MueG1s&#10;UEsFBgAAAAAGAAYAWQEAAMc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before="101" w:line="230" w:lineRule="auto"/>
        <w:ind w:left="463"/>
        <w:rPr>
          <w:rFonts w:ascii="黑体" w:hAnsi="黑体" w:eastAsia="黑体" w:cs="黑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-5"/>
          <w:sz w:val="31"/>
          <w:szCs w:val="31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pacing w:val="-62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黑体"/>
          <w:color w:val="000000" w:themeColor="text1"/>
          <w:spacing w:val="-5"/>
          <w:sz w:val="31"/>
          <w:szCs w:val="31"/>
          <w14:textFill>
            <w14:solidFill>
              <w14:schemeClr w14:val="tx1"/>
            </w14:solidFill>
          </w14:textFill>
        </w:rPr>
        <w:t>2</w:t>
      </w:r>
    </w:p>
    <w:p>
      <w:pPr>
        <w:spacing w:before="130" w:line="365" w:lineRule="exact"/>
        <w:ind w:left="1942"/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color w:val="000000" w:themeColor="text1"/>
          <w:spacing w:val="-1"/>
          <w:position w:val="-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000000" w:themeColor="text1"/>
          <w:spacing w:val="-1"/>
          <w:position w:val="-2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度韶关市</w:t>
      </w:r>
      <w:r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36"/>
          <w:szCs w:val="36"/>
          <w14:textFill>
            <w14:solidFill>
              <w14:schemeClr w14:val="tx1"/>
            </w14:solidFill>
          </w14:textFill>
        </w:rPr>
        <w:t>会计专业技术人员继续教育专业科目学习形式及学分确认方式</w:t>
      </w:r>
    </w:p>
    <w:p>
      <w:pPr>
        <w:spacing w:line="212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671" w:type="dxa"/>
        <w:tblInd w:w="4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3378"/>
        <w:gridCol w:w="3959"/>
        <w:gridCol w:w="4228"/>
        <w:gridCol w:w="22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69" w:type="dxa"/>
            <w:vAlign w:val="top"/>
          </w:tcPr>
          <w:p>
            <w:pPr>
              <w:spacing w:before="191" w:line="185" w:lineRule="auto"/>
              <w:ind w:left="220"/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78" w:type="dxa"/>
            <w:vAlign w:val="top"/>
          </w:tcPr>
          <w:p>
            <w:pPr>
              <w:spacing w:before="191" w:line="185" w:lineRule="auto"/>
              <w:ind w:left="1267"/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  <w:tc>
          <w:tcPr>
            <w:tcW w:w="3959" w:type="dxa"/>
            <w:vAlign w:val="top"/>
          </w:tcPr>
          <w:p>
            <w:pPr>
              <w:spacing w:before="190" w:line="185" w:lineRule="auto"/>
              <w:ind w:left="1327"/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确认学分分值</w:t>
            </w:r>
          </w:p>
        </w:tc>
        <w:tc>
          <w:tcPr>
            <w:tcW w:w="4228" w:type="dxa"/>
            <w:vAlign w:val="top"/>
          </w:tcPr>
          <w:p>
            <w:pPr>
              <w:spacing w:before="190" w:line="185" w:lineRule="auto"/>
              <w:ind w:left="1474"/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学分确认方式</w:t>
            </w:r>
          </w:p>
        </w:tc>
        <w:tc>
          <w:tcPr>
            <w:tcW w:w="2237" w:type="dxa"/>
            <w:vAlign w:val="top"/>
          </w:tcPr>
          <w:p>
            <w:pPr>
              <w:spacing w:before="191" w:line="184" w:lineRule="auto"/>
              <w:ind w:left="683"/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提交材料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869" w:type="dxa"/>
            <w:vAlign w:val="top"/>
          </w:tcPr>
          <w:p>
            <w:pPr>
              <w:spacing w:line="28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1" w:line="183" w:lineRule="auto"/>
              <w:ind w:left="399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78" w:type="dxa"/>
            <w:vAlign w:val="top"/>
          </w:tcPr>
          <w:p>
            <w:pPr>
              <w:spacing w:line="31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1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94" w:line="193" w:lineRule="auto"/>
              <w:ind w:left="18" w:right="61" w:firstLine="3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参加由用人单位自行组织开展的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面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授</w:t>
            </w: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继续教育培训</w:t>
            </w:r>
          </w:p>
        </w:tc>
        <w:tc>
          <w:tcPr>
            <w:tcW w:w="3959" w:type="dxa"/>
            <w:vAlign w:val="top"/>
          </w:tcPr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1" w:line="219" w:lineRule="auto"/>
              <w:ind w:left="16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每天折算为专业科目</w:t>
            </w:r>
            <w:r>
              <w:rPr>
                <w:color w:val="000000" w:themeColor="text1"/>
                <w:spacing w:val="-3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color w:val="000000" w:themeColor="text1"/>
                <w:spacing w:val="-4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学分。</w:t>
            </w:r>
          </w:p>
        </w:tc>
        <w:tc>
          <w:tcPr>
            <w:tcW w:w="4228" w:type="dxa"/>
            <w:vAlign w:val="top"/>
          </w:tcPr>
          <w:p>
            <w:pPr>
              <w:pStyle w:val="5"/>
              <w:spacing w:before="111" w:line="252" w:lineRule="auto"/>
              <w:ind w:left="20" w:firstLine="12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 由用人单位注册单位账号，上传培训计划，</w:t>
            </w:r>
            <w:r>
              <w:rPr>
                <w:color w:val="000000" w:themeColor="text1"/>
                <w:spacing w:val="9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报财政部门复核；财政部门复核通过培训计划后，由用人单位导入培训人员名单进行学分确认。</w:t>
            </w:r>
          </w:p>
          <w:p>
            <w:pPr>
              <w:pStyle w:val="5"/>
              <w:spacing w:before="49"/>
              <w:ind w:left="27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color w:val="000000" w:themeColor="text1"/>
                <w:spacing w:val="-2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高等院校、</w:t>
            </w:r>
            <w:r>
              <w:rPr>
                <w:rFonts w:hint="eastAsia"/>
                <w:color w:val="000000" w:themeColor="text1"/>
                <w:spacing w:val="-14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color w:val="000000" w:themeColor="text1"/>
                <w:spacing w:val="-1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级以上行业协会等开展培训，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可由培训机构备案后代为录入。</w:t>
            </w:r>
          </w:p>
        </w:tc>
        <w:tc>
          <w:tcPr>
            <w:tcW w:w="2237" w:type="dxa"/>
            <w:vAlign w:val="top"/>
          </w:tcPr>
          <w:p>
            <w:pPr>
              <w:spacing w:line="33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3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2" w:line="241" w:lineRule="auto"/>
              <w:ind w:left="24" w:right="16" w:hanging="2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用人单位发布的培训通</w:t>
            </w:r>
            <w:r>
              <w:rPr>
                <w:color w:val="000000" w:themeColor="text1"/>
                <w:spacing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知。（扫描件）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869" w:type="dxa"/>
            <w:vAlign w:val="top"/>
          </w:tcPr>
          <w:p>
            <w:pPr>
              <w:spacing w:line="47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1" w:line="183" w:lineRule="auto"/>
              <w:ind w:left="394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78" w:type="dxa"/>
            <w:vAlign w:val="top"/>
          </w:tcPr>
          <w:p>
            <w:pPr>
              <w:pStyle w:val="5"/>
              <w:spacing w:before="210" w:line="224" w:lineRule="auto"/>
              <w:ind w:left="17" w:firstLine="4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color w:val="000000" w:themeColor="text1"/>
                <w:spacing w:val="-7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“广东省会计信息服务平台”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pacing w:val="-6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本级”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2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区域备案的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远程</w:t>
            </w:r>
            <w:r>
              <w:rPr>
                <w:color w:val="000000" w:themeColor="text1"/>
                <w:spacing w:val="-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施教机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构继续教育培训</w:t>
            </w:r>
          </w:p>
        </w:tc>
        <w:tc>
          <w:tcPr>
            <w:tcW w:w="3959" w:type="dxa"/>
            <w:vAlign w:val="top"/>
          </w:tcPr>
          <w:p>
            <w:pPr>
              <w:spacing w:line="29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1" w:line="241" w:lineRule="auto"/>
              <w:ind w:left="18" w:right="14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在线学习，每小时折算为专业科目</w:t>
            </w:r>
            <w:r>
              <w:rPr>
                <w:color w:val="000000" w:themeColor="text1"/>
                <w:spacing w:val="-2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color w:val="000000" w:themeColor="text1"/>
                <w:spacing w:val="-3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pacing w:val="-3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4228" w:type="dxa"/>
            <w:vAlign w:val="top"/>
          </w:tcPr>
          <w:p>
            <w:pPr>
              <w:spacing w:line="44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1" w:line="219" w:lineRule="auto"/>
              <w:ind w:left="19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施教机构直接回传，会计人员无需申请。</w:t>
            </w:r>
          </w:p>
        </w:tc>
        <w:tc>
          <w:tcPr>
            <w:tcW w:w="2237" w:type="dxa"/>
            <w:vAlign w:val="top"/>
          </w:tcPr>
          <w:p>
            <w:pPr>
              <w:spacing w:line="44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2" w:line="220" w:lineRule="auto"/>
              <w:ind w:left="28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69" w:type="dxa"/>
            <w:vAlign w:val="top"/>
          </w:tcPr>
          <w:p>
            <w:pPr>
              <w:spacing w:line="26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2" w:line="185" w:lineRule="auto"/>
              <w:ind w:left="402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78" w:type="dxa"/>
            <w:vAlign w:val="top"/>
          </w:tcPr>
          <w:p>
            <w:pPr>
              <w:spacing w:line="35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1"/>
              <w:ind w:left="43" w:right="62" w:hanging="21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参加国家教育行政主管部门承认的</w:t>
            </w:r>
            <w:r>
              <w:rPr>
                <w:color w:val="000000" w:themeColor="text1"/>
                <w:spacing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中专以上会计类学位学历教育</w:t>
            </w:r>
          </w:p>
        </w:tc>
        <w:tc>
          <w:tcPr>
            <w:tcW w:w="3959" w:type="dxa"/>
            <w:vAlign w:val="top"/>
          </w:tcPr>
          <w:p>
            <w:pPr>
              <w:pStyle w:val="5"/>
              <w:spacing w:before="274" w:line="224" w:lineRule="auto"/>
              <w:ind w:left="8" w:right="14" w:firstLine="10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在校期间无需进行继续教育；毕业年度申</w:t>
            </w:r>
            <w:r>
              <w:rPr>
                <w:color w:val="000000" w:themeColor="text1"/>
                <w:spacing w:val="1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请继续教育，确认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当年继续教育 </w:t>
            </w: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color w:val="000000" w:themeColor="text1"/>
                <w:spacing w:val="-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学分 </w:t>
            </w:r>
            <w:r>
              <w:rPr>
                <w:color w:val="000000" w:themeColor="text1"/>
                <w:spacing w:val="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（无需再进行公需课学习）。</w:t>
            </w:r>
          </w:p>
        </w:tc>
        <w:tc>
          <w:tcPr>
            <w:tcW w:w="4228" w:type="dxa"/>
            <w:vAlign w:val="top"/>
          </w:tcPr>
          <w:p>
            <w:pPr>
              <w:spacing w:line="2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1" w:line="219" w:lineRule="auto"/>
              <w:jc w:val="righ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于毕业年度申请继续教育，由财政部门确认。</w:t>
            </w:r>
          </w:p>
        </w:tc>
        <w:tc>
          <w:tcPr>
            <w:tcW w:w="2237" w:type="dxa"/>
            <w:vAlign w:val="top"/>
          </w:tcPr>
          <w:p>
            <w:pPr>
              <w:spacing w:line="3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2" w:line="242" w:lineRule="auto"/>
              <w:ind w:left="18" w:right="19" w:firstLine="10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毕业证（学位证）电子</w:t>
            </w:r>
            <w:r>
              <w:rPr>
                <w:color w:val="000000" w:themeColor="text1"/>
                <w:spacing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版。（扫描件）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869" w:type="dxa"/>
            <w:vAlign w:val="top"/>
          </w:tcPr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2" w:line="183" w:lineRule="auto"/>
              <w:ind w:left="393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78" w:type="dxa"/>
            <w:vAlign w:val="top"/>
          </w:tcPr>
          <w:p>
            <w:pPr>
              <w:spacing w:line="30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1" w:line="241" w:lineRule="auto"/>
              <w:ind w:left="21" w:right="65" w:firstLine="1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通过全国会计专业技术资格、注册</w:t>
            </w:r>
            <w:r>
              <w:rPr>
                <w:color w:val="000000" w:themeColor="text1"/>
                <w:spacing w:val="1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会计师资格考试</w:t>
            </w:r>
          </w:p>
        </w:tc>
        <w:tc>
          <w:tcPr>
            <w:tcW w:w="3959" w:type="dxa"/>
            <w:vAlign w:val="top"/>
          </w:tcPr>
          <w:p>
            <w:pPr>
              <w:spacing w:line="27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95" w:line="209" w:lineRule="auto"/>
              <w:ind w:left="17" w:right="88" w:hanging="1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每通过一科确认通过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当年继续教育 </w:t>
            </w: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color w:val="000000" w:themeColor="text1"/>
                <w:spacing w:val="-3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分（无需再进行公需课学习）。</w:t>
            </w:r>
          </w:p>
        </w:tc>
        <w:tc>
          <w:tcPr>
            <w:tcW w:w="4228" w:type="dxa"/>
            <w:vAlign w:val="top"/>
          </w:tcPr>
          <w:p>
            <w:pPr>
              <w:pStyle w:val="5"/>
              <w:spacing w:before="64"/>
              <w:ind w:left="20" w:right="32" w:firstLine="12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color w:val="000000" w:themeColor="text1"/>
                <w:spacing w:val="-3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在广东省省内参加考试的，由省财政厅录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入，会计人员无需申请。</w:t>
            </w:r>
          </w:p>
          <w:p>
            <w:pPr>
              <w:pStyle w:val="5"/>
              <w:spacing w:before="50" w:line="241" w:lineRule="auto"/>
              <w:ind w:left="19" w:right="32" w:firstLine="8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color w:val="000000" w:themeColor="text1"/>
                <w:spacing w:val="-2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在广东省省外参加考试的，由会计人员自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行申请，财政部门确认。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64" w:line="220" w:lineRule="auto"/>
              <w:ind w:left="36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color w:val="000000" w:themeColor="text1"/>
                <w:spacing w:val="-39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无。</w:t>
            </w:r>
          </w:p>
          <w:p>
            <w:pPr>
              <w:pStyle w:val="5"/>
              <w:spacing w:before="49" w:line="248" w:lineRule="auto"/>
              <w:ind w:left="27" w:right="18" w:firstLine="3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color w:val="000000" w:themeColor="text1"/>
                <w:spacing w:val="-4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提交带身份证信息的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成绩单截图。（电子版</w:t>
            </w:r>
            <w:r>
              <w:rPr>
                <w:color w:val="000000" w:themeColor="text1"/>
                <w:spacing w:val="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成绩单）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69" w:type="dxa"/>
            <w:vAlign w:val="top"/>
          </w:tcPr>
          <w:p>
            <w:pPr>
              <w:spacing w:line="47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2" w:line="181" w:lineRule="auto"/>
              <w:ind w:left="396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78" w:type="dxa"/>
            <w:vAlign w:val="top"/>
          </w:tcPr>
          <w:p>
            <w:pPr>
              <w:pStyle w:val="5"/>
              <w:spacing w:before="206" w:line="248" w:lineRule="auto"/>
              <w:ind w:left="23" w:right="62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通过资产评估师、税务师考试等国</w:t>
            </w:r>
            <w:r>
              <w:rPr>
                <w:color w:val="000000" w:themeColor="text1"/>
                <w:spacing w:val="1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家资格目录清单中列明的会计类相</w:t>
            </w:r>
            <w:r>
              <w:rPr>
                <w:color w:val="000000" w:themeColor="text1"/>
                <w:spacing w:val="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关资格考试</w:t>
            </w:r>
          </w:p>
        </w:tc>
        <w:tc>
          <w:tcPr>
            <w:tcW w:w="3959" w:type="dxa"/>
            <w:vAlign w:val="top"/>
          </w:tcPr>
          <w:p>
            <w:pPr>
              <w:spacing w:line="28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1" w:line="241" w:lineRule="auto"/>
              <w:ind w:left="17" w:right="91" w:hanging="1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每通过一科，确认为通过专业科目</w:t>
            </w:r>
            <w:r>
              <w:rPr>
                <w:color w:val="000000" w:themeColor="text1"/>
                <w:spacing w:val="-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color w:val="000000" w:themeColor="text1"/>
                <w:spacing w:val="-4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分。（需另行完成公需课学习）</w:t>
            </w:r>
          </w:p>
        </w:tc>
        <w:tc>
          <w:tcPr>
            <w:tcW w:w="4228" w:type="dxa"/>
            <w:vAlign w:val="top"/>
          </w:tcPr>
          <w:p>
            <w:pPr>
              <w:spacing w:line="44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2" w:line="219" w:lineRule="auto"/>
              <w:ind w:left="49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由会计人员自行申请，财政部门确认。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207" w:line="248" w:lineRule="auto"/>
              <w:ind w:left="28" w:right="16" w:hanging="8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提交带身份证信息的成</w:t>
            </w:r>
            <w:r>
              <w:rPr>
                <w:color w:val="000000" w:themeColor="text1"/>
                <w:spacing w:val="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绩单截图。（电子版成</w:t>
            </w:r>
            <w:r>
              <w:rPr>
                <w:color w:val="000000" w:themeColor="text1"/>
                <w:spacing w:val="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绩单）</w:t>
            </w:r>
          </w:p>
        </w:tc>
      </w:tr>
    </w:tbl>
    <w:p>
      <w:pPr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pgSz w:w="16843" w:h="11902"/>
          <w:pgMar w:top="1011" w:right="1103" w:bottom="0" w:left="648" w:header="0" w:footer="0" w:gutter="0"/>
          <w:cols w:space="720" w:num="1"/>
        </w:sectPr>
      </w:pPr>
    </w:p>
    <w:p>
      <w:pPr>
        <w:spacing w:before="18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170815</wp:posOffset>
                </wp:positionH>
                <wp:positionV relativeFrom="page">
                  <wp:posOffset>910590</wp:posOffset>
                </wp:positionV>
                <wp:extent cx="621665" cy="283845"/>
                <wp:effectExtent l="16891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71330" y="910883"/>
                          <a:ext cx="621665" cy="28384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13.45pt;margin-top:71.7pt;height:22.35pt;width:48.95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66cNHVAAAACgEAAA8AAAAAAAAAAQAgAAAAIgAAAGRycy9kb3ducmV2LnhtbFBLAQIU&#10;ABQAAAAIAIdO4kAoZL4gLwIAAGoEAAAOAAAAAAAAAAEAIAAAACQBAABkcnMvZTJvRG9jLnhtbFBL&#10;BQYAAAAABgAGAFkBAADF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</w:p>
    <w:tbl>
      <w:tblPr>
        <w:tblStyle w:val="4"/>
        <w:tblW w:w="14671" w:type="dxa"/>
        <w:tblInd w:w="4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3378"/>
        <w:gridCol w:w="3959"/>
        <w:gridCol w:w="4228"/>
        <w:gridCol w:w="22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69" w:type="dxa"/>
            <w:vAlign w:val="top"/>
          </w:tcPr>
          <w:p>
            <w:pPr>
              <w:spacing w:before="193" w:line="185" w:lineRule="auto"/>
              <w:ind w:left="220"/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78" w:type="dxa"/>
            <w:vAlign w:val="top"/>
          </w:tcPr>
          <w:p>
            <w:pPr>
              <w:spacing w:before="193" w:line="185" w:lineRule="auto"/>
              <w:ind w:left="1267"/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  <w:tc>
          <w:tcPr>
            <w:tcW w:w="3959" w:type="dxa"/>
            <w:vAlign w:val="top"/>
          </w:tcPr>
          <w:p>
            <w:pPr>
              <w:spacing w:before="192" w:line="185" w:lineRule="auto"/>
              <w:ind w:left="1327"/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确认学分分值</w:t>
            </w:r>
          </w:p>
        </w:tc>
        <w:tc>
          <w:tcPr>
            <w:tcW w:w="4228" w:type="dxa"/>
            <w:vAlign w:val="top"/>
          </w:tcPr>
          <w:p>
            <w:pPr>
              <w:spacing w:before="192" w:line="185" w:lineRule="auto"/>
              <w:ind w:left="1474"/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学分确认方式</w:t>
            </w:r>
          </w:p>
        </w:tc>
        <w:tc>
          <w:tcPr>
            <w:tcW w:w="2237" w:type="dxa"/>
            <w:vAlign w:val="top"/>
          </w:tcPr>
          <w:p>
            <w:pPr>
              <w:spacing w:before="193" w:line="184" w:lineRule="auto"/>
              <w:ind w:left="683"/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提交材料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869" w:type="dxa"/>
            <w:vAlign w:val="top"/>
          </w:tcPr>
          <w:p>
            <w:pPr>
              <w:spacing w:line="30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2" w:line="185" w:lineRule="auto"/>
              <w:ind w:left="396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78" w:type="dxa"/>
            <w:vAlign w:val="top"/>
          </w:tcPr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1" w:line="241" w:lineRule="auto"/>
              <w:ind w:left="36" w:right="65" w:hanging="17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承担省财政厅或行业组织（团体）</w:t>
            </w:r>
            <w:r>
              <w:rPr>
                <w:color w:val="000000" w:themeColor="text1"/>
                <w:spacing w:val="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的会计类科研课题，课题结项</w:t>
            </w:r>
          </w:p>
        </w:tc>
        <w:tc>
          <w:tcPr>
            <w:tcW w:w="3959" w:type="dxa"/>
            <w:vAlign w:val="top"/>
          </w:tcPr>
          <w:p>
            <w:pPr>
              <w:pStyle w:val="5"/>
              <w:spacing w:before="182"/>
              <w:ind w:left="23" w:right="14" w:firstLine="7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color w:val="000000" w:themeColor="text1"/>
                <w:spacing w:val="-2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独立承担：确认为专业科目</w:t>
            </w:r>
            <w:r>
              <w:rPr>
                <w:color w:val="000000" w:themeColor="text1"/>
                <w:spacing w:val="-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color w:val="000000" w:themeColor="text1"/>
                <w:spacing w:val="-4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学分（需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另行完成公需课学习</w:t>
            </w:r>
            <w:r>
              <w:rPr>
                <w:color w:val="000000" w:themeColor="text1"/>
                <w:spacing w:val="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pStyle w:val="5"/>
              <w:spacing w:before="52" w:line="251" w:lineRule="auto"/>
              <w:ind w:left="18" w:right="14" w:firstLine="6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color w:val="000000" w:themeColor="text1"/>
                <w:spacing w:val="-2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与他人合作完成的：课题主持人折算为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专业科目</w:t>
            </w:r>
            <w:r>
              <w:rPr>
                <w:color w:val="000000" w:themeColor="text1"/>
                <w:spacing w:val="-2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color w:val="000000" w:themeColor="text1"/>
                <w:spacing w:val="-4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学分（需另行完成公需课学 </w:t>
            </w:r>
            <w:r>
              <w:rPr>
                <w:color w:val="000000" w:themeColor="text1"/>
                <w:spacing w:val="-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习</w:t>
            </w:r>
            <w:r>
              <w:rPr>
                <w:color w:val="000000" w:themeColor="text1"/>
                <w:spacing w:val="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color w:val="000000" w:themeColor="text1"/>
                <w:spacing w:val="-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其他参与人折算为专业科目</w:t>
            </w:r>
            <w:r>
              <w:rPr>
                <w:color w:val="000000" w:themeColor="text1"/>
                <w:spacing w:val="-3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color w:val="000000" w:themeColor="text1"/>
                <w:spacing w:val="-4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学 </w:t>
            </w:r>
            <w:r>
              <w:rPr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4228" w:type="dxa"/>
            <w:vAlign w:val="top"/>
          </w:tcPr>
          <w:p>
            <w:pPr>
              <w:spacing w:line="29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9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9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1" w:line="219" w:lineRule="auto"/>
              <w:ind w:left="49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由会计人员自行申请，财政部门确认。</w:t>
            </w:r>
          </w:p>
        </w:tc>
        <w:tc>
          <w:tcPr>
            <w:tcW w:w="2237" w:type="dxa"/>
            <w:vAlign w:val="top"/>
          </w:tcPr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2" w:line="241" w:lineRule="auto"/>
              <w:ind w:left="35" w:right="16" w:hanging="7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结题书等有效证明材料</w:t>
            </w:r>
            <w:r>
              <w:rPr>
                <w:color w:val="000000" w:themeColor="text1"/>
                <w:spacing w:val="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pacing w:val="-4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份。（扫描件）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869" w:type="dxa"/>
            <w:vAlign w:val="top"/>
          </w:tcPr>
          <w:p>
            <w:pPr>
              <w:spacing w:line="3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2" w:line="181" w:lineRule="auto"/>
              <w:ind w:left="396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78" w:type="dxa"/>
            <w:vAlign w:val="top"/>
          </w:tcPr>
          <w:p>
            <w:pPr>
              <w:spacing w:line="25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1" w:line="241" w:lineRule="auto"/>
              <w:ind w:left="16" w:right="62" w:firstLine="4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在有国内统一刊号（CN）报刊上发</w:t>
            </w:r>
            <w:r>
              <w:rPr>
                <w:color w:val="000000" w:themeColor="text1"/>
                <w:spacing w:val="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表会计类论文</w:t>
            </w:r>
          </w:p>
        </w:tc>
        <w:tc>
          <w:tcPr>
            <w:tcW w:w="3959" w:type="dxa"/>
            <w:vAlign w:val="top"/>
          </w:tcPr>
          <w:p>
            <w:pPr>
              <w:pStyle w:val="5"/>
              <w:spacing w:before="118" w:line="241" w:lineRule="auto"/>
              <w:ind w:left="29" w:right="3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color w:val="000000" w:themeColor="text1"/>
                <w:spacing w:val="-29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独立发表：每篇论文折算为专业科目</w:t>
            </w:r>
            <w:r>
              <w:rPr>
                <w:color w:val="000000" w:themeColor="text1"/>
                <w:spacing w:val="-3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学分；</w:t>
            </w:r>
          </w:p>
          <w:p>
            <w:pPr>
              <w:pStyle w:val="5"/>
              <w:spacing w:before="51" w:line="247" w:lineRule="auto"/>
              <w:ind w:left="16" w:right="14" w:firstLine="9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color w:val="000000" w:themeColor="text1"/>
                <w:spacing w:val="-2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与他人合作发表：第一作者折算为专业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科目</w:t>
            </w:r>
            <w:r>
              <w:rPr>
                <w:color w:val="000000" w:themeColor="text1"/>
                <w:spacing w:val="-2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color w:val="000000" w:themeColor="text1"/>
                <w:spacing w:val="-4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学分，其他作者每人折算为专业 </w:t>
            </w:r>
            <w:r>
              <w:rPr>
                <w:color w:val="000000" w:themeColor="text1"/>
                <w:spacing w:val="-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科目</w:t>
            </w:r>
            <w:r>
              <w:rPr>
                <w:color w:val="000000" w:themeColor="text1"/>
                <w:spacing w:val="-2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pacing w:val="-4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学分。</w:t>
            </w:r>
          </w:p>
        </w:tc>
        <w:tc>
          <w:tcPr>
            <w:tcW w:w="4228" w:type="dxa"/>
            <w:vAlign w:val="top"/>
          </w:tcPr>
          <w:p>
            <w:pPr>
              <w:spacing w:line="33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3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1" w:line="221" w:lineRule="auto"/>
              <w:ind w:left="49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由会计人员自行申请，财政部门确认。</w:t>
            </w:r>
          </w:p>
        </w:tc>
        <w:tc>
          <w:tcPr>
            <w:tcW w:w="2237" w:type="dxa"/>
            <w:vAlign w:val="top"/>
          </w:tcPr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2" w:line="242" w:lineRule="auto"/>
              <w:ind w:left="52" w:right="16" w:hanging="24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报刊封面、</w:t>
            </w:r>
            <w:r>
              <w:rPr>
                <w:color w:val="000000" w:themeColor="text1"/>
                <w:spacing w:val="-5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目录及论文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内页。（扫描件）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869" w:type="dxa"/>
            <w:vAlign w:val="top"/>
          </w:tcPr>
          <w:p>
            <w:pPr>
              <w:spacing w:line="3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1" w:line="185" w:lineRule="auto"/>
              <w:ind w:left="395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78" w:type="dxa"/>
            <w:vAlign w:val="top"/>
          </w:tcPr>
          <w:p>
            <w:pPr>
              <w:spacing w:line="33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3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2" w:line="219" w:lineRule="auto"/>
              <w:ind w:left="17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公开出版会计类书籍</w:t>
            </w:r>
          </w:p>
        </w:tc>
        <w:tc>
          <w:tcPr>
            <w:tcW w:w="3959" w:type="dxa"/>
            <w:vAlign w:val="top"/>
          </w:tcPr>
          <w:p>
            <w:pPr>
              <w:pStyle w:val="5"/>
              <w:spacing w:before="121" w:line="241" w:lineRule="auto"/>
              <w:ind w:left="18" w:right="92" w:firstLine="12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color w:val="000000" w:themeColor="text1"/>
                <w:spacing w:val="-2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独立出版：每本折算为专业科目</w:t>
            </w:r>
            <w:r>
              <w:rPr>
                <w:color w:val="000000" w:themeColor="text1"/>
                <w:spacing w:val="-3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color w:val="000000" w:themeColor="text1"/>
                <w:spacing w:val="-4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分（需另行完成公需课学习</w:t>
            </w:r>
            <w:r>
              <w:rPr>
                <w:color w:val="000000" w:themeColor="text1"/>
                <w:spacing w:val="1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pStyle w:val="5"/>
              <w:spacing w:before="48" w:line="248" w:lineRule="auto"/>
              <w:ind w:left="16" w:firstLine="9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color w:val="000000" w:themeColor="text1"/>
                <w:spacing w:val="-3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与他人合作出版：第一作者折算为专业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科目</w:t>
            </w:r>
            <w:r>
              <w:rPr>
                <w:color w:val="000000" w:themeColor="text1"/>
                <w:spacing w:val="-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color w:val="000000" w:themeColor="text1"/>
                <w:spacing w:val="-4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学分（需另行完成公需课学习</w:t>
            </w:r>
            <w:r>
              <w:rPr>
                <w:color w:val="000000" w:themeColor="text1"/>
                <w:spacing w:val="-29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其他作者每人折算专业科目</w:t>
            </w:r>
            <w:r>
              <w:rPr>
                <w:color w:val="000000" w:themeColor="text1"/>
                <w:spacing w:val="-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color w:val="000000" w:themeColor="text1"/>
                <w:spacing w:val="-4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学分。</w:t>
            </w:r>
          </w:p>
        </w:tc>
        <w:tc>
          <w:tcPr>
            <w:tcW w:w="4228" w:type="dxa"/>
            <w:vAlign w:val="top"/>
          </w:tcPr>
          <w:p>
            <w:pPr>
              <w:spacing w:line="33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3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2" w:line="219" w:lineRule="auto"/>
              <w:ind w:left="49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由会计人员自行申请，财政部门确认。</w:t>
            </w:r>
          </w:p>
        </w:tc>
        <w:tc>
          <w:tcPr>
            <w:tcW w:w="2237" w:type="dxa"/>
            <w:vAlign w:val="top"/>
          </w:tcPr>
          <w:p>
            <w:pPr>
              <w:spacing w:line="2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1" w:line="241" w:lineRule="auto"/>
              <w:ind w:left="34" w:right="19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书籍封面、封底（包含</w:t>
            </w:r>
            <w:r>
              <w:rPr>
                <w:color w:val="000000" w:themeColor="text1"/>
                <w:spacing w:val="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书号）。（扫描件）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69" w:type="dxa"/>
            <w:vAlign w:val="top"/>
          </w:tcPr>
          <w:p>
            <w:pPr>
              <w:spacing w:line="35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1" w:line="185" w:lineRule="auto"/>
              <w:ind w:left="395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78" w:type="dxa"/>
            <w:vAlign w:val="top"/>
          </w:tcPr>
          <w:p>
            <w:pPr>
              <w:spacing w:line="33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1" w:line="219" w:lineRule="auto"/>
              <w:ind w:left="22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参加注册会计师继续教育</w:t>
            </w:r>
          </w:p>
        </w:tc>
        <w:tc>
          <w:tcPr>
            <w:tcW w:w="3959" w:type="dxa"/>
            <w:vAlign w:val="top"/>
          </w:tcPr>
          <w:p>
            <w:pPr>
              <w:pStyle w:val="5"/>
              <w:spacing w:before="244" w:line="209" w:lineRule="auto"/>
              <w:ind w:left="21" w:right="90" w:hanging="5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每年折算为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当年继续教育 </w:t>
            </w: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color w:val="000000" w:themeColor="text1"/>
                <w:spacing w:val="-3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学分（无需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再进行公需课学习）。</w:t>
            </w:r>
          </w:p>
        </w:tc>
        <w:tc>
          <w:tcPr>
            <w:tcW w:w="4228" w:type="dxa"/>
            <w:vAlign w:val="top"/>
          </w:tcPr>
          <w:p>
            <w:pPr>
              <w:pStyle w:val="5"/>
              <w:spacing w:before="247" w:line="241" w:lineRule="auto"/>
              <w:ind w:left="51" w:right="32" w:hanging="2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由省注协继续教育系统回传，会计人员无需</w:t>
            </w:r>
            <w:r>
              <w:rPr>
                <w:color w:val="000000" w:themeColor="text1"/>
                <w:spacing w:val="1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申请。</w:t>
            </w:r>
          </w:p>
        </w:tc>
        <w:tc>
          <w:tcPr>
            <w:tcW w:w="2237" w:type="dxa"/>
            <w:vAlign w:val="top"/>
          </w:tcPr>
          <w:p>
            <w:pPr>
              <w:spacing w:line="33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2" w:line="220" w:lineRule="auto"/>
              <w:ind w:left="28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869" w:type="dxa"/>
            <w:vAlign w:val="top"/>
          </w:tcPr>
          <w:p>
            <w:pPr>
              <w:spacing w:line="27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2" w:line="185" w:lineRule="auto"/>
              <w:ind w:left="344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78" w:type="dxa"/>
            <w:vAlign w:val="top"/>
          </w:tcPr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1" w:line="219" w:lineRule="auto"/>
              <w:ind w:left="24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省财政厅认可的其他形式</w:t>
            </w:r>
          </w:p>
        </w:tc>
        <w:tc>
          <w:tcPr>
            <w:tcW w:w="3959" w:type="dxa"/>
            <w:vAlign w:val="top"/>
          </w:tcPr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1" w:line="219" w:lineRule="auto"/>
              <w:ind w:left="46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由文件另行规定。</w:t>
            </w:r>
          </w:p>
        </w:tc>
        <w:tc>
          <w:tcPr>
            <w:tcW w:w="4228" w:type="dxa"/>
            <w:vAlign w:val="top"/>
          </w:tcPr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1" w:line="219" w:lineRule="auto"/>
              <w:ind w:left="49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由文件另行规定。</w:t>
            </w:r>
          </w:p>
        </w:tc>
        <w:tc>
          <w:tcPr>
            <w:tcW w:w="2237" w:type="dxa"/>
            <w:vAlign w:val="top"/>
          </w:tcPr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71" w:line="219" w:lineRule="auto"/>
              <w:ind w:left="52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由文件另行规定。</w:t>
            </w:r>
          </w:p>
        </w:tc>
      </w:tr>
    </w:tbl>
    <w:p>
      <w:pPr>
        <w:spacing w:line="28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71" w:line="216" w:lineRule="auto"/>
        <w:ind w:left="441"/>
        <w:rPr>
          <w:rFonts w:ascii="黑体" w:hAnsi="黑体" w:eastAsia="黑体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备注：参加</w:t>
      </w:r>
      <w:r>
        <w:rPr>
          <w:rFonts w:ascii="黑体" w:hAnsi="黑体" w:eastAsia="黑体" w:cs="黑体"/>
          <w:color w:val="000000" w:themeColor="text1"/>
          <w:spacing w:val="-5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ascii="黑体" w:hAnsi="黑体" w:eastAsia="黑体" w:cs="黑体"/>
          <w:color w:val="000000" w:themeColor="text1"/>
          <w:spacing w:val="-45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年度高级、正高级会计师的职称评审人员，</w:t>
      </w:r>
      <w:r>
        <w:rPr>
          <w:rFonts w:ascii="黑体" w:hAnsi="黑体" w:eastAsia="黑体" w:cs="黑体"/>
          <w:color w:val="000000" w:themeColor="text1"/>
          <w:spacing w:val="-1"/>
          <w:sz w:val="22"/>
          <w:szCs w:val="22"/>
          <w14:textFill>
            <w14:solidFill>
              <w14:schemeClr w14:val="tx1"/>
            </w14:solidFill>
          </w14:textFill>
        </w:rPr>
        <w:t>公需课学习须按照当年度职称评审文件要求完成。</w:t>
      </w:r>
    </w:p>
    <w:p/>
    <w:sectPr>
      <w:pgSz w:w="16843" w:h="11902"/>
      <w:pgMar w:top="1011" w:right="1103" w:bottom="0" w:left="6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OWY4ODlkNDQ2N2JkYTAzZDU0NDdlMjVkY2I0M2UifQ=="/>
  </w:docVars>
  <w:rsids>
    <w:rsidRoot w:val="61FC6C61"/>
    <w:rsid w:val="61FC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新宋体" w:hAnsi="新宋体" w:eastAsia="新宋体" w:cs="新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2024-06-03T02:14:00Z</dcterms:created>
  <dc:creator>涛声依旧</dc:creator>
  <cp:lastModifiedBy>涛声依旧</cp:lastModifiedBy>
  <dcterms:modified xsi:type="dcterms:W3CDTF">2024-06-03T02:22:11Z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53F106ACE7E04806B332B6CF17559CD1_11</vt:lpwstr>
  </property>
</Properties>
</file>