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《关于废止韶水〔202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号文件的通知》政策解读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>现就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《关于废止韶水〔2022〕24号文件的通知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>有关内容解读如下：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制定的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必要性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中华人民共和国国务院令 第777号》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明确，《中华人民共和国水土保持法实施条例》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自2024年5月1日起废止。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韶关市水务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局组织开展了涉及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《中华人民共和国水土保持法实施条例》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的法规规章规范性文件专项清理工作。经过清理，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决定废止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规范性文件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《韶关市水务局行政处罚自由裁量权制度》（韶水〔2022〕24号）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对于我市水行政处罚自由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裁量权的执行，按照《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韶关市水务局关于执行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广东省水利厅关于行政处罚自由裁量权的适用规则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广东省水利厅关于行政处罚的裁量基准（河道采砂类）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的通知》（韶水函〔2021〕200号）执行。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pacing w:val="-6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pacing w:val="-6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政策依据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中华人民共和国国务院令 第777号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文件主要内容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废止规范性文件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《韶关市水务局行政处罚自由裁量权制度》（韶水〔2022〕24号）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-10" w:leftChars="0" w:firstLine="64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hd w:val="clear" w:color="auto" w:fill="FFFFFF"/>
        </w:rPr>
        <w:t>解读途径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>《关于废止韶水〔202</w:t>
      </w:r>
      <w:r>
        <w:rPr>
          <w:rFonts w:hint="eastAsia" w:hAnsi="仿宋_GB2312" w:cs="仿宋_GB2312"/>
          <w:color w:val="auto"/>
          <w:sz w:val="32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>〕</w:t>
      </w:r>
      <w:r>
        <w:rPr>
          <w:rFonts w:hint="eastAsia" w:hAnsi="仿宋_GB2312" w:cs="仿宋_GB2312"/>
          <w:color w:val="auto"/>
          <w:sz w:val="32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>号文件的通知》</w:t>
      </w:r>
      <w:r>
        <w:rPr>
          <w:rFonts w:hint="eastAsia" w:ascii="仿宋_GB2312" w:hAnsi="仿宋_GB2312" w:eastAsia="仿宋_GB2312" w:cs="仿宋_GB2312"/>
          <w:bCs/>
          <w:color w:val="auto"/>
          <w:shd w:val="clear" w:color="auto" w:fill="FFFFFF"/>
        </w:rPr>
        <w:t>同时公布在</w:t>
      </w:r>
      <w:r>
        <w:rPr>
          <w:rFonts w:hint="eastAsia" w:hAnsi="仿宋_GB2312" w:cs="仿宋_GB2312"/>
          <w:bCs/>
          <w:color w:val="auto"/>
          <w:shd w:val="clear" w:color="auto" w:fill="FFFFFF"/>
          <w:lang w:eastAsia="zh-CN"/>
        </w:rPr>
        <w:t>韶关</w:t>
      </w:r>
      <w:r>
        <w:rPr>
          <w:rFonts w:hint="eastAsia" w:ascii="仿宋_GB2312" w:hAnsi="仿宋_GB2312" w:eastAsia="仿宋_GB2312" w:cs="仿宋_GB2312"/>
          <w:bCs/>
          <w:color w:val="auto"/>
          <w:shd w:val="clear" w:color="auto" w:fill="FFFFFF"/>
          <w:lang w:val="en-US" w:eastAsia="zh-CN"/>
        </w:rPr>
        <w:t>市</w:t>
      </w:r>
      <w:r>
        <w:rPr>
          <w:rFonts w:hint="eastAsia" w:hAnsi="仿宋_GB2312" w:cs="仿宋_GB2312"/>
          <w:bCs/>
          <w:color w:val="auto"/>
          <w:shd w:val="clear" w:color="auto" w:fill="FFFFFF"/>
          <w:lang w:val="en-US" w:eastAsia="zh-CN"/>
        </w:rPr>
        <w:t>人民政府网站市</w:t>
      </w:r>
      <w:r>
        <w:rPr>
          <w:rFonts w:hint="eastAsia" w:ascii="仿宋_GB2312" w:hAnsi="仿宋_GB2312" w:eastAsia="仿宋_GB2312" w:cs="仿宋_GB2312"/>
          <w:bCs/>
          <w:color w:val="auto"/>
          <w:shd w:val="clear" w:color="auto" w:fill="FFFFFF"/>
          <w:lang w:val="en-US" w:eastAsia="zh-CN"/>
        </w:rPr>
        <w:t>水务局</w:t>
      </w:r>
      <w:r>
        <w:rPr>
          <w:rFonts w:hint="eastAsia" w:hAnsi="仿宋_GB2312" w:cs="仿宋_GB2312"/>
          <w:bCs/>
          <w:color w:val="auto"/>
          <w:shd w:val="clear" w:color="auto" w:fill="FFFFFF"/>
          <w:lang w:val="en-US" w:eastAsia="zh-CN"/>
        </w:rPr>
        <w:t>专栏</w:t>
      </w:r>
      <w:r>
        <w:rPr>
          <w:rFonts w:hint="eastAsia" w:ascii="仿宋_GB2312" w:hAnsi="仿宋_GB2312" w:eastAsia="仿宋_GB2312" w:cs="仿宋_GB2312"/>
          <w:bCs/>
          <w:color w:val="auto"/>
          <w:shd w:val="clear" w:color="auto" w:fill="FFFFFF"/>
        </w:rPr>
        <w:t>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16D6F"/>
    <w:multiLevelType w:val="singleLevel"/>
    <w:tmpl w:val="65316D6F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82457"/>
    <w:rsid w:val="0BAA747D"/>
    <w:rsid w:val="0C082457"/>
    <w:rsid w:val="24982376"/>
    <w:rsid w:val="28394520"/>
    <w:rsid w:val="3BC90E0C"/>
    <w:rsid w:val="3DFB0121"/>
    <w:rsid w:val="56BF323D"/>
    <w:rsid w:val="58124946"/>
    <w:rsid w:val="5EAB11DC"/>
    <w:rsid w:val="6A2A21A7"/>
    <w:rsid w:val="739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8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="仿宋_GB2312"/>
      <w:sz w:val="32"/>
      <w:szCs w:val="28"/>
    </w:rPr>
  </w:style>
  <w:style w:type="paragraph" w:customStyle="1" w:styleId="8">
    <w:name w:val="正文 New New New New New New New New New New New New New"/>
    <w:next w:val="9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52"/>
      <w:lang w:val="en-US" w:eastAsia="zh-CN" w:bidi="ar-SA"/>
    </w:rPr>
  </w:style>
  <w:style w:type="paragraph" w:customStyle="1" w:styleId="9">
    <w:name w:val="正文文本 New"/>
    <w:basedOn w:val="8"/>
    <w:qFormat/>
    <w:uiPriority w:val="0"/>
    <w:pPr>
      <w:spacing w:after="120" w:afterLines="0"/>
    </w:p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2021-07-13T07:58:00Z</dcterms:created>
  <dc:creator>孙兰兰</dc:creator>
  <cp:lastModifiedBy>孙兰兰</cp:lastModifiedBy>
  <dcterms:modified xsi:type="dcterms:W3CDTF">2024-05-30T03:03:56Z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C62E60DCB6204C27AADF3C609FDD692F</vt:lpwstr>
  </property>
</Properties>
</file>